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29722" w14:textId="77777777" w:rsidR="00BD33E1" w:rsidRDefault="00BD33E1" w:rsidP="00BD33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Iepirkuma procedūras ziņojums</w:t>
      </w:r>
    </w:p>
    <w:p w14:paraId="7F8CC672" w14:textId="77777777" w:rsidR="00BD33E1" w:rsidRPr="00076DD3" w:rsidRDefault="00BD33E1" w:rsidP="00BD33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Atklātā konkursā “</w:t>
      </w:r>
      <w:r w:rsidR="00076DD3" w:rsidRPr="00076DD3">
        <w:rPr>
          <w:rFonts w:ascii="Times New Roman" w:hAnsi="Times New Roman" w:cs="Times New Roman"/>
          <w:b/>
          <w:bCs/>
          <w:sz w:val="24"/>
          <w:szCs w:val="24"/>
        </w:rPr>
        <w:t>Piesūcinātu koka gulšņu, pārmiju un tiltu brusu piegāde”</w:t>
      </w:r>
    </w:p>
    <w:p w14:paraId="56A5EE1C" w14:textId="77777777" w:rsidR="00BD33E1" w:rsidRPr="00BC07DD" w:rsidRDefault="00BD33E1" w:rsidP="00BD33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(iepirkum</w:t>
      </w:r>
      <w:r w:rsidR="00076DD3">
        <w:rPr>
          <w:rFonts w:ascii="Times New Roman" w:hAnsi="Times New Roman" w:cs="Times New Roman"/>
          <w:b/>
          <w:sz w:val="24"/>
          <w:szCs w:val="24"/>
        </w:rPr>
        <w:t>a identifikācijas Nr. LDZ 2018/5</w:t>
      </w:r>
      <w:r>
        <w:rPr>
          <w:rFonts w:ascii="Times New Roman" w:hAnsi="Times New Roman" w:cs="Times New Roman"/>
          <w:b/>
          <w:sz w:val="24"/>
          <w:szCs w:val="24"/>
        </w:rPr>
        <w:t>-IB</w:t>
      </w:r>
      <w:r w:rsidR="00076DD3">
        <w:rPr>
          <w:rFonts w:ascii="Times New Roman" w:hAnsi="Times New Roman" w:cs="Times New Roman"/>
          <w:b/>
          <w:sz w:val="24"/>
          <w:szCs w:val="24"/>
        </w:rPr>
        <w:t>)</w:t>
      </w:r>
    </w:p>
    <w:p w14:paraId="36AC9B30" w14:textId="77777777" w:rsidR="00BD33E1" w:rsidRPr="009C1E10" w:rsidRDefault="00BD33E1" w:rsidP="00BD33E1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noteikumu Nr. 187 “</w:t>
      </w:r>
      <w:r w:rsidRPr="00F2799F">
        <w:rPr>
          <w:rFonts w:ascii="Times New Roman" w:hAnsi="Times New Roman" w:cs="Times New Roman"/>
          <w:sz w:val="20"/>
          <w:szCs w:val="20"/>
        </w:rPr>
        <w:t xml:space="preserve">Sabiedrisko pakalpojumu sniedzēju iepirkuma procedūru un metu konkursu norises kārtība”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F2799F">
        <w:rPr>
          <w:rFonts w:ascii="Times New Roman" w:hAnsi="Times New Roman" w:cs="Times New Roman"/>
          <w:sz w:val="20"/>
          <w:szCs w:val="20"/>
        </w:rPr>
        <w:t>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723"/>
        <w:gridCol w:w="3255"/>
        <w:gridCol w:w="5362"/>
      </w:tblGrid>
      <w:tr w:rsidR="00BD33E1" w:rsidRPr="009C1E10" w14:paraId="68745421" w14:textId="77777777" w:rsidTr="008262A9">
        <w:tc>
          <w:tcPr>
            <w:tcW w:w="723" w:type="dxa"/>
            <w:shd w:val="clear" w:color="auto" w:fill="D9D9D9" w:themeFill="background1" w:themeFillShade="D9"/>
          </w:tcPr>
          <w:p w14:paraId="16CA5350" w14:textId="77777777" w:rsidR="00BD33E1" w:rsidRPr="00472394" w:rsidRDefault="00BD33E1" w:rsidP="00A31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6AEAD37D" w14:textId="77777777" w:rsidR="00BD33E1" w:rsidRPr="00F126E0" w:rsidRDefault="00BD33E1" w:rsidP="00A31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Iekļaujamās ziņas</w:t>
            </w:r>
          </w:p>
        </w:tc>
        <w:tc>
          <w:tcPr>
            <w:tcW w:w="5234" w:type="dxa"/>
            <w:shd w:val="clear" w:color="auto" w:fill="D9D9D9" w:themeFill="background1" w:themeFillShade="D9"/>
          </w:tcPr>
          <w:p w14:paraId="4DC061CA" w14:textId="77777777" w:rsidR="00BD33E1" w:rsidRPr="00472394" w:rsidRDefault="00BD33E1" w:rsidP="00A31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b/>
                <w:sz w:val="24"/>
                <w:szCs w:val="24"/>
              </w:rPr>
              <w:t>Informācija izpildei</w:t>
            </w:r>
          </w:p>
        </w:tc>
      </w:tr>
      <w:tr w:rsidR="00BD33E1" w:rsidRPr="009C1E10" w14:paraId="18438001" w14:textId="77777777" w:rsidTr="008262A9">
        <w:tc>
          <w:tcPr>
            <w:tcW w:w="723" w:type="dxa"/>
          </w:tcPr>
          <w:p w14:paraId="51CC5658" w14:textId="77777777" w:rsidR="00BD33E1" w:rsidRPr="009C1E10" w:rsidRDefault="00BD33E1" w:rsidP="00A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383" w:type="dxa"/>
          </w:tcPr>
          <w:p w14:paraId="27195E70" w14:textId="77777777" w:rsidR="00BD33E1" w:rsidRPr="00F126E0" w:rsidRDefault="00BD33E1" w:rsidP="00A31A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sabiedrisko pakalpojumu sniedzēja nosaukums un adrese, iepirkuma identifikācijas numurs, iepirkuma procedūras veids un tās izvēles pamatojums, kā arī iepirkuma līguma vai vispārīgās vienošanās priekšmets</w:t>
            </w:r>
          </w:p>
        </w:tc>
        <w:tc>
          <w:tcPr>
            <w:tcW w:w="5234" w:type="dxa"/>
          </w:tcPr>
          <w:p w14:paraId="1348BAD1" w14:textId="77777777" w:rsidR="00BD33E1" w:rsidRPr="00472394" w:rsidRDefault="00BD33E1" w:rsidP="00A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80">
              <w:rPr>
                <w:rFonts w:ascii="Times New Roman" w:hAnsi="Times New Roman" w:cs="Times New Roman"/>
                <w:sz w:val="24"/>
                <w:szCs w:val="24"/>
              </w:rPr>
              <w:t xml:space="preserve">Valsts akciju </w:t>
            </w: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 xml:space="preserve">sabiedrība "Latvijas dzelzceļš", Latvija, Rīga, Gogoļa iela 3; </w:t>
            </w:r>
          </w:p>
          <w:p w14:paraId="6833AC61" w14:textId="77777777" w:rsidR="00BD33E1" w:rsidRPr="00472394" w:rsidRDefault="00BD33E1" w:rsidP="00A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 xml:space="preserve">LDZ IB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76DD3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>-IB;</w:t>
            </w:r>
          </w:p>
          <w:p w14:paraId="2168F7E1" w14:textId="77777777" w:rsidR="00BD33E1" w:rsidRPr="00937A29" w:rsidRDefault="00BD33E1" w:rsidP="00A31A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Atklāts konkurss</w:t>
            </w:r>
            <w:r w:rsidR="0093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i</w:t>
            </w:r>
            <w:r w:rsidRPr="00472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epirkuma veids tika izvēlēts, izpildot </w:t>
            </w:r>
            <w:r w:rsidRPr="00472394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likuma prasības;</w:t>
            </w:r>
          </w:p>
          <w:p w14:paraId="52FA4921" w14:textId="77777777" w:rsidR="00937A29" w:rsidRDefault="00BD33E1" w:rsidP="00A31AFA">
            <w:r w:rsidRPr="00472394">
              <w:rPr>
                <w:rFonts w:ascii="Times New Roman" w:hAnsi="Times New Roman" w:cs="Times New Roman"/>
                <w:sz w:val="24"/>
                <w:szCs w:val="24"/>
              </w:rPr>
              <w:t xml:space="preserve">Pamatojums: </w:t>
            </w:r>
            <w:r w:rsidR="00937A29" w:rsidRPr="00937A29">
              <w:rPr>
                <w:rFonts w:ascii="Times New Roman" w:hAnsi="Times New Roman" w:cs="Times New Roman"/>
                <w:sz w:val="24"/>
                <w:szCs w:val="24"/>
              </w:rPr>
              <w:t>Konkurss tika organizēts, lai VAS “Latvijas dzelzceļš” un SIA “LDZ infrastruktūra” sekmīgi nodrošinātu infrastruktūras ekspluatācijas vajadzības.</w:t>
            </w:r>
            <w:r w:rsidR="00937A29">
              <w:t xml:space="preserve"> </w:t>
            </w:r>
          </w:p>
          <w:p w14:paraId="66D46162" w14:textId="77777777" w:rsidR="00BD33E1" w:rsidRDefault="00BA5CE2" w:rsidP="00A3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</w:t>
            </w:r>
            <w:r w:rsidR="00BD33E1" w:rsidRPr="004723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priekšmets </w:t>
            </w:r>
            <w:r w:rsidR="00BD33E1" w:rsidRPr="00BA5C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</w:t>
            </w:r>
            <w:r w:rsidRPr="00BA5CE2">
              <w:rPr>
                <w:rFonts w:ascii="Times New Roman" w:hAnsi="Times New Roman" w:cs="Times New Roman"/>
              </w:rPr>
              <w:t>jaunu dzelzceļa sliežu 60 E1, R-65 un R-50 ar tērauda kvalitātes klasi R350HT (izgatavotas no konvertera tērauda 25 metru garumā) piegādi</w:t>
            </w:r>
            <w:r w:rsidR="00BD33E1" w:rsidRPr="00BA5CE2">
              <w:rPr>
                <w:rFonts w:ascii="Times New Roman" w:hAnsi="Times New Roman" w:cs="Times New Roman"/>
              </w:rPr>
              <w:t>.</w:t>
            </w:r>
          </w:p>
          <w:p w14:paraId="7CA8EA1A" w14:textId="77777777" w:rsidR="00937A29" w:rsidRDefault="00937A29" w:rsidP="00937A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E1">
              <w:rPr>
                <w:rFonts w:ascii="Times New Roman" w:hAnsi="Times New Roman" w:cs="Times New Roman"/>
                <w:sz w:val="24"/>
                <w:szCs w:val="24"/>
              </w:rPr>
              <w:t xml:space="preserve">Iepirkuma priekšmets sadalīts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2E1">
              <w:rPr>
                <w:rFonts w:ascii="Times New Roman" w:hAnsi="Times New Roman" w:cs="Times New Roman"/>
                <w:sz w:val="24"/>
                <w:szCs w:val="24"/>
              </w:rPr>
              <w:t xml:space="preserve"> daļās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pa preču veidiem un specifikācijas:</w:t>
            </w:r>
          </w:p>
          <w:tbl>
            <w:tblPr>
              <w:tblW w:w="5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7"/>
              <w:gridCol w:w="4419"/>
            </w:tblGrid>
            <w:tr w:rsidR="00937A29" w:rsidRPr="009814D6" w14:paraId="1D8F4425" w14:textId="77777777" w:rsidTr="00937A29">
              <w:tc>
                <w:tcPr>
                  <w:tcW w:w="436" w:type="dxa"/>
                  <w:shd w:val="clear" w:color="auto" w:fill="auto"/>
                  <w:vAlign w:val="center"/>
                </w:tcPr>
                <w:p w14:paraId="7729F129" w14:textId="77777777" w:rsidR="00937A29" w:rsidRPr="002446BF" w:rsidRDefault="00937A29" w:rsidP="00937A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446BF">
                    <w:rPr>
                      <w:rFonts w:ascii="Times New Roman" w:hAnsi="Times New Roman" w:cs="Times New Roman"/>
                      <w:lang w:eastAsia="lv-LV"/>
                    </w:rPr>
                    <w:t xml:space="preserve">Daļas Nr. </w:t>
                  </w: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 w14:paraId="1F15ACB4" w14:textId="77777777" w:rsidR="00937A29" w:rsidRPr="002446BF" w:rsidRDefault="00937A29" w:rsidP="00937A2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46BF">
                    <w:rPr>
                      <w:rFonts w:ascii="Times New Roman" w:hAnsi="Times New Roman" w:cs="Times New Roman"/>
                    </w:rPr>
                    <w:t>Daļas nosaukums</w:t>
                  </w:r>
                </w:p>
              </w:tc>
            </w:tr>
            <w:tr w:rsidR="00937A29" w:rsidRPr="00657E7F" w14:paraId="096281BF" w14:textId="77777777" w:rsidTr="00937A29">
              <w:tc>
                <w:tcPr>
                  <w:tcW w:w="436" w:type="dxa"/>
                  <w:shd w:val="clear" w:color="auto" w:fill="auto"/>
                  <w:vAlign w:val="center"/>
                </w:tcPr>
                <w:p w14:paraId="1C35EF40" w14:textId="77777777" w:rsidR="00937A29" w:rsidRPr="002446BF" w:rsidRDefault="00937A29" w:rsidP="00937A2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46B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 w14:paraId="5C281961" w14:textId="77777777" w:rsidR="00937A29" w:rsidRPr="002446BF" w:rsidRDefault="00937A29" w:rsidP="00937A29">
                  <w:pPr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2446B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 xml:space="preserve">Piesūcināti </w:t>
                  </w:r>
                  <w:r w:rsidRPr="002446BF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ozolkoka</w:t>
                  </w:r>
                  <w:r w:rsidRPr="002446BF">
                    <w:rPr>
                      <w:rFonts w:ascii="Times New Roman" w:hAnsi="Times New Roman" w:cs="Times New Roman"/>
                      <w:b/>
                      <w:color w:val="000000"/>
                      <w:lang w:eastAsia="lv-LV"/>
                    </w:rPr>
                    <w:t xml:space="preserve"> gulšņi</w:t>
                  </w:r>
                  <w:r w:rsidRPr="002446B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 xml:space="preserve"> ar metāla plāksnēm galos</w:t>
                  </w:r>
                  <w:r w:rsidRPr="002446BF">
                    <w:rPr>
                      <w:rFonts w:ascii="Times New Roman" w:hAnsi="Times New Roman" w:cs="Times New Roman"/>
                      <w:bCs/>
                      <w:iCs/>
                    </w:rPr>
                    <w:t xml:space="preserve"> </w:t>
                  </w:r>
                </w:p>
              </w:tc>
            </w:tr>
            <w:tr w:rsidR="00937A29" w:rsidRPr="00657E7F" w14:paraId="04D99E27" w14:textId="77777777" w:rsidTr="00937A29">
              <w:tc>
                <w:tcPr>
                  <w:tcW w:w="436" w:type="dxa"/>
                  <w:shd w:val="clear" w:color="auto" w:fill="auto"/>
                  <w:vAlign w:val="center"/>
                </w:tcPr>
                <w:p w14:paraId="23183842" w14:textId="77777777" w:rsidR="00937A29" w:rsidRPr="002446BF" w:rsidRDefault="00937A29" w:rsidP="00937A2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46B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 w14:paraId="7332F478" w14:textId="77777777" w:rsidR="00937A29" w:rsidRPr="002446BF" w:rsidRDefault="00937A29" w:rsidP="00937A29">
                  <w:pPr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2446B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 xml:space="preserve">Piesūcināti </w:t>
                  </w:r>
                  <w:r w:rsidRPr="002446BF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skujkoka</w:t>
                  </w:r>
                  <w:r w:rsidRPr="002446BF">
                    <w:rPr>
                      <w:rFonts w:ascii="Times New Roman" w:hAnsi="Times New Roman" w:cs="Times New Roman"/>
                      <w:b/>
                      <w:color w:val="000000"/>
                      <w:lang w:eastAsia="lv-LV"/>
                    </w:rPr>
                    <w:t xml:space="preserve"> gulšņi</w:t>
                  </w:r>
                  <w:r w:rsidRPr="002446B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 xml:space="preserve"> ar metāla plāksnēm galos</w:t>
                  </w:r>
                  <w:r w:rsidRPr="002446BF">
                    <w:rPr>
                      <w:rFonts w:ascii="Times New Roman" w:hAnsi="Times New Roman" w:cs="Times New Roman"/>
                      <w:bCs/>
                      <w:iCs/>
                    </w:rPr>
                    <w:t xml:space="preserve"> </w:t>
                  </w:r>
                </w:p>
              </w:tc>
            </w:tr>
            <w:tr w:rsidR="00937A29" w:rsidRPr="00657E7F" w14:paraId="5E204003" w14:textId="77777777" w:rsidTr="00937A29">
              <w:tc>
                <w:tcPr>
                  <w:tcW w:w="436" w:type="dxa"/>
                  <w:shd w:val="clear" w:color="auto" w:fill="auto"/>
                  <w:vAlign w:val="center"/>
                </w:tcPr>
                <w:p w14:paraId="2B94E9B4" w14:textId="77777777" w:rsidR="00937A29" w:rsidRPr="002446BF" w:rsidRDefault="00937A29" w:rsidP="00937A2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46B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 w14:paraId="0AD66653" w14:textId="77777777" w:rsidR="00937A29" w:rsidRPr="002446BF" w:rsidRDefault="00937A29" w:rsidP="00937A29">
                  <w:pPr>
                    <w:rPr>
                      <w:rFonts w:ascii="Times New Roman" w:hAnsi="Times New Roman" w:cs="Times New Roman"/>
                    </w:rPr>
                  </w:pPr>
                  <w:r w:rsidRPr="002446BF">
                    <w:rPr>
                      <w:rFonts w:ascii="Times New Roman" w:hAnsi="Times New Roman" w:cs="Times New Roman"/>
                      <w:bCs/>
                      <w:iCs/>
                    </w:rPr>
                    <w:t xml:space="preserve">Piesūcinātas </w:t>
                  </w:r>
                  <w:r w:rsidRPr="002446BF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ozolkoka pārmiju brusas</w:t>
                  </w:r>
                  <w:r w:rsidRPr="002446BF">
                    <w:rPr>
                      <w:rFonts w:ascii="Times New Roman" w:hAnsi="Times New Roman" w:cs="Times New Roman"/>
                      <w:bCs/>
                      <w:iCs/>
                    </w:rPr>
                    <w:t xml:space="preserve"> ar metāla plāksnēm galos</w:t>
                  </w:r>
                </w:p>
              </w:tc>
            </w:tr>
            <w:tr w:rsidR="00937A29" w:rsidRPr="00657E7F" w14:paraId="408322AD" w14:textId="77777777" w:rsidTr="00937A29">
              <w:trPr>
                <w:trHeight w:val="699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1644A655" w14:textId="77777777" w:rsidR="00937A29" w:rsidRPr="002446BF" w:rsidRDefault="00937A29" w:rsidP="00937A2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46BF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 w14:paraId="62ADCC4A" w14:textId="77777777" w:rsidR="00937A29" w:rsidRPr="002446BF" w:rsidRDefault="00937A29" w:rsidP="00937A29">
                  <w:pPr>
                    <w:rPr>
                      <w:rFonts w:ascii="Times New Roman" w:hAnsi="Times New Roman" w:cs="Times New Roman"/>
                    </w:rPr>
                  </w:pPr>
                  <w:r w:rsidRPr="002446BF">
                    <w:rPr>
                      <w:rFonts w:ascii="Times New Roman" w:hAnsi="Times New Roman" w:cs="Times New Roman"/>
                      <w:bCs/>
                      <w:iCs/>
                    </w:rPr>
                    <w:t xml:space="preserve">Piesūcinātas </w:t>
                  </w:r>
                  <w:r w:rsidRPr="002446BF">
                    <w:rPr>
                      <w:rFonts w:ascii="Times New Roman" w:hAnsi="Times New Roman" w:cs="Times New Roman"/>
                      <w:b/>
                      <w:bCs/>
                    </w:rPr>
                    <w:t>skujkoka</w:t>
                  </w:r>
                  <w:r w:rsidRPr="002446BF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 xml:space="preserve"> pārmiju brusas</w:t>
                  </w:r>
                  <w:r w:rsidRPr="002446BF">
                    <w:rPr>
                      <w:rFonts w:ascii="Times New Roman" w:hAnsi="Times New Roman" w:cs="Times New Roman"/>
                      <w:bCs/>
                      <w:iCs/>
                    </w:rPr>
                    <w:t xml:space="preserve"> ar metāla plāksnēm galos</w:t>
                  </w:r>
                  <w:r w:rsidRPr="002446BF">
                    <w:rPr>
                      <w:rFonts w:ascii="Times New Roman" w:hAnsi="Times New Roman" w:cs="Times New Roman"/>
                      <w:bCs/>
                    </w:rPr>
                    <w:t xml:space="preserve"> (dažādos garumos)</w:t>
                  </w:r>
                </w:p>
              </w:tc>
            </w:tr>
            <w:tr w:rsidR="00937A29" w:rsidRPr="00574A4F" w14:paraId="697FCEA0" w14:textId="77777777" w:rsidTr="00937A29">
              <w:tc>
                <w:tcPr>
                  <w:tcW w:w="436" w:type="dxa"/>
                  <w:shd w:val="clear" w:color="auto" w:fill="auto"/>
                  <w:vAlign w:val="center"/>
                </w:tcPr>
                <w:p w14:paraId="01D620FE" w14:textId="77777777" w:rsidR="00937A29" w:rsidRPr="002446BF" w:rsidRDefault="00937A29" w:rsidP="00937A2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46BF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4700" w:type="dxa"/>
                  <w:shd w:val="clear" w:color="auto" w:fill="auto"/>
                </w:tcPr>
                <w:p w14:paraId="0EBC5118" w14:textId="77777777" w:rsidR="00937A29" w:rsidRPr="002446BF" w:rsidRDefault="00937A29" w:rsidP="00937A2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2446BF">
                    <w:rPr>
                      <w:rFonts w:ascii="Times New Roman" w:hAnsi="Times New Roman" w:cs="Times New Roman"/>
                      <w:iCs/>
                    </w:rPr>
                    <w:t xml:space="preserve">Piesūcinātas </w:t>
                  </w:r>
                  <w:r w:rsidRPr="002446BF">
                    <w:rPr>
                      <w:rFonts w:ascii="Times New Roman" w:hAnsi="Times New Roman" w:cs="Times New Roman"/>
                      <w:b/>
                      <w:iCs/>
                    </w:rPr>
                    <w:t>ozolkoka tiltu brusas</w:t>
                  </w:r>
                </w:p>
              </w:tc>
            </w:tr>
          </w:tbl>
          <w:p w14:paraId="6726B6DA" w14:textId="77777777" w:rsidR="00937A29" w:rsidRDefault="00937A29" w:rsidP="00937A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A428" w14:textId="77777777" w:rsidR="00937A29" w:rsidRPr="00BC07DD" w:rsidRDefault="00937A29" w:rsidP="00937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2E1">
              <w:rPr>
                <w:rFonts w:ascii="Times New Roman" w:hAnsi="Times New Roman" w:cs="Times New Roman"/>
                <w:sz w:val="24"/>
                <w:szCs w:val="24"/>
              </w:rPr>
              <w:t xml:space="preserve">Iepirkuma dokumenti paredz, ka līgums slēdzams par sarunu procedūras </w:t>
            </w:r>
            <w:r w:rsidRPr="00C30763">
              <w:rPr>
                <w:rFonts w:ascii="Times New Roman" w:hAnsi="Times New Roman" w:cs="Times New Roman"/>
                <w:sz w:val="24"/>
                <w:szCs w:val="24"/>
              </w:rPr>
              <w:t>uzvarētāju(-</w:t>
            </w:r>
            <w:proofErr w:type="spellStart"/>
            <w:r w:rsidRPr="00C30763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proofErr w:type="spellEnd"/>
            <w:r w:rsidRPr="00C30763">
              <w:rPr>
                <w:rFonts w:ascii="Times New Roman" w:hAnsi="Times New Roman" w:cs="Times New Roman"/>
                <w:sz w:val="24"/>
                <w:szCs w:val="24"/>
              </w:rPr>
              <w:t>) un pircējiem (VAS “Latvijas dzelzceļš”, kā arī atkarīgo sabiedrību</w:t>
            </w:r>
            <w:r w:rsidR="00C30763" w:rsidRPr="00C30763">
              <w:rPr>
                <w:rFonts w:ascii="Times New Roman" w:hAnsi="Times New Roman" w:cs="Times New Roman"/>
                <w:sz w:val="24"/>
                <w:szCs w:val="24"/>
              </w:rPr>
              <w:t xml:space="preserve"> - SIA “LDZ ritošā sastāva serviss”</w:t>
            </w:r>
            <w:r w:rsidRPr="00C30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33E1" w:rsidRPr="009C1E10" w14:paraId="25DDF055" w14:textId="77777777" w:rsidTr="008262A9">
        <w:tc>
          <w:tcPr>
            <w:tcW w:w="723" w:type="dxa"/>
          </w:tcPr>
          <w:p w14:paraId="7092684C" w14:textId="77777777" w:rsidR="00BD33E1" w:rsidRPr="009C1E10" w:rsidRDefault="00BD33E1" w:rsidP="00A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83" w:type="dxa"/>
          </w:tcPr>
          <w:p w14:paraId="3BB825D1" w14:textId="77777777" w:rsidR="00BD33E1" w:rsidRPr="009240A3" w:rsidRDefault="00BD33E1" w:rsidP="00A31A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240A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 publicēts Eiropas Savienības Oficiālajā Vēstnesī, un Iepirkumu uzraudzības biroja tīmekļvietnē</w:t>
            </w:r>
          </w:p>
        </w:tc>
        <w:tc>
          <w:tcPr>
            <w:tcW w:w="5234" w:type="dxa"/>
          </w:tcPr>
          <w:p w14:paraId="228FA6A8" w14:textId="77777777" w:rsidR="00735ABF" w:rsidRPr="009240A3" w:rsidRDefault="00BA5CE2" w:rsidP="00735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4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Vēstnesī-</w:t>
            </w:r>
            <w:r w:rsidR="00735ABF" w:rsidRPr="00924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240A3" w:rsidRPr="00924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10.02</w:t>
            </w:r>
            <w:r w:rsidR="00735ABF" w:rsidRPr="00924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.2018. un </w:t>
            </w:r>
          </w:p>
          <w:p w14:paraId="7BF94BCD" w14:textId="77777777" w:rsidR="00BD33E1" w:rsidRPr="009240A3" w:rsidRDefault="00BA5CE2" w:rsidP="007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uzraudzības biroja tīmekļvietnē</w:t>
            </w:r>
            <w:r w:rsidR="009240A3" w:rsidRPr="00924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240A3" w:rsidRPr="009240A3">
              <w:rPr>
                <w:sz w:val="24"/>
              </w:rPr>
              <w:t xml:space="preserve">lapā </w:t>
            </w:r>
            <w:r w:rsidR="009240A3" w:rsidRPr="002C1A92">
              <w:rPr>
                <w:rFonts w:ascii="Times New Roman" w:hAnsi="Times New Roman" w:cs="Times New Roman"/>
                <w:sz w:val="24"/>
              </w:rPr>
              <w:t>(</w:t>
            </w:r>
            <w:hyperlink r:id="rId6" w:history="1">
              <w:r w:rsidR="009240A3" w:rsidRPr="002C1A92">
                <w:rPr>
                  <w:rStyle w:val="Hyperlink"/>
                  <w:rFonts w:ascii="Times New Roman" w:hAnsi="Times New Roman" w:cs="Times New Roman"/>
                  <w:sz w:val="24"/>
                </w:rPr>
                <w:t>https://pvs.iub.gov.lv/show/526153</w:t>
              </w:r>
            </w:hyperlink>
            <w:r w:rsidR="009240A3" w:rsidRPr="002C1A9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240A3" w:rsidRPr="002C1A92">
              <w:rPr>
                <w:rFonts w:ascii="Times New Roman" w:hAnsi="Times New Roman" w:cs="Times New Roman"/>
                <w:sz w:val="24"/>
              </w:rPr>
              <w:t>)</w:t>
            </w:r>
            <w:r w:rsidRPr="00924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  <w:r w:rsidR="00DC3393" w:rsidRPr="00924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10.02</w:t>
            </w:r>
            <w:r w:rsidR="00735ABF" w:rsidRPr="00924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.2018</w:t>
            </w:r>
            <w:r w:rsidRPr="00924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D33E1" w:rsidRPr="009C1E10" w14:paraId="3F286F4A" w14:textId="77777777" w:rsidTr="008262A9">
        <w:tc>
          <w:tcPr>
            <w:tcW w:w="723" w:type="dxa"/>
          </w:tcPr>
          <w:p w14:paraId="4E59C645" w14:textId="77777777" w:rsidR="00BD33E1" w:rsidRPr="009C1E10" w:rsidRDefault="00BD33E1" w:rsidP="00A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3" w:type="dxa"/>
          </w:tcPr>
          <w:p w14:paraId="6518134A" w14:textId="77777777" w:rsidR="00BD33E1" w:rsidRPr="00F126E0" w:rsidRDefault="00BD33E1" w:rsidP="00A31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 un tās izveidošanas pamatojums, iepirkuma procedūras dokumentu sagatavotāji un pieaicinātie eksperti;</w:t>
            </w:r>
          </w:p>
        </w:tc>
        <w:tc>
          <w:tcPr>
            <w:tcW w:w="5234" w:type="dxa"/>
          </w:tcPr>
          <w:p w14:paraId="67A8EFFF" w14:textId="77777777" w:rsidR="00735ABF" w:rsidRPr="001B2223" w:rsidRDefault="00735ABF" w:rsidP="007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sastāvs un tās izveidošanas pamatojums tika noteikts ar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likumu, iekšējiem normatīvajiem aktiem,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VAS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"Latvijas dzelzceļš" rīkojumu.</w:t>
            </w:r>
          </w:p>
          <w:p w14:paraId="570BFBFA" w14:textId="77777777" w:rsidR="00735ABF" w:rsidRPr="001B2223" w:rsidRDefault="00735ABF" w:rsidP="007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Sastāvs: Tehniskās vadības direkcijas, Finanšu direkcijas, Juridisko un  administratīvo lietu direkcijas, Iepirkumu biroja darbinieki;</w:t>
            </w:r>
          </w:p>
          <w:p w14:paraId="01CE86B5" w14:textId="77777777" w:rsidR="00735ABF" w:rsidRPr="001B2223" w:rsidRDefault="00735ABF" w:rsidP="00735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sagatavotāji: Iepirkumu biroja darbinieki sadarbībā ar Tehniskās vadības direkcijas pārstāvjiem.</w:t>
            </w:r>
          </w:p>
          <w:p w14:paraId="6B127BE8" w14:textId="77777777" w:rsidR="00BD33E1" w:rsidRPr="009C1E10" w:rsidRDefault="00735ABF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Pieaicinātie eksperti: nav.</w:t>
            </w:r>
          </w:p>
        </w:tc>
      </w:tr>
      <w:tr w:rsidR="00735ABF" w:rsidRPr="009C1E10" w14:paraId="45A68C85" w14:textId="77777777" w:rsidTr="008262A9">
        <w:tc>
          <w:tcPr>
            <w:tcW w:w="723" w:type="dxa"/>
          </w:tcPr>
          <w:p w14:paraId="0D424BF8" w14:textId="77777777" w:rsidR="00735ABF" w:rsidRPr="009C1E10" w:rsidRDefault="00735ABF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3" w:type="dxa"/>
          </w:tcPr>
          <w:p w14:paraId="436913A7" w14:textId="77777777" w:rsidR="00735ABF" w:rsidRPr="00F126E0" w:rsidRDefault="00F126E0" w:rsidP="00735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hAnsi="Times New Roman" w:cs="Times New Roman"/>
                <w:sz w:val="20"/>
                <w:szCs w:val="20"/>
              </w:rPr>
              <w:t xml:space="preserve">piedāvājumu iesniegšanas termiņš, kā arī pamatojums termiņa saīsinājumam (tai skaitā steidzamībai atbilstoši šo noteikumu </w:t>
            </w:r>
            <w:hyperlink r:id="rId7" w:anchor="p5" w:tgtFrame="_blank" w:history="1">
              <w:r w:rsidRPr="00F126E0">
                <w:rPr>
                  <w:rFonts w:ascii="Times New Roman" w:hAnsi="Times New Roman" w:cs="Times New Roman"/>
                  <w:sz w:val="20"/>
                  <w:szCs w:val="20"/>
                </w:rPr>
                <w:t>5.</w:t>
              </w:r>
            </w:hyperlink>
            <w:r w:rsidRPr="00F126E0">
              <w:rPr>
                <w:rFonts w:ascii="Times New Roman" w:hAnsi="Times New Roman" w:cs="Times New Roman"/>
                <w:sz w:val="20"/>
                <w:szCs w:val="20"/>
              </w:rPr>
              <w:t> punktam), ja tāds veikts</w:t>
            </w:r>
          </w:p>
        </w:tc>
        <w:tc>
          <w:tcPr>
            <w:tcW w:w="5234" w:type="dxa"/>
          </w:tcPr>
          <w:p w14:paraId="3123CE1A" w14:textId="77777777" w:rsidR="00735ABF" w:rsidRPr="001B2223" w:rsidRDefault="009240A3" w:rsidP="007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Pretendentu piedāvājumu iesniegšanas termiņš - </w:t>
            </w:r>
            <w:r w:rsidR="00735ABF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2018.gada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735ABF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marts</w:t>
            </w:r>
            <w:r w:rsidR="00735ABF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, plkst.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35ABF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="00735ABF" w:rsidRPr="001B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5ABF" w:rsidRPr="001B2223">
              <w:rPr>
                <w:rFonts w:ascii="Times New Roman" w:hAnsi="Times New Roman" w:cs="Times New Roman"/>
                <w:sz w:val="24"/>
                <w:szCs w:val="24"/>
              </w:rPr>
              <w:t>(pēc Latvijas laika) EIS e-konkursu apakšsistēmā.</w:t>
            </w:r>
          </w:p>
        </w:tc>
      </w:tr>
      <w:tr w:rsidR="00735ABF" w:rsidRPr="009C1E10" w14:paraId="5EF2F488" w14:textId="77777777" w:rsidTr="008262A9">
        <w:tc>
          <w:tcPr>
            <w:tcW w:w="723" w:type="dxa"/>
          </w:tcPr>
          <w:p w14:paraId="21699253" w14:textId="77777777" w:rsidR="00735ABF" w:rsidRPr="001B2223" w:rsidRDefault="00735ABF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83" w:type="dxa"/>
          </w:tcPr>
          <w:p w14:paraId="6A1F42FB" w14:textId="77777777" w:rsidR="00735ABF" w:rsidRPr="00F126E0" w:rsidRDefault="00735ABF" w:rsidP="008262A9">
            <w:pPr>
              <w:rPr>
                <w:rFonts w:ascii="Times New Roman" w:hAnsi="Times New Roman" w:cs="Times New Roman"/>
              </w:rPr>
            </w:pPr>
            <w:r w:rsidRPr="00F126E0">
              <w:rPr>
                <w:rFonts w:ascii="Times New Roman" w:hAnsi="Times New Roman" w:cs="Times New Roman"/>
              </w:rPr>
              <w:t>Piedāvājuma nodrošinājuma apmērs:</w:t>
            </w:r>
          </w:p>
          <w:p w14:paraId="4C59864D" w14:textId="77777777" w:rsidR="00735ABF" w:rsidRPr="00F126E0" w:rsidRDefault="00735ABF" w:rsidP="00735ABF">
            <w:pPr>
              <w:jc w:val="both"/>
              <w:rPr>
                <w:rFonts w:ascii="Times New Roman" w:hAnsi="Times New Roman" w:cs="Times New Roman"/>
              </w:rPr>
            </w:pPr>
          </w:p>
          <w:p w14:paraId="21822020" w14:textId="77777777" w:rsidR="00735ABF" w:rsidRPr="00F126E0" w:rsidRDefault="00735ABF" w:rsidP="00735ABF">
            <w:pPr>
              <w:rPr>
                <w:rFonts w:ascii="Times New Roman" w:hAnsi="Times New Roman" w:cs="Times New Roman"/>
              </w:rPr>
            </w:pPr>
            <w:r w:rsidRPr="00F126E0">
              <w:rPr>
                <w:rFonts w:ascii="Times New Roman" w:hAnsi="Times New Roman" w:cs="Times New Roman"/>
              </w:rPr>
              <w:t>Piedāvājuma nodrošinājuma veidi:</w:t>
            </w:r>
          </w:p>
          <w:p w14:paraId="18173189" w14:textId="77777777" w:rsidR="00735ABF" w:rsidRPr="00F126E0" w:rsidRDefault="00735ABF" w:rsidP="00735ABF">
            <w:pPr>
              <w:rPr>
                <w:rFonts w:ascii="Times New Roman" w:hAnsi="Times New Roman" w:cs="Times New Roman"/>
              </w:rPr>
            </w:pPr>
          </w:p>
          <w:p w14:paraId="4CD41A4D" w14:textId="77777777" w:rsidR="00735ABF" w:rsidRPr="00F126E0" w:rsidRDefault="00735ABF" w:rsidP="00735ABF">
            <w:pPr>
              <w:rPr>
                <w:rFonts w:ascii="Times New Roman" w:hAnsi="Times New Roman" w:cs="Times New Roman"/>
              </w:rPr>
            </w:pPr>
          </w:p>
          <w:p w14:paraId="0001EB65" w14:textId="77777777" w:rsidR="00735ABF" w:rsidRPr="00F126E0" w:rsidRDefault="00735ABF" w:rsidP="00735ABF">
            <w:pPr>
              <w:rPr>
                <w:rFonts w:ascii="Times New Roman" w:hAnsi="Times New Roman" w:cs="Times New Roman"/>
              </w:rPr>
            </w:pPr>
            <w:r w:rsidRPr="00F126E0">
              <w:rPr>
                <w:rFonts w:ascii="Times New Roman" w:hAnsi="Times New Roman" w:cs="Times New Roman"/>
              </w:rPr>
              <w:t>Piedāvājuma nodrošinājuma iesniegšanas vieta:</w:t>
            </w:r>
          </w:p>
          <w:p w14:paraId="64B038FD" w14:textId="77777777" w:rsidR="00735ABF" w:rsidRPr="00F126E0" w:rsidRDefault="00735ABF" w:rsidP="0073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71DB3" w14:textId="77777777" w:rsidR="00735ABF" w:rsidRPr="00F126E0" w:rsidRDefault="00735ABF" w:rsidP="00735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34" w:type="dxa"/>
          </w:tcPr>
          <w:p w14:paraId="758B30EB" w14:textId="77777777" w:rsidR="009240A3" w:rsidRPr="009240A3" w:rsidRDefault="009240A3" w:rsidP="00735AB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0A3">
              <w:rPr>
                <w:rFonts w:ascii="Times New Roman" w:hAnsi="Times New Roman" w:cs="Times New Roman"/>
                <w:color w:val="000000" w:themeColor="text1"/>
              </w:rPr>
              <w:t>Piedāvājuma nodrošinājuma summa tika noteikta katrai iepirkuma priekšmeta daļai atsevišķi un tas ir 1.5 (viens komats pieci) % no piedāvājuma summas</w:t>
            </w:r>
            <w:r w:rsidRPr="00924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09FDA" w14:textId="77777777" w:rsidR="00735ABF" w:rsidRPr="00735ABF" w:rsidRDefault="00735ABF" w:rsidP="00735AB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 xml:space="preserve">Piedāvājuma nodrošinājums jāiesniedz </w:t>
            </w:r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kā bankas (Eiropas Savienības vai Eiropas Ekonomikas zonas dalībvalstī reģistrēta kredītiestāde, tās filiāle vai ārvalsts kredītiestādes filiāle) izsniegtu garantiju vai apdrošināšanas sabiedrības (Latvijas Republikā</w:t>
            </w: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 xml:space="preserve"> reģistrēta akciju sabiedrība vai Eiropas komercsabiedrība, vai savstarpējās apdrošināšanas kooperatīvā sabiedrība, kurai saskaņā ar Apdrošināšanas un pārapdrošināšanas likumu ir tiesības veikt </w:t>
            </w:r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apdrošināšanu) izsniegtu garantiju (apdrošināšanas polisi) vai kā pretendenta naudas summas iemaksu SPS bankas kontā</w:t>
            </w:r>
          </w:p>
          <w:p w14:paraId="7F617164" w14:textId="77777777" w:rsidR="00735ABF" w:rsidRPr="00735ABF" w:rsidRDefault="00735ABF" w:rsidP="00735AB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>EIS e-konkursu apakšsistēmas veidnē Pretendentam jāpievieno skenēts bankas vai apdrošināšanas sabiedrības oriģināla galvojuma dokuments vai maksājuma dokuments.</w:t>
            </w:r>
          </w:p>
          <w:p w14:paraId="58480BA1" w14:textId="77777777" w:rsidR="00735ABF" w:rsidRPr="001B2223" w:rsidRDefault="00735ABF" w:rsidP="00735AB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BF">
              <w:rPr>
                <w:rFonts w:ascii="Times New Roman" w:hAnsi="Times New Roman" w:cs="Times New Roman"/>
                <w:sz w:val="24"/>
                <w:szCs w:val="24"/>
              </w:rPr>
              <w:t>Oriģināla iesniegšanas vai nosūtīšanas adrese:  VAS “Latvijas dzelzceļš”, Latvijā, Rīgā, Gogoļa ielā 3, 1.stāvā, 103.kabinetā - Kancelejā.</w:t>
            </w:r>
          </w:p>
        </w:tc>
      </w:tr>
      <w:tr w:rsidR="00735ABF" w:rsidRPr="009C1E10" w14:paraId="64EDBDC2" w14:textId="77777777" w:rsidTr="000854FA">
        <w:trPr>
          <w:trHeight w:val="1550"/>
        </w:trPr>
        <w:tc>
          <w:tcPr>
            <w:tcW w:w="723" w:type="dxa"/>
          </w:tcPr>
          <w:p w14:paraId="299BE577" w14:textId="77777777" w:rsidR="00735ABF" w:rsidRPr="009C1E10" w:rsidRDefault="00735ABF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83" w:type="dxa"/>
          </w:tcPr>
          <w:p w14:paraId="5CBEDAD3" w14:textId="77777777" w:rsidR="00735ABF" w:rsidRPr="00F126E0" w:rsidRDefault="00004AD5" w:rsidP="00735A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126E0" w:rsidRPr="00F126E0">
              <w:rPr>
                <w:rFonts w:ascii="Times New Roman" w:hAnsi="Times New Roman" w:cs="Times New Roman"/>
              </w:rPr>
              <w:t>iegādātāju nosaukumi, kuri ir iesnieguši piedāvājumus, kā arī piedāvātās cenas vai izmaksas</w:t>
            </w:r>
          </w:p>
        </w:tc>
        <w:tc>
          <w:tcPr>
            <w:tcW w:w="5234" w:type="dxa"/>
          </w:tcPr>
          <w:p w14:paraId="20DDAD44" w14:textId="77777777" w:rsidR="008262A9" w:rsidRPr="008262A9" w:rsidRDefault="008262A9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A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Pretendenti, kas  bija pieteikušies konkursam</w:t>
            </w:r>
            <w:r w:rsidRPr="008262A9">
              <w:rPr>
                <w:rFonts w:ascii="Times New Roman" w:hAnsi="Times New Roman" w:cs="Times New Roman"/>
                <w:sz w:val="24"/>
                <w:szCs w:val="24"/>
              </w:rPr>
              <w:t xml:space="preserve"> EIS e-konkursu apakšsistēmā :</w:t>
            </w:r>
          </w:p>
          <w:p w14:paraId="734CD0A8" w14:textId="77777777" w:rsidR="00735ABF" w:rsidRPr="008262A9" w:rsidRDefault="000854FA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Piedāvātās cenas skat. Ziņojuma pielikumā - Pretendentu finanšu piedāvājumu apkopojums.</w:t>
            </w:r>
          </w:p>
        </w:tc>
      </w:tr>
      <w:tr w:rsidR="00735ABF" w:rsidRPr="009C1E10" w14:paraId="47449881" w14:textId="77777777" w:rsidTr="008262A9">
        <w:tc>
          <w:tcPr>
            <w:tcW w:w="723" w:type="dxa"/>
          </w:tcPr>
          <w:p w14:paraId="0F9597B7" w14:textId="77777777" w:rsidR="00735ABF" w:rsidRPr="009C1E10" w:rsidRDefault="00F126E0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14:paraId="78EA11F5" w14:textId="77777777" w:rsidR="00735ABF" w:rsidRPr="00F126E0" w:rsidRDefault="00F126E0" w:rsidP="00735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hAnsi="Times New Roman" w:cs="Times New Roman"/>
              </w:rPr>
              <w:t>piedāvājumu atvēršanas vieta, datums un laiks;</w:t>
            </w:r>
          </w:p>
        </w:tc>
        <w:tc>
          <w:tcPr>
            <w:tcW w:w="5234" w:type="dxa"/>
          </w:tcPr>
          <w:p w14:paraId="46BFD2F9" w14:textId="77777777" w:rsidR="00735ABF" w:rsidRDefault="008262A9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Iesniegtie piedāvājumi </w:t>
            </w:r>
            <w:r w:rsidR="00914921">
              <w:rPr>
                <w:rFonts w:ascii="Times New Roman" w:hAnsi="Times New Roman" w:cs="Times New Roman"/>
                <w:sz w:val="24"/>
                <w:szCs w:val="24"/>
              </w:rPr>
              <w:t xml:space="preserve">tika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atvērti EIS e-k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onkursu apakšsistēmā 2018.gada </w:t>
            </w:r>
            <w:r w:rsidR="009149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921">
              <w:rPr>
                <w:rFonts w:ascii="Times New Roman" w:hAnsi="Times New Roman" w:cs="Times New Roman"/>
                <w:sz w:val="24"/>
                <w:szCs w:val="24"/>
              </w:rPr>
              <w:t>martā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uzreiz pēc piedāvājumu iesniegšanas termiņa beigām.</w:t>
            </w:r>
          </w:p>
          <w:p w14:paraId="480D74BF" w14:textId="77777777" w:rsidR="008262A9" w:rsidRPr="00BC07DD" w:rsidRDefault="008262A9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Iesniegto piedāvājumu atvēršanas procesam 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ēja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sekot līdzi tiešsaistes režīmā EIS e-konkursu apakšsistēmā vai personīgi iepirkumu komisijas atklātā sēdē, VAS “Latvijas dzelzceļš”, Gogoļa ielā 3, Rīgā, 3.stāvā, 339.kabinetā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126E0" w:rsidRPr="00004AD5" w14:paraId="7258F9E0" w14:textId="77777777" w:rsidTr="008262A9">
        <w:tc>
          <w:tcPr>
            <w:tcW w:w="723" w:type="dxa"/>
          </w:tcPr>
          <w:p w14:paraId="2D9B73E4" w14:textId="77777777" w:rsidR="00F126E0" w:rsidRPr="00004AD5" w:rsidRDefault="00F126E0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3" w:type="dxa"/>
          </w:tcPr>
          <w:p w14:paraId="3FB9C24D" w14:textId="77777777" w:rsidR="00F126E0" w:rsidRPr="00004AD5" w:rsidRDefault="00F126E0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4AD5">
              <w:rPr>
                <w:rFonts w:ascii="Times New Roman" w:hAnsi="Times New Roman" w:cs="Times New Roman"/>
              </w:rPr>
              <w:t> tā pretendenta (vai pretendentu) nosaukums, kuram (vai kuriem) piešķirtas iepirkuma līguma slēgšanas tiesības, piedāvātā līgumcena, kā arī piedāvājumu izvērtēšanas kopsavilkums un pamatojums piedāvājuma izvēlei</w:t>
            </w:r>
          </w:p>
        </w:tc>
        <w:tc>
          <w:tcPr>
            <w:tcW w:w="5234" w:type="dxa"/>
          </w:tcPr>
          <w:p w14:paraId="545FE0F5" w14:textId="77777777" w:rsidR="00F9305F" w:rsidRPr="002C1A92" w:rsidRDefault="00F9305F" w:rsidP="00004AD5">
            <w:pPr>
              <w:jc w:val="both"/>
              <w:rPr>
                <w:rFonts w:ascii="Times New Roman" w:hAnsi="Times New Roman" w:cs="Times New Roman"/>
              </w:rPr>
            </w:pPr>
            <w:r w:rsidRPr="002C1A92">
              <w:rPr>
                <w:rFonts w:ascii="Times New Roman" w:eastAsia="Times New Roman" w:hAnsi="Times New Roman" w:cs="Times New Roman"/>
                <w:lang w:eastAsia="lv-LV"/>
              </w:rPr>
              <w:t>Pamatojums piedāvājuma izvēlei:</w:t>
            </w:r>
            <w:r w:rsidRPr="002C1A92">
              <w:rPr>
                <w:rFonts w:ascii="Times New Roman" w:hAnsi="Times New Roman" w:cs="Times New Roman"/>
              </w:rPr>
              <w:t xml:space="preserve"> </w:t>
            </w:r>
            <w:r w:rsidRPr="002C1A92">
              <w:rPr>
                <w:rFonts w:ascii="Times New Roman" w:hAnsi="Times New Roman" w:cs="Times New Roman"/>
                <w:color w:val="000000"/>
              </w:rPr>
              <w:t>saimnieciski visizdevīgākais piedāvājums, ņemot vērā tikai cenas kritēriju</w:t>
            </w:r>
          </w:p>
          <w:p w14:paraId="7D4600CD" w14:textId="77777777" w:rsidR="00F9305F" w:rsidRPr="002C1A92" w:rsidRDefault="00F9305F" w:rsidP="00004AD5">
            <w:pPr>
              <w:jc w:val="both"/>
              <w:rPr>
                <w:rFonts w:ascii="Times New Roman" w:hAnsi="Times New Roman" w:cs="Times New Roman"/>
              </w:rPr>
            </w:pPr>
            <w:r w:rsidRPr="002C1A92">
              <w:rPr>
                <w:rFonts w:ascii="Times New Roman" w:hAnsi="Times New Roman" w:cs="Times New Roman"/>
              </w:rPr>
              <w:t>Uzvarētāji</w:t>
            </w:r>
            <w:r w:rsidR="002C1A92" w:rsidRPr="002C1A92">
              <w:rPr>
                <w:rFonts w:ascii="Times New Roman" w:hAnsi="Times New Roman" w:cs="Times New Roman"/>
              </w:rPr>
              <w:t xml:space="preserve"> pēc piedāvājumu izvēles kritērija</w:t>
            </w:r>
            <w:r w:rsidR="00004AD5" w:rsidRPr="002C1A92">
              <w:rPr>
                <w:rFonts w:ascii="Times New Roman" w:hAnsi="Times New Roman" w:cs="Times New Roman"/>
              </w:rPr>
              <w:t xml:space="preserve">: </w:t>
            </w:r>
          </w:p>
          <w:p w14:paraId="7E4C3940" w14:textId="0D49F44D" w:rsidR="00F9305F" w:rsidRPr="002C1A92" w:rsidRDefault="00F9305F" w:rsidP="002C1A92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2C1A92">
              <w:rPr>
                <w:rFonts w:ascii="Times New Roman" w:hAnsi="Times New Roman" w:cs="Times New Roman"/>
                <w:b/>
              </w:rPr>
              <w:t>SIA “</w:t>
            </w:r>
            <w:proofErr w:type="spellStart"/>
            <w:r w:rsidRPr="002C1A92">
              <w:rPr>
                <w:rFonts w:ascii="Times New Roman" w:hAnsi="Times New Roman" w:cs="Times New Roman"/>
                <w:b/>
              </w:rPr>
              <w:t>Alegro</w:t>
            </w:r>
            <w:proofErr w:type="spellEnd"/>
            <w:r w:rsidRPr="002C1A92">
              <w:rPr>
                <w:rFonts w:ascii="Times New Roman" w:hAnsi="Times New Roman" w:cs="Times New Roman"/>
                <w:b/>
              </w:rPr>
              <w:t>”</w:t>
            </w:r>
            <w:r w:rsidRPr="002C1A92">
              <w:rPr>
                <w:rFonts w:ascii="Times New Roman" w:hAnsi="Times New Roman" w:cs="Times New Roman"/>
              </w:rPr>
              <w:t xml:space="preserve"> </w:t>
            </w:r>
            <w:r w:rsidRPr="002C1A9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C1A92">
              <w:rPr>
                <w:rFonts w:ascii="Times New Roman" w:hAnsi="Times New Roman" w:cs="Times New Roman"/>
                <w:b/>
              </w:rPr>
              <w:t>reģ</w:t>
            </w:r>
            <w:proofErr w:type="spellEnd"/>
            <w:r w:rsidRPr="002C1A92">
              <w:rPr>
                <w:rFonts w:ascii="Times New Roman" w:hAnsi="Times New Roman" w:cs="Times New Roman"/>
                <w:b/>
              </w:rPr>
              <w:t xml:space="preserve">. Nr.41203003138) </w:t>
            </w:r>
            <w:r w:rsidRPr="002C1A92">
              <w:rPr>
                <w:rFonts w:ascii="Times New Roman" w:hAnsi="Times New Roman" w:cs="Times New Roman"/>
              </w:rPr>
              <w:t xml:space="preserve">- iepirkuma priekšmeta daļās Nr.1, Nr.2, Nr.3 un Nr.4 </w:t>
            </w:r>
            <w:r w:rsidR="00255558" w:rsidRPr="002C1A92">
              <w:rPr>
                <w:rFonts w:ascii="Times New Roman" w:hAnsi="Times New Roman" w:cs="Times New Roman"/>
              </w:rPr>
              <w:t>–</w:t>
            </w:r>
            <w:r w:rsidRPr="002C1A92">
              <w:rPr>
                <w:rFonts w:ascii="Times New Roman" w:hAnsi="Times New Roman" w:cs="Times New Roman"/>
              </w:rPr>
              <w:t xml:space="preserve"> </w:t>
            </w:r>
            <w:r w:rsidR="00255558" w:rsidRPr="002C1A92">
              <w:rPr>
                <w:rFonts w:ascii="Times New Roman" w:hAnsi="Times New Roman" w:cs="Times New Roman"/>
              </w:rPr>
              <w:t>piedāvātā līgumcena</w:t>
            </w:r>
            <w:r w:rsidR="002C1A92">
              <w:rPr>
                <w:rFonts w:ascii="Times New Roman" w:hAnsi="Times New Roman" w:cs="Times New Roman"/>
              </w:rPr>
              <w:t xml:space="preserve"> </w:t>
            </w:r>
            <w:r w:rsidR="004F523E">
              <w:rPr>
                <w:rFonts w:ascii="Times New Roman" w:hAnsi="Times New Roman" w:cs="Times New Roman"/>
              </w:rPr>
              <w:t xml:space="preserve">ar </w:t>
            </w:r>
            <w:r w:rsidR="00255558" w:rsidRPr="002C1A92">
              <w:rPr>
                <w:rFonts w:ascii="Times New Roman" w:hAnsi="Times New Roman" w:cs="Times New Roman"/>
              </w:rPr>
              <w:t xml:space="preserve">VAS “Latvijas dzelzceļš” – </w:t>
            </w:r>
            <w:r w:rsidR="002C1A92" w:rsidRPr="002C1A92">
              <w:rPr>
                <w:rFonts w:ascii="Times New Roman" w:hAnsi="Times New Roman" w:cs="Times New Roman"/>
              </w:rPr>
              <w:t>637 164.63 EUR bez PVN.</w:t>
            </w:r>
          </w:p>
          <w:p w14:paraId="436E7E11" w14:textId="7167EB9E" w:rsidR="002C1A92" w:rsidRPr="002C1A92" w:rsidRDefault="00F9305F" w:rsidP="002C1A92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2C1A92">
              <w:rPr>
                <w:rFonts w:ascii="Times New Roman" w:hAnsi="Times New Roman" w:cs="Times New Roman"/>
                <w:b/>
              </w:rPr>
              <w:t xml:space="preserve">SIA „MDK </w:t>
            </w:r>
            <w:proofErr w:type="spellStart"/>
            <w:r w:rsidRPr="002C1A92">
              <w:rPr>
                <w:rFonts w:ascii="Times New Roman" w:hAnsi="Times New Roman" w:cs="Times New Roman"/>
                <w:b/>
              </w:rPr>
              <w:t>Trading</w:t>
            </w:r>
            <w:proofErr w:type="spellEnd"/>
            <w:r w:rsidRPr="002C1A92">
              <w:rPr>
                <w:rFonts w:ascii="Times New Roman" w:hAnsi="Times New Roman" w:cs="Times New Roman"/>
                <w:b/>
              </w:rPr>
              <w:t>” (</w:t>
            </w:r>
            <w:proofErr w:type="spellStart"/>
            <w:r w:rsidRPr="002C1A92">
              <w:rPr>
                <w:rFonts w:ascii="Times New Roman" w:hAnsi="Times New Roman" w:cs="Times New Roman"/>
                <w:b/>
              </w:rPr>
              <w:t>reģ</w:t>
            </w:r>
            <w:proofErr w:type="spellEnd"/>
            <w:r w:rsidRPr="002C1A92">
              <w:rPr>
                <w:rFonts w:ascii="Times New Roman" w:hAnsi="Times New Roman" w:cs="Times New Roman"/>
                <w:b/>
              </w:rPr>
              <w:t xml:space="preserve">. Nr.40103826965) - </w:t>
            </w:r>
            <w:r w:rsidRPr="002C1A92">
              <w:rPr>
                <w:rFonts w:ascii="Times New Roman" w:hAnsi="Times New Roman" w:cs="Times New Roman"/>
              </w:rPr>
              <w:t>iepirkuma priekšmeta daļā Nr.5</w:t>
            </w:r>
            <w:r w:rsidR="002C1A92" w:rsidRPr="002C1A92">
              <w:rPr>
                <w:rFonts w:ascii="Times New Roman" w:hAnsi="Times New Roman" w:cs="Times New Roman"/>
              </w:rPr>
              <w:t xml:space="preserve"> piedāvātā līgumcena</w:t>
            </w:r>
            <w:r w:rsidR="004F523E">
              <w:rPr>
                <w:rFonts w:ascii="Times New Roman" w:hAnsi="Times New Roman" w:cs="Times New Roman"/>
              </w:rPr>
              <w:t xml:space="preserve"> ar</w:t>
            </w:r>
            <w:r w:rsidR="002C1A92">
              <w:rPr>
                <w:rFonts w:ascii="Times New Roman" w:hAnsi="Times New Roman" w:cs="Times New Roman"/>
              </w:rPr>
              <w:t xml:space="preserve"> </w:t>
            </w:r>
          </w:p>
          <w:p w14:paraId="00E73456" w14:textId="5D21CBC9" w:rsidR="002C1A92" w:rsidRPr="002C1A92" w:rsidRDefault="002C1A92" w:rsidP="002C1A92">
            <w:pPr>
              <w:spacing w:after="0"/>
              <w:ind w:right="27"/>
              <w:jc w:val="both"/>
              <w:rPr>
                <w:rFonts w:ascii="Times New Roman" w:hAnsi="Times New Roman" w:cs="Times New Roman"/>
              </w:rPr>
            </w:pPr>
            <w:r w:rsidRPr="002C1A92">
              <w:rPr>
                <w:rFonts w:ascii="Times New Roman" w:hAnsi="Times New Roman" w:cs="Times New Roman"/>
              </w:rPr>
              <w:t>VAS “Latvijas dze</w:t>
            </w:r>
            <w:r w:rsidR="004F523E">
              <w:rPr>
                <w:rFonts w:ascii="Times New Roman" w:hAnsi="Times New Roman" w:cs="Times New Roman"/>
              </w:rPr>
              <w:t>lzceļš” - 46 755.17 EUR bez PVN.</w:t>
            </w:r>
          </w:p>
          <w:p w14:paraId="40CF78C5" w14:textId="18F10560" w:rsidR="00004AD5" w:rsidRPr="002C1A92" w:rsidRDefault="00004AD5" w:rsidP="002C1A92">
            <w:pPr>
              <w:spacing w:after="0"/>
              <w:ind w:right="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4AD5" w:rsidRPr="00004AD5" w14:paraId="7AD8D4CD" w14:textId="77777777" w:rsidTr="008262A9">
        <w:tc>
          <w:tcPr>
            <w:tcW w:w="723" w:type="dxa"/>
          </w:tcPr>
          <w:p w14:paraId="5A7709A6" w14:textId="77777777" w:rsidR="00004AD5" w:rsidRPr="00004AD5" w:rsidRDefault="00004AD5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3" w:type="dxa"/>
          </w:tcPr>
          <w:p w14:paraId="23BA0823" w14:textId="77777777" w:rsidR="00004AD5" w:rsidRPr="0022258E" w:rsidRDefault="00004AD5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258E">
              <w:rPr>
                <w:rFonts w:ascii="Times New Roman" w:hAnsi="Times New Roman" w:cs="Times New Roman"/>
              </w:rPr>
              <w:t>informācija, ja tā ir zināma, par to iepirkuma līguma vai vispārīgās vienošanās daļu, kuru izraudzītais pretendents plānojis nodot apakšuzņēmējiem, kā arī apakšuzņēmēju nosaukumi</w:t>
            </w:r>
          </w:p>
        </w:tc>
        <w:tc>
          <w:tcPr>
            <w:tcW w:w="5234" w:type="dxa"/>
          </w:tcPr>
          <w:p w14:paraId="32D6F098" w14:textId="77777777" w:rsidR="00004AD5" w:rsidRPr="00004AD5" w:rsidRDefault="0022258E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004AD5" w:rsidRPr="00004AD5" w14:paraId="0440F545" w14:textId="77777777" w:rsidTr="008262A9">
        <w:tc>
          <w:tcPr>
            <w:tcW w:w="723" w:type="dxa"/>
          </w:tcPr>
          <w:p w14:paraId="6B68B7A7" w14:textId="77777777" w:rsidR="00004AD5" w:rsidRDefault="00004AD5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3" w:type="dxa"/>
          </w:tcPr>
          <w:p w14:paraId="2B5A7330" w14:textId="77777777" w:rsidR="00004AD5" w:rsidRPr="0022258E" w:rsidRDefault="00004AD5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258E">
              <w:rPr>
                <w:rFonts w:ascii="Times New Roman" w:hAnsi="Times New Roman" w:cs="Times New Roman"/>
              </w:rPr>
              <w:t>pamatojums lēmumam par katru noraidīto pretendentu, kā arī par katru iepirkuma procedūras dokumentiem neatbilstošu piedāvājumu</w:t>
            </w:r>
          </w:p>
        </w:tc>
        <w:tc>
          <w:tcPr>
            <w:tcW w:w="5234" w:type="dxa"/>
          </w:tcPr>
          <w:p w14:paraId="4801B31B" w14:textId="77777777" w:rsidR="00004AD5" w:rsidRPr="00004AD5" w:rsidRDefault="0022258E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004AD5" w:rsidRPr="00004AD5" w14:paraId="2A8D0BBB" w14:textId="77777777" w:rsidTr="008262A9">
        <w:tc>
          <w:tcPr>
            <w:tcW w:w="723" w:type="dxa"/>
          </w:tcPr>
          <w:p w14:paraId="4B0DFF1B" w14:textId="77777777" w:rsidR="00004AD5" w:rsidRDefault="00004AD5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83" w:type="dxa"/>
          </w:tcPr>
          <w:p w14:paraId="73007AA2" w14:textId="77777777" w:rsidR="00004AD5" w:rsidRPr="0022258E" w:rsidRDefault="00004AD5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258E">
              <w:rPr>
                <w:rFonts w:ascii="Times New Roman" w:hAnsi="Times New Roman" w:cs="Times New Roman"/>
              </w:rPr>
              <w:t xml:space="preserve">ja piedāvājumu iesniedzis tikai viens piegādātājs, – pamatojums iepirkuma procedūras nepārtraukšanai saskaņā ar šo noteikumu </w:t>
            </w:r>
            <w:hyperlink r:id="rId8" w:anchor="p19" w:tgtFrame="_blank" w:history="1">
              <w:r w:rsidRPr="0022258E">
                <w:rPr>
                  <w:rFonts w:ascii="Times New Roman" w:hAnsi="Times New Roman" w:cs="Times New Roman"/>
                  <w:color w:val="16497B"/>
                </w:rPr>
                <w:t>19.</w:t>
              </w:r>
            </w:hyperlink>
            <w:r w:rsidRPr="0022258E">
              <w:rPr>
                <w:rFonts w:ascii="Times New Roman" w:hAnsi="Times New Roman" w:cs="Times New Roman"/>
              </w:rPr>
              <w:t> punktu</w:t>
            </w:r>
          </w:p>
        </w:tc>
        <w:tc>
          <w:tcPr>
            <w:tcW w:w="5234" w:type="dxa"/>
          </w:tcPr>
          <w:p w14:paraId="746D9228" w14:textId="77777777" w:rsidR="00004AD5" w:rsidRPr="0022258E" w:rsidRDefault="00A31AFA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</w:p>
        </w:tc>
      </w:tr>
      <w:tr w:rsidR="0022258E" w:rsidRPr="00004AD5" w14:paraId="3DEA18C8" w14:textId="77777777" w:rsidTr="008262A9">
        <w:tc>
          <w:tcPr>
            <w:tcW w:w="723" w:type="dxa"/>
          </w:tcPr>
          <w:p w14:paraId="0007E0E0" w14:textId="77777777" w:rsidR="0022258E" w:rsidRDefault="0022258E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83" w:type="dxa"/>
          </w:tcPr>
          <w:p w14:paraId="494A9FFB" w14:textId="77777777" w:rsidR="0022258E" w:rsidRPr="0022258E" w:rsidRDefault="0022258E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258E">
              <w:rPr>
                <w:rFonts w:ascii="Times New Roman" w:hAnsi="Times New Roman" w:cs="Times New Roman"/>
              </w:rPr>
              <w:t>lēmuma pamatojums, ja iepirkuma komisija pieņēmusi lēmumu pārtraukt vai izbeigt iepirkuma procedūru;</w:t>
            </w:r>
          </w:p>
        </w:tc>
        <w:tc>
          <w:tcPr>
            <w:tcW w:w="5234" w:type="dxa"/>
          </w:tcPr>
          <w:p w14:paraId="4EE83946" w14:textId="77777777" w:rsidR="0022258E" w:rsidRPr="0022258E" w:rsidRDefault="0022258E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</w:p>
        </w:tc>
      </w:tr>
      <w:tr w:rsidR="0022258E" w:rsidRPr="00004AD5" w14:paraId="4D6494A7" w14:textId="77777777" w:rsidTr="008262A9">
        <w:tc>
          <w:tcPr>
            <w:tcW w:w="723" w:type="dxa"/>
          </w:tcPr>
          <w:p w14:paraId="58C58F24" w14:textId="77777777" w:rsidR="0022258E" w:rsidRDefault="0022258E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83" w:type="dxa"/>
          </w:tcPr>
          <w:p w14:paraId="2E1133CB" w14:textId="77777777" w:rsidR="0022258E" w:rsidRPr="0022258E" w:rsidRDefault="0022258E" w:rsidP="00735A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258E">
              <w:rPr>
                <w:rFonts w:ascii="Times New Roman" w:hAnsi="Times New Roman" w:cs="Times New Roman"/>
              </w:rPr>
              <w:t xml:space="preserve">piedāvājuma noraidīšanas pamatojums, ja iepirkuma </w:t>
            </w:r>
            <w:r w:rsidRPr="0022258E">
              <w:rPr>
                <w:rFonts w:ascii="Times New Roman" w:hAnsi="Times New Roman" w:cs="Times New Roman"/>
              </w:rPr>
              <w:lastRenderedPageBreak/>
              <w:t>komisija atzinusi piedāvājumu par nepamatoti lētu</w:t>
            </w:r>
          </w:p>
        </w:tc>
        <w:tc>
          <w:tcPr>
            <w:tcW w:w="5234" w:type="dxa"/>
          </w:tcPr>
          <w:p w14:paraId="64FCB2CF" w14:textId="77777777" w:rsidR="0022258E" w:rsidRDefault="0022258E" w:rsidP="0082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Nav attiecināms</w:t>
            </w:r>
          </w:p>
        </w:tc>
      </w:tr>
      <w:tr w:rsidR="00735ABF" w:rsidRPr="009C1E10" w14:paraId="5C2D9C0E" w14:textId="77777777" w:rsidTr="008262A9">
        <w:tc>
          <w:tcPr>
            <w:tcW w:w="723" w:type="dxa"/>
          </w:tcPr>
          <w:p w14:paraId="26A7A243" w14:textId="77777777" w:rsidR="00735ABF" w:rsidRPr="009C1E10" w:rsidRDefault="0022258E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5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14:paraId="0808A4C8" w14:textId="77777777" w:rsidR="00735ABF" w:rsidRPr="00F126E0" w:rsidRDefault="00735ABF" w:rsidP="00735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126E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iemesli, kuru dēļ netiek paredzēta elektroniska pieteikumu un piedāvājumu iesniegšana, ja sabiedrisko pakalpojumu sniedzējam ir pienākums pieteikumu un piedāvājumu saņemšanai izmantot elektroniskās informācijas sistēmas</w:t>
            </w:r>
          </w:p>
        </w:tc>
        <w:tc>
          <w:tcPr>
            <w:tcW w:w="5234" w:type="dxa"/>
          </w:tcPr>
          <w:p w14:paraId="4EA64839" w14:textId="77777777" w:rsidR="00735ABF" w:rsidRPr="00BC07DD" w:rsidRDefault="0022258E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Piedāvājumu iesniegšana notiek EIS konkursu apakšsistēmā</w:t>
            </w:r>
            <w:r w:rsidR="00735ABF" w:rsidRPr="00BC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ABF" w:rsidRPr="009C1E10" w14:paraId="089E8661" w14:textId="77777777" w:rsidTr="008262A9">
        <w:tc>
          <w:tcPr>
            <w:tcW w:w="723" w:type="dxa"/>
          </w:tcPr>
          <w:p w14:paraId="5CC8ADC2" w14:textId="77777777" w:rsidR="00735ABF" w:rsidRPr="009C1E10" w:rsidRDefault="0022258E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5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14:paraId="19BEE22A" w14:textId="77777777" w:rsidR="00735ABF" w:rsidRPr="00F126E0" w:rsidRDefault="00735ABF" w:rsidP="00735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6E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konstatētie interešu konflikti un pasākumi, kas veikti to novēršanai</w:t>
            </w:r>
          </w:p>
        </w:tc>
        <w:tc>
          <w:tcPr>
            <w:tcW w:w="5234" w:type="dxa"/>
          </w:tcPr>
          <w:p w14:paraId="4AF7344F" w14:textId="77777777" w:rsidR="00735ABF" w:rsidRPr="00BC07DD" w:rsidRDefault="00735ABF" w:rsidP="0073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DD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14:paraId="4495FC3F" w14:textId="77777777" w:rsidR="00BD33E1" w:rsidRDefault="00BD33E1" w:rsidP="00BD33E1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48FAE1E4" w14:textId="77777777" w:rsidR="00BD33E1" w:rsidRDefault="00BD33E1" w:rsidP="00BD33E1">
      <w:pPr>
        <w:rPr>
          <w:rFonts w:ascii="Times New Roman" w:hAnsi="Times New Roman" w:cs="Times New Roman"/>
          <w:sz w:val="24"/>
          <w:szCs w:val="24"/>
        </w:rPr>
      </w:pPr>
    </w:p>
    <w:p w14:paraId="5BB8BBF9" w14:textId="77777777" w:rsidR="00BD33E1" w:rsidRPr="0097500F" w:rsidRDefault="00BD33E1" w:rsidP="00BD33E1">
      <w:pPr>
        <w:rPr>
          <w:rFonts w:ascii="Times New Roman" w:hAnsi="Times New Roman" w:cs="Times New Roman"/>
          <w:sz w:val="24"/>
          <w:szCs w:val="24"/>
        </w:rPr>
      </w:pPr>
      <w:r w:rsidRPr="0043407D">
        <w:rPr>
          <w:rFonts w:ascii="Times New Roman" w:hAnsi="Times New Roman" w:cs="Times New Roman"/>
          <w:sz w:val="24"/>
          <w:szCs w:val="24"/>
        </w:rPr>
        <w:t xml:space="preserve">Iepirkuma komisijas priekšsēdētājs:                         </w:t>
      </w:r>
      <w:r w:rsidR="00143C8C">
        <w:rPr>
          <w:rFonts w:ascii="Times New Roman" w:hAnsi="Times New Roman" w:cs="Times New Roman"/>
          <w:sz w:val="24"/>
          <w:szCs w:val="24"/>
        </w:rPr>
        <w:t>/</w:t>
      </w:r>
      <w:r w:rsidR="00143C8C">
        <w:rPr>
          <w:rFonts w:ascii="Times New Roman" w:hAnsi="Times New Roman" w:cs="Times New Roman"/>
          <w:i/>
          <w:sz w:val="24"/>
          <w:szCs w:val="24"/>
        </w:rPr>
        <w:t>paraksts/</w:t>
      </w:r>
      <w:r w:rsidRPr="004340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43407D">
        <w:rPr>
          <w:rFonts w:ascii="Times New Roman" w:hAnsi="Times New Roman" w:cs="Times New Roman"/>
          <w:sz w:val="24"/>
          <w:szCs w:val="24"/>
        </w:rPr>
        <w:t>A.Grīnvalds</w:t>
      </w:r>
      <w:proofErr w:type="spellEnd"/>
    </w:p>
    <w:p w14:paraId="5910189F" w14:textId="77777777" w:rsidR="000854FA" w:rsidRDefault="000854FA">
      <w:pPr>
        <w:spacing w:after="0" w:line="240" w:lineRule="auto"/>
        <w:jc w:val="both"/>
      </w:pPr>
      <w:r>
        <w:br w:type="page"/>
      </w:r>
    </w:p>
    <w:p w14:paraId="598D6B72" w14:textId="77777777" w:rsidR="000854FA" w:rsidRDefault="000854FA" w:rsidP="000854FA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ZIŅOJUMA PIELIKUMS </w:t>
      </w:r>
    </w:p>
    <w:p w14:paraId="215FCC88" w14:textId="77777777" w:rsidR="000854FA" w:rsidRDefault="000854FA" w:rsidP="000854FA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(5.punkts)</w:t>
      </w:r>
    </w:p>
    <w:p w14:paraId="73364842" w14:textId="77777777" w:rsidR="000854FA" w:rsidRPr="000854FA" w:rsidRDefault="000854FA" w:rsidP="00085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4FA">
        <w:rPr>
          <w:rFonts w:ascii="Times New Roman" w:eastAsia="Times New Roman" w:hAnsi="Times New Roman" w:cs="Times New Roman"/>
          <w:b/>
          <w:sz w:val="24"/>
          <w:szCs w:val="24"/>
        </w:rPr>
        <w:t>Atklāts konkurss</w:t>
      </w:r>
    </w:p>
    <w:p w14:paraId="047EF76D" w14:textId="77777777" w:rsidR="000854FA" w:rsidRPr="000854FA" w:rsidRDefault="000854FA" w:rsidP="00085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4FA">
        <w:rPr>
          <w:rFonts w:ascii="Times New Roman" w:eastAsia="Times New Roman" w:hAnsi="Times New Roman" w:cs="Times New Roman"/>
          <w:sz w:val="24"/>
          <w:szCs w:val="24"/>
        </w:rPr>
        <w:t>„Piesūcinātu koka gulšņu, pārmiju un tilta brusu piegāde”</w:t>
      </w:r>
    </w:p>
    <w:p w14:paraId="15E6D65C" w14:textId="77777777" w:rsidR="000854FA" w:rsidRPr="000854FA" w:rsidRDefault="000854FA" w:rsidP="00085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4FA">
        <w:rPr>
          <w:rFonts w:ascii="Times New Roman" w:eastAsia="Times New Roman" w:hAnsi="Times New Roman" w:cs="Times New Roman"/>
          <w:b/>
          <w:sz w:val="24"/>
          <w:szCs w:val="24"/>
        </w:rPr>
        <w:t>PRETENDENTU FINANŠU PIEDĀVĀJUMU APKOPOJUMS</w:t>
      </w:r>
    </w:p>
    <w:p w14:paraId="53BA3F05" w14:textId="77777777" w:rsidR="000854FA" w:rsidRPr="000854FA" w:rsidRDefault="000854FA" w:rsidP="00085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4FA">
        <w:rPr>
          <w:rFonts w:ascii="Times New Roman" w:eastAsia="Times New Roman" w:hAnsi="Times New Roman" w:cs="Times New Roman"/>
          <w:bCs/>
          <w:sz w:val="24"/>
          <w:szCs w:val="24"/>
        </w:rPr>
        <w:t xml:space="preserve"> (Iepirkuma identifikācijas Nr. LDZ 2018/5–IB</w:t>
      </w:r>
      <w:r w:rsidRPr="000854F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B10741D" w14:textId="77777777" w:rsidR="000854FA" w:rsidRPr="000854FA" w:rsidRDefault="000854FA" w:rsidP="0008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35973" w14:textId="77777777" w:rsidR="000854FA" w:rsidRPr="000854FA" w:rsidRDefault="000854FA" w:rsidP="0008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4FA">
        <w:rPr>
          <w:rFonts w:ascii="Times New Roman" w:eastAsia="Times New Roman" w:hAnsi="Times New Roman" w:cs="Times New Roman"/>
          <w:sz w:val="24"/>
          <w:szCs w:val="24"/>
        </w:rPr>
        <w:t>Rīga, 2018.gada 13.marts</w:t>
      </w:r>
    </w:p>
    <w:p w14:paraId="7FCB4D3E" w14:textId="77777777" w:rsidR="000854FA" w:rsidRPr="000854FA" w:rsidRDefault="000854FA" w:rsidP="0008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4FA">
        <w:rPr>
          <w:rFonts w:ascii="Times New Roman" w:eastAsia="Times New Roman" w:hAnsi="Times New Roman" w:cs="Times New Roman"/>
          <w:sz w:val="24"/>
          <w:szCs w:val="24"/>
        </w:rPr>
        <w:t>Piedāvājumu ir iesnieguši šādi pretendenti:</w:t>
      </w:r>
    </w:p>
    <w:p w14:paraId="355F33C4" w14:textId="77777777" w:rsidR="000854FA" w:rsidRPr="000854FA" w:rsidRDefault="000854FA" w:rsidP="000854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14:paraId="2051C3F1" w14:textId="77777777" w:rsidR="000854FA" w:rsidRPr="000854FA" w:rsidRDefault="000854FA" w:rsidP="00085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0854FA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1 - Piesūcināti ozolkoka gulšņi ar metāla plāksnēm galos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29"/>
        <w:gridCol w:w="1936"/>
        <w:gridCol w:w="2834"/>
        <w:gridCol w:w="1931"/>
      </w:tblGrid>
      <w:tr w:rsidR="000854FA" w:rsidRPr="000854FA" w14:paraId="3B587B72" w14:textId="77777777" w:rsidTr="005D2845">
        <w:tc>
          <w:tcPr>
            <w:tcW w:w="1484" w:type="pct"/>
            <w:shd w:val="pct10" w:color="auto" w:fill="auto"/>
          </w:tcPr>
          <w:p w14:paraId="7BD6B0F1" w14:textId="77777777" w:rsidR="000854FA" w:rsidRPr="000854FA" w:rsidRDefault="000854FA" w:rsidP="0008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1016" w:type="pct"/>
            <w:shd w:val="pct10" w:color="auto" w:fill="auto"/>
          </w:tcPr>
          <w:p w14:paraId="764EF6D2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Daudzums</w:t>
            </w:r>
          </w:p>
          <w:p w14:paraId="4E5FDE6F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(gab.)</w:t>
            </w:r>
          </w:p>
        </w:tc>
        <w:tc>
          <w:tcPr>
            <w:tcW w:w="1487" w:type="pct"/>
            <w:shd w:val="pct10" w:color="auto" w:fill="auto"/>
          </w:tcPr>
          <w:p w14:paraId="4EE523D0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Vienības cena, EUR (bez PVN)</w:t>
            </w:r>
          </w:p>
        </w:tc>
        <w:tc>
          <w:tcPr>
            <w:tcW w:w="1013" w:type="pct"/>
            <w:shd w:val="pct10" w:color="auto" w:fill="auto"/>
          </w:tcPr>
          <w:p w14:paraId="479BB416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Summa, EUR (bez PVN)</w:t>
            </w:r>
          </w:p>
        </w:tc>
      </w:tr>
      <w:tr w:rsidR="000854FA" w:rsidRPr="000854FA" w14:paraId="6F8E7063" w14:textId="77777777" w:rsidTr="005D2845">
        <w:tc>
          <w:tcPr>
            <w:tcW w:w="1484" w:type="pct"/>
          </w:tcPr>
          <w:p w14:paraId="4C849AE2" w14:textId="77777777" w:rsidR="000854FA" w:rsidRPr="000854FA" w:rsidRDefault="000854FA" w:rsidP="0008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"ALEGRO" SIA</w:t>
            </w:r>
          </w:p>
        </w:tc>
        <w:tc>
          <w:tcPr>
            <w:tcW w:w="1016" w:type="pct"/>
          </w:tcPr>
          <w:p w14:paraId="16369B1C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3000</w:t>
            </w:r>
          </w:p>
        </w:tc>
        <w:tc>
          <w:tcPr>
            <w:tcW w:w="1487" w:type="pct"/>
          </w:tcPr>
          <w:p w14:paraId="47E92DD4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50.97</w:t>
            </w:r>
          </w:p>
        </w:tc>
        <w:tc>
          <w:tcPr>
            <w:tcW w:w="1013" w:type="pct"/>
          </w:tcPr>
          <w:p w14:paraId="579001BE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152 910.00</w:t>
            </w:r>
          </w:p>
          <w:p w14:paraId="4A9FCD29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854FA" w:rsidRPr="000854FA" w14:paraId="38BFEA78" w14:textId="77777777" w:rsidTr="005D2845">
        <w:tc>
          <w:tcPr>
            <w:tcW w:w="1484" w:type="pct"/>
          </w:tcPr>
          <w:p w14:paraId="467A85A5" w14:textId="77777777" w:rsidR="000854FA" w:rsidRPr="000854FA" w:rsidRDefault="000854FA" w:rsidP="0008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"TAKA M" SIA</w:t>
            </w:r>
          </w:p>
        </w:tc>
        <w:tc>
          <w:tcPr>
            <w:tcW w:w="1016" w:type="pct"/>
          </w:tcPr>
          <w:p w14:paraId="6565D232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3000</w:t>
            </w:r>
          </w:p>
        </w:tc>
        <w:tc>
          <w:tcPr>
            <w:tcW w:w="1487" w:type="pct"/>
          </w:tcPr>
          <w:p w14:paraId="0E3DBE67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51.50</w:t>
            </w:r>
          </w:p>
        </w:tc>
        <w:tc>
          <w:tcPr>
            <w:tcW w:w="1013" w:type="pct"/>
          </w:tcPr>
          <w:p w14:paraId="71BE4105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154 500.00</w:t>
            </w:r>
          </w:p>
          <w:p w14:paraId="2AD14139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</w:tbl>
    <w:p w14:paraId="3592D15D" w14:textId="77777777" w:rsidR="000854FA" w:rsidRPr="000854FA" w:rsidRDefault="000854FA" w:rsidP="000854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14:paraId="5C76B978" w14:textId="77777777" w:rsidR="000854FA" w:rsidRPr="000854FA" w:rsidRDefault="000854FA" w:rsidP="00085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0854FA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2 - Piesūcināti skujkoka gulšņi ar metāla plāksnēm galos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29"/>
        <w:gridCol w:w="1936"/>
        <w:gridCol w:w="2834"/>
        <w:gridCol w:w="1931"/>
      </w:tblGrid>
      <w:tr w:rsidR="000854FA" w:rsidRPr="000854FA" w14:paraId="4E0163BE" w14:textId="77777777" w:rsidTr="005D2845">
        <w:tc>
          <w:tcPr>
            <w:tcW w:w="1484" w:type="pct"/>
            <w:shd w:val="pct10" w:color="auto" w:fill="auto"/>
          </w:tcPr>
          <w:p w14:paraId="51B624E2" w14:textId="77777777" w:rsidR="000854FA" w:rsidRPr="000854FA" w:rsidRDefault="000854FA" w:rsidP="0008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1016" w:type="pct"/>
            <w:shd w:val="pct10" w:color="auto" w:fill="auto"/>
          </w:tcPr>
          <w:p w14:paraId="53B1C858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Daudzums</w:t>
            </w:r>
          </w:p>
          <w:p w14:paraId="665FB46E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(gab.)</w:t>
            </w:r>
          </w:p>
        </w:tc>
        <w:tc>
          <w:tcPr>
            <w:tcW w:w="1487" w:type="pct"/>
            <w:shd w:val="pct10" w:color="auto" w:fill="auto"/>
          </w:tcPr>
          <w:p w14:paraId="0099BF59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Vienības cena, EUR (bez PVN)</w:t>
            </w:r>
          </w:p>
        </w:tc>
        <w:tc>
          <w:tcPr>
            <w:tcW w:w="1013" w:type="pct"/>
            <w:shd w:val="pct10" w:color="auto" w:fill="auto"/>
          </w:tcPr>
          <w:p w14:paraId="254E7594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Summa, EUR (bez PVN)</w:t>
            </w:r>
          </w:p>
        </w:tc>
      </w:tr>
      <w:tr w:rsidR="000854FA" w:rsidRPr="000854FA" w14:paraId="5F9DB5D8" w14:textId="77777777" w:rsidTr="005D2845">
        <w:tc>
          <w:tcPr>
            <w:tcW w:w="1484" w:type="pct"/>
          </w:tcPr>
          <w:p w14:paraId="265C3F1D" w14:textId="77777777" w:rsidR="000854FA" w:rsidRPr="000854FA" w:rsidRDefault="000854FA" w:rsidP="0008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"ALEGRO" SIA</w:t>
            </w:r>
          </w:p>
        </w:tc>
        <w:tc>
          <w:tcPr>
            <w:tcW w:w="1016" w:type="pct"/>
          </w:tcPr>
          <w:p w14:paraId="3BEDF77A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7800</w:t>
            </w:r>
          </w:p>
        </w:tc>
        <w:tc>
          <w:tcPr>
            <w:tcW w:w="1487" w:type="pct"/>
          </w:tcPr>
          <w:p w14:paraId="333BE926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21.37</w:t>
            </w:r>
          </w:p>
        </w:tc>
        <w:tc>
          <w:tcPr>
            <w:tcW w:w="1013" w:type="pct"/>
          </w:tcPr>
          <w:p w14:paraId="1C6C2AE0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166 686.00</w:t>
            </w:r>
          </w:p>
          <w:p w14:paraId="7CB5A591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854FA" w:rsidRPr="000854FA" w14:paraId="278C75C3" w14:textId="77777777" w:rsidTr="005D2845">
        <w:tc>
          <w:tcPr>
            <w:tcW w:w="1484" w:type="pct"/>
          </w:tcPr>
          <w:p w14:paraId="4055F736" w14:textId="77777777" w:rsidR="000854FA" w:rsidRPr="000854FA" w:rsidRDefault="000854FA" w:rsidP="0008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"TAKA M" SIA</w:t>
            </w:r>
          </w:p>
        </w:tc>
        <w:tc>
          <w:tcPr>
            <w:tcW w:w="1016" w:type="pct"/>
          </w:tcPr>
          <w:p w14:paraId="3CF9A0FE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7800</w:t>
            </w:r>
          </w:p>
        </w:tc>
        <w:tc>
          <w:tcPr>
            <w:tcW w:w="1487" w:type="pct"/>
          </w:tcPr>
          <w:p w14:paraId="4FA209F6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24.00</w:t>
            </w:r>
          </w:p>
        </w:tc>
        <w:tc>
          <w:tcPr>
            <w:tcW w:w="1013" w:type="pct"/>
          </w:tcPr>
          <w:p w14:paraId="16650C78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187 200.00</w:t>
            </w:r>
          </w:p>
          <w:p w14:paraId="3D9C12DD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</w:tbl>
    <w:p w14:paraId="528E8CA3" w14:textId="77777777" w:rsidR="000854FA" w:rsidRPr="000854FA" w:rsidRDefault="000854FA" w:rsidP="000854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14:paraId="41B6180A" w14:textId="77777777" w:rsidR="000854FA" w:rsidRPr="000854FA" w:rsidRDefault="000854FA" w:rsidP="00085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0854FA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3 - Piesūcinātas ozolkoka pārmiju brusas ar metāla plāksnēm galos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29"/>
        <w:gridCol w:w="1936"/>
        <w:gridCol w:w="2834"/>
        <w:gridCol w:w="1931"/>
      </w:tblGrid>
      <w:tr w:rsidR="000854FA" w:rsidRPr="000854FA" w14:paraId="7A470595" w14:textId="77777777" w:rsidTr="005D2845">
        <w:tc>
          <w:tcPr>
            <w:tcW w:w="1484" w:type="pct"/>
            <w:shd w:val="pct10" w:color="auto" w:fill="auto"/>
          </w:tcPr>
          <w:p w14:paraId="01C514C6" w14:textId="77777777" w:rsidR="000854FA" w:rsidRPr="000854FA" w:rsidRDefault="000854FA" w:rsidP="0008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1016" w:type="pct"/>
            <w:shd w:val="pct10" w:color="auto" w:fill="auto"/>
          </w:tcPr>
          <w:p w14:paraId="00BA9AF1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Daudzums</w:t>
            </w:r>
          </w:p>
          <w:p w14:paraId="11D6CD13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(m</w:t>
            </w: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  <w:vertAlign w:val="superscript"/>
              </w:rPr>
              <w:t>3</w:t>
            </w: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</w:t>
            </w:r>
          </w:p>
        </w:tc>
        <w:tc>
          <w:tcPr>
            <w:tcW w:w="1487" w:type="pct"/>
            <w:shd w:val="pct10" w:color="auto" w:fill="auto"/>
          </w:tcPr>
          <w:p w14:paraId="7885FAE1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Vienības cena, EUR (bez PVN)</w:t>
            </w:r>
          </w:p>
        </w:tc>
        <w:tc>
          <w:tcPr>
            <w:tcW w:w="1013" w:type="pct"/>
            <w:shd w:val="pct10" w:color="auto" w:fill="auto"/>
          </w:tcPr>
          <w:p w14:paraId="46F68487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Summa, EUR (bez PVN)</w:t>
            </w:r>
          </w:p>
        </w:tc>
      </w:tr>
      <w:tr w:rsidR="000854FA" w:rsidRPr="000854FA" w14:paraId="6F152E41" w14:textId="77777777" w:rsidTr="005D2845">
        <w:tc>
          <w:tcPr>
            <w:tcW w:w="1484" w:type="pct"/>
          </w:tcPr>
          <w:p w14:paraId="11AE1D78" w14:textId="77777777" w:rsidR="000854FA" w:rsidRPr="000854FA" w:rsidRDefault="000854FA" w:rsidP="0008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"ALEGRO" SIA</w:t>
            </w:r>
          </w:p>
        </w:tc>
        <w:tc>
          <w:tcPr>
            <w:tcW w:w="1016" w:type="pct"/>
          </w:tcPr>
          <w:p w14:paraId="5FAD2D47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536.676</w:t>
            </w:r>
          </w:p>
        </w:tc>
        <w:tc>
          <w:tcPr>
            <w:tcW w:w="1487" w:type="pct"/>
          </w:tcPr>
          <w:p w14:paraId="11AEEED6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569.77</w:t>
            </w:r>
          </w:p>
        </w:tc>
        <w:tc>
          <w:tcPr>
            <w:tcW w:w="1013" w:type="pct"/>
          </w:tcPr>
          <w:p w14:paraId="7F0D4CBF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305 781.88</w:t>
            </w:r>
          </w:p>
          <w:p w14:paraId="3C4646C1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854FA" w:rsidRPr="000854FA" w14:paraId="123EC128" w14:textId="77777777" w:rsidTr="005D2845">
        <w:trPr>
          <w:trHeight w:val="413"/>
        </w:trPr>
        <w:tc>
          <w:tcPr>
            <w:tcW w:w="1484" w:type="pct"/>
          </w:tcPr>
          <w:p w14:paraId="1A9C7325" w14:textId="77777777" w:rsidR="000854FA" w:rsidRPr="000854FA" w:rsidRDefault="000854FA" w:rsidP="0008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"TAKA M" SIA</w:t>
            </w:r>
          </w:p>
        </w:tc>
        <w:tc>
          <w:tcPr>
            <w:tcW w:w="1016" w:type="pct"/>
          </w:tcPr>
          <w:p w14:paraId="7EFA0BE8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536.676</w:t>
            </w:r>
          </w:p>
        </w:tc>
        <w:tc>
          <w:tcPr>
            <w:tcW w:w="1487" w:type="pct"/>
          </w:tcPr>
          <w:p w14:paraId="59A7CFB2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640.00</w:t>
            </w:r>
          </w:p>
        </w:tc>
        <w:tc>
          <w:tcPr>
            <w:tcW w:w="1013" w:type="pct"/>
          </w:tcPr>
          <w:p w14:paraId="15D7C8CB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343 472.64</w:t>
            </w:r>
          </w:p>
        </w:tc>
      </w:tr>
    </w:tbl>
    <w:p w14:paraId="0C84D1DC" w14:textId="77777777" w:rsidR="000854FA" w:rsidRPr="000854FA" w:rsidRDefault="000854FA" w:rsidP="000854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14:paraId="5E738C7C" w14:textId="77777777" w:rsidR="000854FA" w:rsidRPr="000854FA" w:rsidRDefault="000854FA" w:rsidP="00085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0854FA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4 - Piesūcinātas skujkoka pārmiju brusas ar metāla plāksnēm galos (dažādos garumos)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29"/>
        <w:gridCol w:w="1936"/>
        <w:gridCol w:w="2834"/>
        <w:gridCol w:w="1931"/>
      </w:tblGrid>
      <w:tr w:rsidR="000854FA" w:rsidRPr="000854FA" w14:paraId="540A71B9" w14:textId="77777777" w:rsidTr="005D2845">
        <w:tc>
          <w:tcPr>
            <w:tcW w:w="1484" w:type="pct"/>
            <w:shd w:val="pct10" w:color="auto" w:fill="auto"/>
          </w:tcPr>
          <w:p w14:paraId="11E1474B" w14:textId="77777777" w:rsidR="000854FA" w:rsidRPr="000854FA" w:rsidRDefault="000854FA" w:rsidP="0008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1016" w:type="pct"/>
            <w:shd w:val="pct10" w:color="auto" w:fill="auto"/>
          </w:tcPr>
          <w:p w14:paraId="0A78BE59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Daudzums</w:t>
            </w:r>
          </w:p>
          <w:p w14:paraId="552B155A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(m</w:t>
            </w: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  <w:vertAlign w:val="superscript"/>
              </w:rPr>
              <w:t>3</w:t>
            </w: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</w:t>
            </w:r>
          </w:p>
        </w:tc>
        <w:tc>
          <w:tcPr>
            <w:tcW w:w="1487" w:type="pct"/>
            <w:shd w:val="pct10" w:color="auto" w:fill="auto"/>
          </w:tcPr>
          <w:p w14:paraId="70DF004C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Vienības cena, EUR (bez PVN)</w:t>
            </w:r>
          </w:p>
        </w:tc>
        <w:tc>
          <w:tcPr>
            <w:tcW w:w="1013" w:type="pct"/>
            <w:shd w:val="pct10" w:color="auto" w:fill="auto"/>
          </w:tcPr>
          <w:p w14:paraId="361B6550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Summa, EUR (bez PVN)</w:t>
            </w:r>
          </w:p>
        </w:tc>
      </w:tr>
      <w:tr w:rsidR="000854FA" w:rsidRPr="000854FA" w14:paraId="4E4AD016" w14:textId="77777777" w:rsidTr="005D2845">
        <w:tc>
          <w:tcPr>
            <w:tcW w:w="1484" w:type="pct"/>
          </w:tcPr>
          <w:p w14:paraId="2FB9A0DF" w14:textId="77777777" w:rsidR="000854FA" w:rsidRPr="000854FA" w:rsidRDefault="000854FA" w:rsidP="0008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"TAKA M" SIA</w:t>
            </w:r>
          </w:p>
        </w:tc>
        <w:tc>
          <w:tcPr>
            <w:tcW w:w="1016" w:type="pct"/>
          </w:tcPr>
          <w:p w14:paraId="7F5D5C9B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240.099</w:t>
            </w:r>
          </w:p>
        </w:tc>
        <w:tc>
          <w:tcPr>
            <w:tcW w:w="1487" w:type="pct"/>
          </w:tcPr>
          <w:p w14:paraId="3BB69F18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317.00</w:t>
            </w:r>
          </w:p>
        </w:tc>
        <w:tc>
          <w:tcPr>
            <w:tcW w:w="1013" w:type="pct"/>
          </w:tcPr>
          <w:p w14:paraId="68022E10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76 111.38</w:t>
            </w:r>
          </w:p>
          <w:p w14:paraId="36AE0D8E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854FA" w:rsidRPr="000854FA" w14:paraId="6D0626D3" w14:textId="77777777" w:rsidTr="005D2845">
        <w:tc>
          <w:tcPr>
            <w:tcW w:w="1484" w:type="pct"/>
          </w:tcPr>
          <w:p w14:paraId="271DAB1E" w14:textId="77777777" w:rsidR="000854FA" w:rsidRPr="000854FA" w:rsidRDefault="000854FA" w:rsidP="0008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“MDK TRADING” SIA</w:t>
            </w:r>
          </w:p>
        </w:tc>
        <w:tc>
          <w:tcPr>
            <w:tcW w:w="1016" w:type="pct"/>
          </w:tcPr>
          <w:p w14:paraId="383A708C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240.099</w:t>
            </w:r>
          </w:p>
        </w:tc>
        <w:tc>
          <w:tcPr>
            <w:tcW w:w="1487" w:type="pct"/>
          </w:tcPr>
          <w:p w14:paraId="34FC6BC0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259.80</w:t>
            </w:r>
          </w:p>
        </w:tc>
        <w:tc>
          <w:tcPr>
            <w:tcW w:w="1013" w:type="pct"/>
          </w:tcPr>
          <w:p w14:paraId="52BE63C4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62 377.72</w:t>
            </w:r>
          </w:p>
        </w:tc>
      </w:tr>
    </w:tbl>
    <w:p w14:paraId="200C5794" w14:textId="77777777" w:rsidR="000854FA" w:rsidRPr="000854FA" w:rsidRDefault="000854FA" w:rsidP="000854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</w:p>
    <w:p w14:paraId="14888409" w14:textId="77777777" w:rsidR="000854FA" w:rsidRPr="000854FA" w:rsidRDefault="000854FA" w:rsidP="00085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0854FA">
        <w:rPr>
          <w:rFonts w:ascii="Times New Roman" w:eastAsia="Times New Roman" w:hAnsi="Times New Roman" w:cs="Times New Roman"/>
          <w:b/>
          <w:bCs/>
          <w:sz w:val="24"/>
          <w:szCs w:val="26"/>
        </w:rPr>
        <w:t>Daļai Nr. 5 - Piesūcinātas ozolkoka tiltu brusas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29"/>
        <w:gridCol w:w="1936"/>
        <w:gridCol w:w="2834"/>
        <w:gridCol w:w="1931"/>
      </w:tblGrid>
      <w:tr w:rsidR="000854FA" w:rsidRPr="000854FA" w14:paraId="06BD9A84" w14:textId="77777777" w:rsidTr="005D2845">
        <w:tc>
          <w:tcPr>
            <w:tcW w:w="1484" w:type="pct"/>
            <w:shd w:val="pct10" w:color="auto" w:fill="auto"/>
          </w:tcPr>
          <w:p w14:paraId="543E1ABF" w14:textId="77777777" w:rsidR="000854FA" w:rsidRPr="000854FA" w:rsidRDefault="000854FA" w:rsidP="0008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Pretendents</w:t>
            </w:r>
          </w:p>
        </w:tc>
        <w:tc>
          <w:tcPr>
            <w:tcW w:w="1016" w:type="pct"/>
            <w:shd w:val="pct10" w:color="auto" w:fill="auto"/>
          </w:tcPr>
          <w:p w14:paraId="6D94E42E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Daudzums</w:t>
            </w:r>
          </w:p>
          <w:p w14:paraId="0402ADE7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(gab.)</w:t>
            </w:r>
          </w:p>
        </w:tc>
        <w:tc>
          <w:tcPr>
            <w:tcW w:w="1487" w:type="pct"/>
            <w:shd w:val="pct10" w:color="auto" w:fill="auto"/>
          </w:tcPr>
          <w:p w14:paraId="75D62DB0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Vienības cena, EUR (bez PVN)</w:t>
            </w:r>
          </w:p>
        </w:tc>
        <w:tc>
          <w:tcPr>
            <w:tcW w:w="1013" w:type="pct"/>
            <w:shd w:val="pct10" w:color="auto" w:fill="auto"/>
          </w:tcPr>
          <w:p w14:paraId="34A3B0AD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Summa, EUR (bez PVN)</w:t>
            </w:r>
          </w:p>
        </w:tc>
      </w:tr>
      <w:tr w:rsidR="000854FA" w:rsidRPr="000854FA" w14:paraId="5BBEA55B" w14:textId="77777777" w:rsidTr="005D2845">
        <w:tc>
          <w:tcPr>
            <w:tcW w:w="1484" w:type="pct"/>
          </w:tcPr>
          <w:p w14:paraId="32DD803D" w14:textId="77777777" w:rsidR="000854FA" w:rsidRPr="000854FA" w:rsidRDefault="000854FA" w:rsidP="0008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"ALEGRO" SIA</w:t>
            </w:r>
          </w:p>
        </w:tc>
        <w:tc>
          <w:tcPr>
            <w:tcW w:w="1016" w:type="pct"/>
          </w:tcPr>
          <w:p w14:paraId="768D662B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bookmarkStart w:id="1" w:name="_Hlk508718466"/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325</w:t>
            </w:r>
            <w:bookmarkEnd w:id="1"/>
          </w:p>
        </w:tc>
        <w:tc>
          <w:tcPr>
            <w:tcW w:w="1487" w:type="pct"/>
          </w:tcPr>
          <w:p w14:paraId="299580CD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88.87</w:t>
            </w:r>
          </w:p>
        </w:tc>
        <w:tc>
          <w:tcPr>
            <w:tcW w:w="1013" w:type="pct"/>
          </w:tcPr>
          <w:p w14:paraId="677AF1A4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28 882.75</w:t>
            </w:r>
          </w:p>
          <w:p w14:paraId="7295111E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0854FA" w:rsidRPr="000854FA" w14:paraId="31E96B9B" w14:textId="77777777" w:rsidTr="005D2845">
        <w:trPr>
          <w:trHeight w:val="462"/>
        </w:trPr>
        <w:tc>
          <w:tcPr>
            <w:tcW w:w="1484" w:type="pct"/>
          </w:tcPr>
          <w:p w14:paraId="3BDA7ED5" w14:textId="77777777" w:rsidR="000854FA" w:rsidRPr="000854FA" w:rsidRDefault="000854FA" w:rsidP="0008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"TAKA M" SIA</w:t>
            </w:r>
          </w:p>
        </w:tc>
        <w:tc>
          <w:tcPr>
            <w:tcW w:w="1016" w:type="pct"/>
          </w:tcPr>
          <w:p w14:paraId="48408500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325</w:t>
            </w:r>
          </w:p>
        </w:tc>
        <w:tc>
          <w:tcPr>
            <w:tcW w:w="1487" w:type="pct"/>
          </w:tcPr>
          <w:p w14:paraId="6E3B1FBF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100.00</w:t>
            </w:r>
          </w:p>
        </w:tc>
        <w:tc>
          <w:tcPr>
            <w:tcW w:w="1013" w:type="pct"/>
          </w:tcPr>
          <w:p w14:paraId="6D3DDEEA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854FA">
              <w:rPr>
                <w:rFonts w:ascii="Times New Roman" w:hAnsi="Times New Roman" w:cs="Times New Roman"/>
                <w:bCs/>
                <w:sz w:val="24"/>
                <w:szCs w:val="26"/>
              </w:rPr>
              <w:t>32 500.00</w:t>
            </w:r>
          </w:p>
          <w:p w14:paraId="799DB303" w14:textId="77777777" w:rsidR="000854FA" w:rsidRPr="000854FA" w:rsidRDefault="000854FA" w:rsidP="00085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</w:tbl>
    <w:p w14:paraId="62D1FA57" w14:textId="77777777" w:rsidR="00677448" w:rsidRDefault="00677448"/>
    <w:sectPr w:rsidR="00677448" w:rsidSect="00A31AFA">
      <w:pgSz w:w="11906" w:h="16838"/>
      <w:pgMar w:top="1440" w:right="56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14316"/>
    <w:multiLevelType w:val="hybridMultilevel"/>
    <w:tmpl w:val="79F047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D8"/>
    <w:rsid w:val="00004AD5"/>
    <w:rsid w:val="00076DD3"/>
    <w:rsid w:val="000854FA"/>
    <w:rsid w:val="00143C8C"/>
    <w:rsid w:val="0022258E"/>
    <w:rsid w:val="002446BF"/>
    <w:rsid w:val="00255558"/>
    <w:rsid w:val="002C1A92"/>
    <w:rsid w:val="004F523E"/>
    <w:rsid w:val="00677448"/>
    <w:rsid w:val="00735ABF"/>
    <w:rsid w:val="008262A9"/>
    <w:rsid w:val="00914921"/>
    <w:rsid w:val="009240A3"/>
    <w:rsid w:val="00937A29"/>
    <w:rsid w:val="00A31AFA"/>
    <w:rsid w:val="00AB66D8"/>
    <w:rsid w:val="00BA5CE2"/>
    <w:rsid w:val="00BD33E1"/>
    <w:rsid w:val="00C30763"/>
    <w:rsid w:val="00D0396E"/>
    <w:rsid w:val="00DC3393"/>
    <w:rsid w:val="00F126E0"/>
    <w:rsid w:val="00F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53F3A"/>
  <w15:chartTrackingRefBased/>
  <w15:docId w15:val="{CE3373D0-CF19-41F8-BFE6-AD540CFC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3E1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3E1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4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0A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C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A9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A92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9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854FA"/>
    <w:pPr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9808-sabiedrisko-pakalpojumu-sniedzeju-iepirkuma-proceduru-un-metu-konkursu-norises-kartiba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289808-sabiedrisko-pakalpojumu-sniedzeju-iepirkuma-proceduru-un-metu-konkursu-norises-karti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vs.iub.gov.lv/show/5261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233D-AB2C-4BFE-AD5F-33ED2469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5364</Words>
  <Characters>3059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Dana Cielēna</cp:lastModifiedBy>
  <cp:revision>3</cp:revision>
  <cp:lastPrinted>2018-04-20T07:04:00Z</cp:lastPrinted>
  <dcterms:created xsi:type="dcterms:W3CDTF">2018-04-19T12:12:00Z</dcterms:created>
  <dcterms:modified xsi:type="dcterms:W3CDTF">2018-04-20T07:07:00Z</dcterms:modified>
</cp:coreProperties>
</file>