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85" w:rsidRPr="00C57180" w:rsidRDefault="007B7485" w:rsidP="00C5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7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procedūras ziņojums</w:t>
      </w:r>
    </w:p>
    <w:p w:rsidR="00AF2424" w:rsidRPr="00AF2424" w:rsidRDefault="00AF2424" w:rsidP="00AF2424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F2424">
        <w:rPr>
          <w:rFonts w:ascii="Times New Roman" w:hAnsi="Times New Roman" w:cs="Times New Roman"/>
          <w:b/>
          <w:bCs/>
          <w:sz w:val="24"/>
          <w:szCs w:val="24"/>
        </w:rPr>
        <w:t>tklāt</w:t>
      </w:r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AF2424">
        <w:rPr>
          <w:rFonts w:ascii="Times New Roman" w:hAnsi="Times New Roman" w:cs="Times New Roman"/>
          <w:b/>
          <w:bCs/>
          <w:sz w:val="24"/>
          <w:szCs w:val="24"/>
        </w:rPr>
        <w:t xml:space="preserve"> konkursa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257BB3" w:rsidRDefault="00A533E2" w:rsidP="00A533E2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3E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B5D35" w:rsidRPr="00A533E2">
        <w:rPr>
          <w:rFonts w:ascii="Times New Roman" w:hAnsi="Times New Roman" w:cs="Times New Roman"/>
          <w:b/>
          <w:bCs/>
          <w:sz w:val="24"/>
          <w:szCs w:val="24"/>
        </w:rPr>
        <w:t xml:space="preserve">Rīgas dzelzceļa mezgla posma Sarkandaugava – Mangaļi – Ziemeļblāzma modernizācija: būvniecība” </w:t>
      </w:r>
    </w:p>
    <w:p w:rsidR="001C5E28" w:rsidRPr="00A533E2" w:rsidRDefault="009B5D35" w:rsidP="00A533E2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3E2">
        <w:rPr>
          <w:rFonts w:ascii="Times New Roman" w:hAnsi="Times New Roman" w:cs="Times New Roman"/>
          <w:b/>
          <w:bCs/>
          <w:sz w:val="24"/>
          <w:szCs w:val="24"/>
        </w:rPr>
        <w:t>(iepirkuma identifikācijas Nr. LDZ 2019/5-IB/6.2.1.2/16/I/001/01-04)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516"/>
        <w:gridCol w:w="3110"/>
        <w:gridCol w:w="6156"/>
      </w:tblGrid>
      <w:tr w:rsidR="007B7485" w:rsidRPr="007B7485" w:rsidTr="007243DE">
        <w:trPr>
          <w:trHeight w:val="2891"/>
          <w:jc w:val="center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33B" w:rsidRPr="00862A76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Latvijas dzelzceļš”</w:t>
            </w:r>
            <w:r w:rsidR="00152D36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(turpmāk – LDZ)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28"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iepirkuma identifikācijas numurs: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2B7" w:rsidRPr="00A53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LDZ </w:t>
            </w:r>
            <w:r w:rsidR="00A533E2" w:rsidRPr="00A533E2">
              <w:rPr>
                <w:rFonts w:ascii="Times New Roman" w:hAnsi="Times New Roman" w:cs="Times New Roman"/>
                <w:bCs/>
                <w:sz w:val="24"/>
                <w:szCs w:val="24"/>
              </w:rPr>
              <w:t>2019/5-IB/6.2.1.2/16/I/001/01-04</w:t>
            </w:r>
            <w:r w:rsidRPr="00A533E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53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konkurss;</w:t>
            </w:r>
          </w:p>
          <w:p w:rsidR="00C57180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 iepirkums organizēts saskaņā ar Sabiedrisko pakalpojumu sniedzēju iepirkumu likum</w:t>
            </w:r>
            <w:r w:rsidR="00862A7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iekšējo normatīvo aktu noteikumiem, 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lai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sekmīgi 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 xml:space="preserve">realizētu 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>Eiropas Savienības Kohēzijas fonda līdzfinansēt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C362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62B7" w:rsidRPr="00C3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E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533E2" w:rsidRPr="00A533E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Rīgas dzelzceļa mezgla posma Sarkandaugava – Mangaļi – Ziemeļblāzma modernizācija” (projekta Nr.6.2.1.2/16/I/001)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D4A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iepirkuma līguma priekšmets: </w:t>
            </w:r>
            <w:r w:rsidR="00A533E2" w:rsidRPr="00A533E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Rīgas dzelzceļa mezgla posma Sarkandaugava – Mangaļi – Ziemeļblāzma modernizācija: būvniecība: būvniecība (projektēšana, autoruzraudzība un būvdarbi) Eiropas Savienības Kohēzijas fonda līdzfinansētā projekta “Rīgas dzelzceļa mezgla posma Sarkandaugava – Mangaļi – Ziemeļblāzma modernizācija” (projekta Nr.6.2.1.2/16/I/001) ietvaros</w:t>
            </w:r>
            <w:r w:rsidR="00A533E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B7485" w:rsidRPr="007B7485" w:rsidTr="007243DE">
        <w:trPr>
          <w:trHeight w:val="2290"/>
          <w:jc w:val="center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A53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3E2">
              <w:rPr>
                <w:rFonts w:ascii="Times New Roman" w:hAnsi="Times New Roman" w:cs="Times New Roman"/>
                <w:sz w:val="24"/>
                <w:szCs w:val="24"/>
              </w:rPr>
              <w:t>jūnijā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A533E2" w:rsidRPr="00A533E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https://pvs.iub.gov.lv/show/580388</w:t>
              </w:r>
            </w:hyperlink>
            <w:r w:rsidR="00A533E2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A53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.jūnijā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E28" w:rsidRPr="00862A76" w:rsidRDefault="001C5E28" w:rsidP="00014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Elektronisko iepirkumu sistēmā </w:t>
            </w:r>
            <w:r w:rsidR="00014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EIS) e-konkursu apakšsistēmā</w:t>
            </w:r>
            <w:r w:rsidR="00014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hyperlink r:id="rId8" w:history="1">
              <w:r w:rsidR="00A533E2" w:rsidRPr="00A533E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https://www.eis.gov.lv/EKEIS/Supplier/Procurement/22219</w:t>
              </w:r>
            </w:hyperlink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45316E" w:rsidRPr="003309B4" w:rsidRDefault="00D5303A" w:rsidP="0033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VAS “Latvijas dzelzceļš” internet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9" w:history="1">
              <w:r w:rsidR="007234AA" w:rsidRPr="003309B4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https://www.ldz.lv/lv/iepirkumi</w:t>
              </w:r>
            </w:hyperlink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257BB3">
        <w:trPr>
          <w:trHeight w:val="3094"/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6156" w:type="dxa"/>
          </w:tcPr>
          <w:p w:rsidR="007B7485" w:rsidRPr="00862A76" w:rsidRDefault="00862A76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astāvs </w:t>
            </w:r>
            <w:r w:rsidR="00B07717" w:rsidRPr="00862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C7F4D" w:rsidRPr="00862A76">
              <w:rPr>
                <w:rFonts w:ascii="Times New Roman" w:hAnsi="Times New Roman" w:cs="Times New Roman"/>
                <w:sz w:val="24"/>
                <w:szCs w:val="24"/>
              </w:rPr>
              <w:t>uridisko un administratīvo lietu 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inanšu direkcijas,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Attīstības direkcijas un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epirkumu biroja pārstāvji;</w:t>
            </w:r>
          </w:p>
          <w:p w:rsidR="00A533E2" w:rsidRDefault="007B7485" w:rsidP="00422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iepirkuma komisijas izveidošanas pamatojums - saskaņā ar Sabiedrisko pakalpojumu sniedzēju iepirkumu likuma un iekšējo normatīvo aktu noteikumiem</w:t>
            </w:r>
            <w:r w:rsidR="00CC6907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Hlk17710996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rīkojums par iepirkuma komisijas  izveidi apstiprināts ar </w:t>
            </w:r>
            <w:bookmarkStart w:id="1" w:name="_Hlk17366920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prezidenta </w:t>
            </w:r>
            <w:proofErr w:type="spellStart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E.Bērziņa</w:t>
            </w:r>
            <w:proofErr w:type="spellEnd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  <w:r w:rsidR="00A533E2" w:rsidRPr="00A533E2">
              <w:rPr>
                <w:rFonts w:ascii="Times New Roman" w:hAnsi="Times New Roman" w:cs="Times New Roman"/>
                <w:sz w:val="24"/>
                <w:szCs w:val="24"/>
              </w:rPr>
              <w:t>2019.gada 3.maija rīkojumu Nr.D-1.14./135-2019</w:t>
            </w:r>
            <w:r w:rsidR="00A533E2" w:rsidRPr="00A5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485" w:rsidRPr="00862A76" w:rsidRDefault="004220BE" w:rsidP="00422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epirkuma procedūras dokumentu sagatavotāj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>iepirkuma komisija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6156" w:type="dxa"/>
          </w:tcPr>
          <w:p w:rsidR="007B7485" w:rsidRPr="00257BB3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Piedāvājumu iesniegšanas termiņ</w:t>
            </w:r>
            <w:r w:rsid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š:</w:t>
            </w: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257BB3" w:rsidRP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2019.gada 29.august</w:t>
            </w:r>
            <w:r w:rsid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 w:rsidR="00257BB3" w:rsidRP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plkst.10.20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(pēc Latvijas Republikas laika) </w:t>
            </w:r>
            <w:r w:rsidR="004220BE" w:rsidRPr="004220BE">
              <w:rPr>
                <w:rFonts w:ascii="Times New Roman" w:hAnsi="Times New Roman" w:cs="Times New Roman"/>
                <w:sz w:val="24"/>
                <w:szCs w:val="24"/>
              </w:rPr>
              <w:t>Latvijā, Rīgā, Gogoļa ielā 3, 1.stāvā, 103.kabinetā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6156" w:type="dxa"/>
          </w:tcPr>
          <w:p w:rsidR="007234AA" w:rsidRPr="00862A76" w:rsidRDefault="004220BE" w:rsidP="007234AA">
            <w:pPr>
              <w:pStyle w:val="NormalWeb"/>
              <w:ind w:right="-2"/>
              <w:jc w:val="both"/>
            </w:pPr>
            <w:r>
              <w:rPr>
                <w:b/>
              </w:rPr>
              <w:t>P</w:t>
            </w:r>
            <w:r w:rsidR="007234AA" w:rsidRPr="00862A76">
              <w:rPr>
                <w:b/>
              </w:rPr>
              <w:t>A "</w:t>
            </w:r>
            <w:r w:rsidR="00257BB3" w:rsidRPr="00257BB3">
              <w:rPr>
                <w:b/>
              </w:rPr>
              <w:t xml:space="preserve">Belam-Leonhard </w:t>
            </w:r>
            <w:proofErr w:type="spellStart"/>
            <w:r w:rsidR="00257BB3" w:rsidRPr="00257BB3">
              <w:rPr>
                <w:b/>
              </w:rPr>
              <w:t>Weiss</w:t>
            </w:r>
            <w:proofErr w:type="spellEnd"/>
            <w:r w:rsidR="007234AA" w:rsidRPr="00862A76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r w:rsidR="007234AA" w:rsidRPr="00862A76">
              <w:t xml:space="preserve">– </w:t>
            </w:r>
            <w:r w:rsidR="00257BB3" w:rsidRPr="00257BB3">
              <w:t xml:space="preserve">21 950 000.00 </w:t>
            </w:r>
            <w:r w:rsidRPr="004220BE">
              <w:t xml:space="preserve"> </w:t>
            </w:r>
            <w:r w:rsidR="007234AA" w:rsidRPr="00862A76">
              <w:t>EUR</w:t>
            </w:r>
          </w:p>
          <w:p w:rsidR="00257BB3" w:rsidRDefault="00257BB3" w:rsidP="00257BB3">
            <w:pPr>
              <w:pStyle w:val="NormalWeb"/>
              <w:ind w:right="-2"/>
              <w:jc w:val="both"/>
            </w:pPr>
            <w:r w:rsidRPr="00257BB3">
              <w:rPr>
                <w:b/>
              </w:rPr>
              <w:t>SIA „Skonto Būve”</w:t>
            </w:r>
            <w:r w:rsidR="004220BE" w:rsidRPr="004220BE">
              <w:rPr>
                <w:b/>
              </w:rPr>
              <w:t xml:space="preserve"> </w:t>
            </w:r>
            <w:r w:rsidR="004220BE" w:rsidRPr="004220BE">
              <w:t xml:space="preserve">– </w:t>
            </w:r>
            <w:r w:rsidR="00AB344F" w:rsidRPr="00AB344F">
              <w:t>29 980 558.23</w:t>
            </w:r>
            <w:r w:rsidR="00AB344F" w:rsidRPr="00AB344F">
              <w:t xml:space="preserve"> </w:t>
            </w:r>
            <w:r w:rsidR="004220BE" w:rsidRPr="004220BE">
              <w:t>EUR</w:t>
            </w:r>
            <w:r w:rsidR="00AB344F">
              <w:t>*</w:t>
            </w:r>
          </w:p>
          <w:p w:rsidR="00257BB3" w:rsidRDefault="00257BB3" w:rsidP="00257BB3">
            <w:pPr>
              <w:pStyle w:val="NormalWeb"/>
              <w:ind w:right="-2"/>
              <w:jc w:val="both"/>
            </w:pPr>
            <w:r w:rsidRPr="00257BB3">
              <w:rPr>
                <w:b/>
              </w:rPr>
              <w:t xml:space="preserve">PA </w:t>
            </w:r>
            <w:r w:rsidRPr="00257BB3">
              <w:rPr>
                <w:b/>
              </w:rPr>
              <w:t>“</w:t>
            </w:r>
            <w:proofErr w:type="spellStart"/>
            <w:r w:rsidRPr="00257BB3">
              <w:rPr>
                <w:b/>
              </w:rPr>
              <w:t>Fima</w:t>
            </w:r>
            <w:proofErr w:type="spellEnd"/>
            <w:r w:rsidRPr="00257BB3">
              <w:rPr>
                <w:b/>
              </w:rPr>
              <w:t xml:space="preserve">-BMGS-AŽD </w:t>
            </w:r>
            <w:proofErr w:type="spellStart"/>
            <w:r w:rsidRPr="00257BB3">
              <w:rPr>
                <w:b/>
              </w:rPr>
              <w:t>Praha</w:t>
            </w:r>
            <w:proofErr w:type="spellEnd"/>
            <w:r w:rsidRPr="00257BB3">
              <w:rPr>
                <w:b/>
              </w:rPr>
              <w:t>”</w:t>
            </w:r>
            <w:r>
              <w:rPr>
                <w:b/>
              </w:rPr>
              <w:t xml:space="preserve"> - </w:t>
            </w:r>
            <w:r w:rsidR="00AB344F" w:rsidRPr="00AB344F">
              <w:t>23 348 482.05</w:t>
            </w:r>
            <w:r w:rsidRPr="00257BB3">
              <w:t xml:space="preserve"> EUR</w:t>
            </w:r>
            <w:r w:rsidR="00AB344F">
              <w:t>*</w:t>
            </w:r>
          </w:p>
          <w:p w:rsidR="00257BB3" w:rsidRDefault="00257BB3" w:rsidP="00257BB3">
            <w:pPr>
              <w:pStyle w:val="NormalWeb"/>
              <w:ind w:right="-2"/>
              <w:jc w:val="both"/>
            </w:pPr>
            <w:r w:rsidRPr="00257BB3">
              <w:rPr>
                <w:b/>
              </w:rPr>
              <w:t>SIA „ABORA”</w:t>
            </w:r>
            <w:r>
              <w:rPr>
                <w:b/>
              </w:rPr>
              <w:t xml:space="preserve"> - </w:t>
            </w:r>
            <w:r w:rsidRPr="00257BB3">
              <w:t>30 748 280.07 EUR</w:t>
            </w:r>
          </w:p>
          <w:p w:rsidR="00257BB3" w:rsidRDefault="00257BB3" w:rsidP="00257BB3">
            <w:pPr>
              <w:pStyle w:val="NormalWeb"/>
              <w:ind w:right="-2"/>
              <w:jc w:val="both"/>
            </w:pPr>
            <w:r w:rsidRPr="00257BB3">
              <w:rPr>
                <w:b/>
              </w:rPr>
              <w:t xml:space="preserve">PA </w:t>
            </w:r>
            <w:r w:rsidRPr="00257BB3">
              <w:rPr>
                <w:b/>
              </w:rPr>
              <w:t>„IRBE Balt”</w:t>
            </w:r>
            <w:r>
              <w:rPr>
                <w:b/>
              </w:rPr>
              <w:t xml:space="preserve"> - </w:t>
            </w:r>
            <w:r w:rsidRPr="00257BB3">
              <w:t>23 530 000.00 EUR</w:t>
            </w:r>
          </w:p>
          <w:p w:rsidR="00AB344F" w:rsidRPr="00AB344F" w:rsidRDefault="00AB344F" w:rsidP="00257BB3">
            <w:pPr>
              <w:pStyle w:val="NormalWeb"/>
              <w:ind w:right="-2"/>
              <w:jc w:val="both"/>
              <w:rPr>
                <w:i/>
              </w:rPr>
            </w:pPr>
            <w:r w:rsidRPr="00AB344F">
              <w:rPr>
                <w:i/>
                <w:sz w:val="22"/>
              </w:rPr>
              <w:t>*pēc aritmētisko kļūdu labojuma.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</w:t>
            </w:r>
            <w:bookmarkStart w:id="2" w:name="_GoBack"/>
            <w:bookmarkEnd w:id="2"/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ināšanas gadījumā norāda izraudzīto pretendentu nosaukumus un to izraudzīšanās iemeslus, noraidīto pretendentu nosaukumus un to noraidīšanas iemeslus.</w:t>
            </w:r>
          </w:p>
        </w:tc>
        <w:tc>
          <w:tcPr>
            <w:tcW w:w="6156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7B7485" w:rsidRPr="007B7485" w:rsidTr="007243DE">
        <w:trPr>
          <w:trHeight w:val="1072"/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6156" w:type="dxa"/>
          </w:tcPr>
          <w:p w:rsidR="007B7485" w:rsidRPr="00862A76" w:rsidRDefault="007C5BED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Piedāvājumi tika atvērti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BB3" w:rsidRP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2019.gada 29.august</w:t>
            </w:r>
            <w:r w:rsid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ā</w:t>
            </w:r>
            <w:r w:rsidR="00257BB3" w:rsidRPr="002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plkst.10.20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(pēc Latvijas Republikas laika) Gogoļa ielā 3, Rīgā, LV – 1547, 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.stāvā, </w:t>
            </w:r>
            <w:r w:rsidR="004220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.kab.</w:t>
            </w:r>
          </w:p>
        </w:tc>
      </w:tr>
      <w:tr w:rsidR="007B7485" w:rsidRPr="007B7485" w:rsidTr="007243DE">
        <w:trPr>
          <w:trHeight w:val="1484"/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6156" w:type="dxa"/>
          </w:tcPr>
          <w:p w:rsidR="00D2247F" w:rsidRPr="00D2247F" w:rsidRDefault="007B7485" w:rsidP="00D2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25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1634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BB3">
              <w:rPr>
                <w:rFonts w:ascii="Times New Roman" w:hAnsi="Times New Roman" w:cs="Times New Roman"/>
                <w:sz w:val="24"/>
                <w:szCs w:val="24"/>
              </w:rPr>
              <w:t>novembra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lēmums Nr.VL-</w:t>
            </w:r>
            <w:r w:rsidR="00257B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C34F1" w:rsidRPr="00862A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7BB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862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 atklāta konkursa </w:t>
            </w:r>
            <w:r w:rsidR="00D2247F" w:rsidRPr="00D2247F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257BB3" w:rsidRPr="00257BB3">
              <w:rPr>
                <w:rFonts w:ascii="Times New Roman" w:hAnsi="Times New Roman" w:cs="Times New Roman"/>
                <w:i/>
                <w:sz w:val="24"/>
                <w:szCs w:val="24"/>
              </w:rPr>
              <w:t>Rīgas dzelzceļa mezgla posma Sarkandaugava – Mangaļi – Ziemeļblāzma modernizācija: būvniecība</w:t>
            </w:r>
            <w:r w:rsidR="00D2247F" w:rsidRPr="00D2247F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D2247F" w:rsidRPr="00D2247F" w:rsidRDefault="00D2247F" w:rsidP="00D2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(iepirkuma identifikācijas Nr.</w:t>
            </w:r>
          </w:p>
          <w:p w:rsidR="007B7485" w:rsidRPr="00862A76" w:rsidRDefault="00AB344F" w:rsidP="008115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B344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LDZ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AB344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2019/5-IB/6.2.1.2/16/I/001/01-04</w:t>
            </w:r>
            <w:r w:rsidR="00D2247F" w:rsidRP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  <w:r w:rsidR="00D2247F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2B4F01" w:rsidRPr="00862A76">
              <w:rPr>
                <w:rFonts w:ascii="Times New Roman" w:hAnsi="Times New Roman" w:cs="Times New Roman"/>
                <w:i/>
                <w:sz w:val="24"/>
                <w:szCs w:val="24"/>
              </w:rPr>
              <w:t>rezultāt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 un līguma slēgšanu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115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44F">
              <w:rPr>
                <w:rFonts w:ascii="Times New Roman" w:hAnsi="Times New Roman" w:cs="Times New Roman"/>
                <w:sz w:val="24"/>
                <w:szCs w:val="24"/>
              </w:rPr>
              <w:t xml:space="preserve">atzīt par konkursa uzvarētāju personu apvienību „Belam-Leonhard </w:t>
            </w:r>
            <w:proofErr w:type="spellStart"/>
            <w:r w:rsidRPr="00AB344F">
              <w:rPr>
                <w:rFonts w:ascii="Times New Roman" w:hAnsi="Times New Roman" w:cs="Times New Roman"/>
                <w:sz w:val="24"/>
                <w:szCs w:val="24"/>
              </w:rPr>
              <w:t>Weiss</w:t>
            </w:r>
            <w:proofErr w:type="spellEnd"/>
            <w:r w:rsidRPr="00AB344F">
              <w:rPr>
                <w:rFonts w:ascii="Times New Roman" w:hAnsi="Times New Roman" w:cs="Times New Roman"/>
                <w:sz w:val="24"/>
                <w:szCs w:val="24"/>
              </w:rPr>
              <w:t xml:space="preserve">” un VAS „Latvijas dzelzceļš” noslēgt līgumu ar uzvarētāju par Rīgas dzelzceļa mezgla posma Sarkandaugava – Mangaļi – Ziemeļblāzma modernizācijas būvniecību par līguma kopējo summu 21 950 000.00 EUR (divdesmit viens miljons deviņi simti piecdesmit tūkstoši </w:t>
            </w:r>
            <w:proofErr w:type="spellStart"/>
            <w:r w:rsidRPr="00AB344F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AB344F">
              <w:rPr>
                <w:rFonts w:ascii="Times New Roman" w:hAnsi="Times New Roman" w:cs="Times New Roman"/>
                <w:sz w:val="24"/>
                <w:szCs w:val="24"/>
              </w:rPr>
              <w:t>, 00 centi) bez PVN.</w:t>
            </w:r>
          </w:p>
        </w:tc>
      </w:tr>
      <w:tr w:rsidR="007B7485" w:rsidRPr="007B7485" w:rsidTr="007243DE">
        <w:trPr>
          <w:jc w:val="center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6156" w:type="dxa"/>
          </w:tcPr>
          <w:p w:rsidR="007B7485" w:rsidRPr="00862A76" w:rsidRDefault="00AB344F" w:rsidP="00AA2C59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52D36" w:rsidRDefault="00152D36" w:rsidP="00862A76">
      <w:pPr>
        <w:rPr>
          <w:rFonts w:ascii="Arial" w:hAnsi="Arial" w:cs="Arial"/>
        </w:rPr>
      </w:pPr>
    </w:p>
    <w:sectPr w:rsidR="00152D36" w:rsidSect="00132AE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C8" w:rsidRDefault="00A064C8" w:rsidP="001B5747">
      <w:pPr>
        <w:spacing w:after="0" w:line="240" w:lineRule="auto"/>
      </w:pPr>
      <w:r>
        <w:separator/>
      </w:r>
    </w:p>
  </w:endnote>
  <w:endnote w:type="continuationSeparator" w:id="0">
    <w:p w:rsidR="00A064C8" w:rsidRDefault="00A064C8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C8" w:rsidRDefault="00A064C8" w:rsidP="001B5747">
      <w:pPr>
        <w:spacing w:after="0" w:line="240" w:lineRule="auto"/>
      </w:pPr>
      <w:r>
        <w:separator/>
      </w:r>
    </w:p>
  </w:footnote>
  <w:footnote w:type="continuationSeparator" w:id="0">
    <w:p w:rsidR="00A064C8" w:rsidRDefault="00A064C8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062"/>
    <w:multiLevelType w:val="hybridMultilevel"/>
    <w:tmpl w:val="8C3E98B6"/>
    <w:lvl w:ilvl="0" w:tplc="266C4C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316"/>
    <w:multiLevelType w:val="hybridMultilevel"/>
    <w:tmpl w:val="79F047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5E65"/>
    <w:multiLevelType w:val="multilevel"/>
    <w:tmpl w:val="43661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4B21"/>
    <w:multiLevelType w:val="multilevel"/>
    <w:tmpl w:val="10FC0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60FE2A65"/>
    <w:multiLevelType w:val="multilevel"/>
    <w:tmpl w:val="F4BC52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85"/>
    <w:rsid w:val="00014B60"/>
    <w:rsid w:val="00034552"/>
    <w:rsid w:val="00072705"/>
    <w:rsid w:val="000D4FC5"/>
    <w:rsid w:val="000E29E2"/>
    <w:rsid w:val="00125D79"/>
    <w:rsid w:val="00131365"/>
    <w:rsid w:val="00132AE7"/>
    <w:rsid w:val="0014255B"/>
    <w:rsid w:val="00152D36"/>
    <w:rsid w:val="001B5747"/>
    <w:rsid w:val="001C5E28"/>
    <w:rsid w:val="001F5D4A"/>
    <w:rsid w:val="00234B41"/>
    <w:rsid w:val="00257BB3"/>
    <w:rsid w:val="0029433B"/>
    <w:rsid w:val="002B4F01"/>
    <w:rsid w:val="002C6F2C"/>
    <w:rsid w:val="003204EA"/>
    <w:rsid w:val="0032348F"/>
    <w:rsid w:val="003309B4"/>
    <w:rsid w:val="00335D19"/>
    <w:rsid w:val="003625A9"/>
    <w:rsid w:val="00392A00"/>
    <w:rsid w:val="004220BE"/>
    <w:rsid w:val="004240C9"/>
    <w:rsid w:val="0044488D"/>
    <w:rsid w:val="0045021C"/>
    <w:rsid w:val="0045316E"/>
    <w:rsid w:val="004B5BED"/>
    <w:rsid w:val="005A0A65"/>
    <w:rsid w:val="005B043E"/>
    <w:rsid w:val="006A257E"/>
    <w:rsid w:val="006C107F"/>
    <w:rsid w:val="006C34F1"/>
    <w:rsid w:val="006C37E2"/>
    <w:rsid w:val="006C583D"/>
    <w:rsid w:val="006F0349"/>
    <w:rsid w:val="007234AA"/>
    <w:rsid w:val="007243DE"/>
    <w:rsid w:val="00736A0A"/>
    <w:rsid w:val="007547B1"/>
    <w:rsid w:val="00791634"/>
    <w:rsid w:val="007A302D"/>
    <w:rsid w:val="007B7485"/>
    <w:rsid w:val="007C5BED"/>
    <w:rsid w:val="0080742B"/>
    <w:rsid w:val="008115F5"/>
    <w:rsid w:val="00851AF1"/>
    <w:rsid w:val="00862A76"/>
    <w:rsid w:val="00914686"/>
    <w:rsid w:val="00961513"/>
    <w:rsid w:val="0098236C"/>
    <w:rsid w:val="009B5D35"/>
    <w:rsid w:val="009C5096"/>
    <w:rsid w:val="009C7F4D"/>
    <w:rsid w:val="00A064C8"/>
    <w:rsid w:val="00A533E2"/>
    <w:rsid w:val="00A57275"/>
    <w:rsid w:val="00AA2C59"/>
    <w:rsid w:val="00AB344F"/>
    <w:rsid w:val="00AD62DE"/>
    <w:rsid w:val="00AF2424"/>
    <w:rsid w:val="00B07717"/>
    <w:rsid w:val="00B079A2"/>
    <w:rsid w:val="00B469D6"/>
    <w:rsid w:val="00B472A0"/>
    <w:rsid w:val="00BD01C4"/>
    <w:rsid w:val="00BD7E23"/>
    <w:rsid w:val="00C20434"/>
    <w:rsid w:val="00C22779"/>
    <w:rsid w:val="00C34A02"/>
    <w:rsid w:val="00C362B7"/>
    <w:rsid w:val="00C57180"/>
    <w:rsid w:val="00CC6907"/>
    <w:rsid w:val="00CD4B14"/>
    <w:rsid w:val="00D025F8"/>
    <w:rsid w:val="00D2247F"/>
    <w:rsid w:val="00D5303A"/>
    <w:rsid w:val="00D84E9E"/>
    <w:rsid w:val="00DC22F9"/>
    <w:rsid w:val="00E90D44"/>
    <w:rsid w:val="00F17117"/>
    <w:rsid w:val="00F90C0A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12F9B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,Bullets,Numbered List,List Paragraph1,Paragraph,Bullet point 1,1st level - Bullet List Paragraph,Lettre d'introduction,Paragrafo elenco,Bullet list1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Bullets Char,Numbered List Char,List Paragraph1 Char,Paragraph Char,Bullet point 1 Char,Bullet list1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  <w:style w:type="character" w:styleId="UnresolvedMention">
    <w:name w:val="Unresolved Mention"/>
    <w:basedOn w:val="DefaultParagraphFont"/>
    <w:uiPriority w:val="99"/>
    <w:semiHidden/>
    <w:unhideWhenUsed/>
    <w:rsid w:val="001C5E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4AA"/>
  </w:style>
  <w:style w:type="paragraph" w:customStyle="1" w:styleId="tv213">
    <w:name w:val="tv213"/>
    <w:basedOn w:val="Normal"/>
    <w:rsid w:val="0079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2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580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dz.lv/lv/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3</cp:revision>
  <cp:lastPrinted>2019-09-09T13:33:00Z</cp:lastPrinted>
  <dcterms:created xsi:type="dcterms:W3CDTF">2019-12-02T15:04:00Z</dcterms:created>
  <dcterms:modified xsi:type="dcterms:W3CDTF">2019-12-03T08:28:00Z</dcterms:modified>
</cp:coreProperties>
</file>