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85" w:rsidRPr="00C57180" w:rsidRDefault="007B7485" w:rsidP="00C5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571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procedūras ziņojums</w:t>
      </w:r>
    </w:p>
    <w:p w:rsidR="00AF2424" w:rsidRPr="00AF2424" w:rsidRDefault="00AF2424" w:rsidP="00AF2424">
      <w:pPr>
        <w:tabs>
          <w:tab w:val="left" w:pos="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F2424">
        <w:rPr>
          <w:rFonts w:ascii="Times New Roman" w:hAnsi="Times New Roman" w:cs="Times New Roman"/>
          <w:b/>
          <w:bCs/>
          <w:sz w:val="24"/>
          <w:szCs w:val="24"/>
        </w:rPr>
        <w:t>tklāt</w:t>
      </w:r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AF2424">
        <w:rPr>
          <w:rFonts w:ascii="Times New Roman" w:hAnsi="Times New Roman" w:cs="Times New Roman"/>
          <w:b/>
          <w:bCs/>
          <w:sz w:val="24"/>
          <w:szCs w:val="24"/>
        </w:rPr>
        <w:t xml:space="preserve"> konkursa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AF2424" w:rsidRPr="00AF2424" w:rsidRDefault="00AF2424" w:rsidP="00AF2424">
      <w:pPr>
        <w:tabs>
          <w:tab w:val="left" w:pos="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424">
        <w:rPr>
          <w:rFonts w:ascii="Times New Roman" w:hAnsi="Times New Roman" w:cs="Times New Roman"/>
          <w:b/>
          <w:bCs/>
          <w:sz w:val="24"/>
          <w:szCs w:val="24"/>
        </w:rPr>
        <w:t>„Daugavpils Šķirošanas stacijas attīstība: būvniecība”</w:t>
      </w:r>
    </w:p>
    <w:p w:rsidR="00AF2424" w:rsidRPr="00AF2424" w:rsidRDefault="00AF2424" w:rsidP="00AF2424">
      <w:pPr>
        <w:tabs>
          <w:tab w:val="left" w:pos="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424">
        <w:rPr>
          <w:rFonts w:ascii="Times New Roman" w:hAnsi="Times New Roman" w:cs="Times New Roman"/>
          <w:b/>
          <w:bCs/>
          <w:sz w:val="24"/>
          <w:szCs w:val="24"/>
        </w:rPr>
        <w:t xml:space="preserve">(iepirkuma identifikācijas Nr. </w:t>
      </w:r>
    </w:p>
    <w:p w:rsidR="00C57180" w:rsidRPr="00C57180" w:rsidRDefault="00AF2424" w:rsidP="00AF2424">
      <w:pPr>
        <w:tabs>
          <w:tab w:val="left" w:pos="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424">
        <w:rPr>
          <w:rFonts w:ascii="Times New Roman" w:hAnsi="Times New Roman" w:cs="Times New Roman"/>
          <w:b/>
          <w:bCs/>
          <w:sz w:val="24"/>
          <w:szCs w:val="24"/>
        </w:rPr>
        <w:t>LDZ 2019/17-IB/6.2.1.2/16/I/002/01-04)</w:t>
      </w:r>
    </w:p>
    <w:p w:rsidR="001C5E28" w:rsidRDefault="001C5E28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516"/>
        <w:gridCol w:w="3110"/>
        <w:gridCol w:w="6156"/>
      </w:tblGrid>
      <w:tr w:rsidR="007B7485" w:rsidRPr="007B7485" w:rsidTr="007243DE">
        <w:trPr>
          <w:trHeight w:val="2891"/>
          <w:jc w:val="center"/>
        </w:trPr>
        <w:tc>
          <w:tcPr>
            <w:tcW w:w="516" w:type="dxa"/>
          </w:tcPr>
          <w:p w:rsidR="007B7485" w:rsidRPr="00131365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10" w:type="dxa"/>
          </w:tcPr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6156" w:type="dxa"/>
          </w:tcPr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33B" w:rsidRPr="00862A76">
              <w:rPr>
                <w:rFonts w:ascii="Times New Roman" w:hAnsi="Times New Roman" w:cs="Times New Roman"/>
                <w:sz w:val="24"/>
                <w:szCs w:val="24"/>
              </w:rPr>
              <w:t>Valsts akciju sabiedrība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Latvijas dzelzceļš”</w:t>
            </w:r>
            <w:r w:rsidR="00152D36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(turpmāk – LDZ)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, Gogoļa iela 3, Rīga, LV-1547, Latvija;</w:t>
            </w:r>
          </w:p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A02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E28"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iepirkuma identifikācijas numurs: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2B7" w:rsidRPr="00C362B7">
              <w:rPr>
                <w:rFonts w:ascii="Times New Roman" w:hAnsi="Times New Roman" w:cs="Times New Roman"/>
                <w:sz w:val="24"/>
                <w:szCs w:val="24"/>
              </w:rPr>
              <w:t>LDZ 2019/17-IB/6.2.1.2/16/I/002/01-04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- atklāts konkurss;</w:t>
            </w:r>
          </w:p>
          <w:p w:rsidR="00C57180" w:rsidRPr="00862A76" w:rsidRDefault="007B7485" w:rsidP="00C5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- iepirkums organizēts saskaņā ar Sabiedrisko pakalpojumu sniedzēju iepirkumu likum</w:t>
            </w:r>
            <w:r w:rsidR="00862A7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iekšējo normatīvo aktu noteikumiem, </w:t>
            </w:r>
            <w:r w:rsidR="00D025F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lai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LDZ</w:t>
            </w:r>
            <w:r w:rsidR="00D025F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sekmīgi </w:t>
            </w:r>
            <w:r w:rsidR="00C362B7">
              <w:rPr>
                <w:rFonts w:ascii="Times New Roman" w:hAnsi="Times New Roman" w:cs="Times New Roman"/>
                <w:sz w:val="24"/>
                <w:szCs w:val="24"/>
              </w:rPr>
              <w:t xml:space="preserve">realizētu </w:t>
            </w:r>
            <w:r w:rsidR="00C362B7" w:rsidRPr="00C362B7">
              <w:rPr>
                <w:rFonts w:ascii="Times New Roman" w:hAnsi="Times New Roman" w:cs="Times New Roman"/>
                <w:sz w:val="24"/>
                <w:szCs w:val="24"/>
              </w:rPr>
              <w:t>Eiropas Savienības Kohēzijas fonda līdzfinansēt</w:t>
            </w:r>
            <w:r w:rsidR="00C362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362B7" w:rsidRPr="00C362B7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 w:rsidR="00C362B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362B7" w:rsidRPr="00C362B7">
              <w:rPr>
                <w:rFonts w:ascii="Times New Roman" w:hAnsi="Times New Roman" w:cs="Times New Roman"/>
                <w:sz w:val="24"/>
                <w:szCs w:val="24"/>
              </w:rPr>
              <w:t xml:space="preserve"> “Daugavpils Šķirošanas stacijas attīstība” (projekta Nr.6.2.1.2/16/I/002)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5D4A" w:rsidRPr="00862A76" w:rsidRDefault="007B7485" w:rsidP="00C5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iepirkuma līguma priekšmets: </w:t>
            </w:r>
            <w:r w:rsidR="00C362B7" w:rsidRPr="00C362B7">
              <w:rPr>
                <w:rFonts w:ascii="Times New Roman" w:hAnsi="Times New Roman" w:cs="Times New Roman"/>
                <w:sz w:val="24"/>
                <w:szCs w:val="24"/>
              </w:rPr>
              <w:t>Daugavpils Šķirošanas stacijas attīstība: būvniecība (projektēšana, autoruzraudzība un būvdarbi) Eiropas Savienības Kohēzijas fonda līdzfinansētā projekta “Daugavpils Šķirošanas stacijas attīstība” (projekta Nr.6.2.1.2/16/I/002) ietvaros</w:t>
            </w:r>
            <w:r w:rsidR="00C36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85" w:rsidRPr="007B7485" w:rsidTr="007243DE">
        <w:trPr>
          <w:trHeight w:val="2290"/>
          <w:jc w:val="center"/>
        </w:trPr>
        <w:tc>
          <w:tcPr>
            <w:tcW w:w="516" w:type="dxa"/>
          </w:tcPr>
          <w:p w:rsidR="007B7485" w:rsidRPr="00131365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10" w:type="dxa"/>
          </w:tcPr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Iepirkumu uzraudzības biroja tīmekļvietnē,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6156" w:type="dxa"/>
          </w:tcPr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="000E29E2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E90D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D44">
              <w:rPr>
                <w:rFonts w:ascii="Times New Roman" w:hAnsi="Times New Roman" w:cs="Times New Roman"/>
                <w:sz w:val="24"/>
                <w:szCs w:val="24"/>
              </w:rPr>
              <w:t>maij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="003309B4" w:rsidRPr="003309B4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https://pvs.iub.gov.lv/show/579736</w:t>
              </w:r>
            </w:hyperlink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="000E29E2" w:rsidRPr="00862A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330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.jūnijā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E28" w:rsidRPr="00862A76" w:rsidRDefault="001C5E28" w:rsidP="00014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Elektronisko iepirkumu sistēmā </w:t>
            </w:r>
            <w:r w:rsidR="00014B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EIS) e-konkursu apakšsistēmā</w:t>
            </w:r>
            <w:r w:rsidR="00014B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hyperlink r:id="rId8" w:history="1">
              <w:r w:rsidR="003309B4" w:rsidRPr="003309B4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https://www.eis.gov.lv/EKEIS/Supplier/Procurement/22217</w:t>
              </w:r>
            </w:hyperlink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:rsidR="0045316E" w:rsidRPr="003309B4" w:rsidRDefault="00D5303A" w:rsidP="00330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VAS “Latvijas dzelzceļš” internet</w:t>
            </w:r>
            <w:r w:rsidR="00862A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mājas lapā (</w:t>
            </w:r>
            <w:hyperlink r:id="rId9" w:history="1">
              <w:r w:rsidR="007234AA" w:rsidRPr="003309B4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https://www.ldz.lv/lv/iepirkumi</w:t>
              </w:r>
            </w:hyperlink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85" w:rsidRPr="007B7485" w:rsidTr="007243DE">
        <w:trPr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10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6156" w:type="dxa"/>
          </w:tcPr>
          <w:p w:rsidR="007B7485" w:rsidRPr="00862A76" w:rsidRDefault="00862A76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s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astāvs </w:t>
            </w:r>
            <w:r w:rsidR="00B07717" w:rsidRPr="00862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LDZ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 xml:space="preserve">Tehniskās vadības 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direkcijas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C7F4D" w:rsidRPr="00862A76">
              <w:rPr>
                <w:rFonts w:ascii="Times New Roman" w:hAnsi="Times New Roman" w:cs="Times New Roman"/>
                <w:sz w:val="24"/>
                <w:szCs w:val="24"/>
              </w:rPr>
              <w:t>uridisko un administratīvo lietu direkcijas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inanšu direkcijas, 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Attīstības direkcijas un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epirkumu biroja pārstāvji;</w:t>
            </w:r>
          </w:p>
          <w:p w:rsidR="004220BE" w:rsidRDefault="007B7485" w:rsidP="00422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iepirkuma komisijas izveidošanas pamatojums - saskaņā ar Sabiedrisko pakalpojumu sniedzēju ie</w:t>
            </w:r>
            <w:bookmarkStart w:id="0" w:name="_GoBack"/>
            <w:bookmarkEnd w:id="0"/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pirkumu likuma un iekšējo normatīvo aktu noteikumiem</w:t>
            </w:r>
            <w:r w:rsidR="00CC6907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1" w:name="_Hlk17710996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rīkojums par iepirkuma komisijas  izveidi apstiprināts ar </w:t>
            </w:r>
            <w:bookmarkStart w:id="2" w:name="_Hlk17366920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 prezidenta </w:t>
            </w:r>
            <w:proofErr w:type="spellStart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E.Bērziņa</w:t>
            </w:r>
            <w:proofErr w:type="spellEnd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.ma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a rīkojumu </w:t>
            </w:r>
            <w:proofErr w:type="spellStart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Nr.D</w:t>
            </w:r>
            <w:proofErr w:type="spellEnd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0BE">
              <w:t xml:space="preserve"> </w:t>
            </w:r>
            <w:r w:rsidR="004220BE" w:rsidRPr="004220BE">
              <w:rPr>
                <w:rFonts w:ascii="Times New Roman" w:hAnsi="Times New Roman" w:cs="Times New Roman"/>
                <w:sz w:val="24"/>
                <w:szCs w:val="24"/>
              </w:rPr>
              <w:t xml:space="preserve">D-1.14./134-2019 </w:t>
            </w:r>
            <w:bookmarkEnd w:id="1"/>
          </w:p>
          <w:p w:rsidR="007B7485" w:rsidRPr="00862A76" w:rsidRDefault="004220BE" w:rsidP="00422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epirkuma procedūras dokumentu sagatavotāj</w:t>
            </w:r>
            <w:r w:rsidR="00C22779" w:rsidRPr="00862A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2779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iepirkuma komisija un 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 Iepirkuma biroja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vadītājas vietniec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</w:tr>
      <w:tr w:rsidR="007B7485" w:rsidRPr="007B7485" w:rsidTr="007243DE">
        <w:trPr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110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iesniegšanas termiņš.</w:t>
            </w:r>
          </w:p>
        </w:tc>
        <w:tc>
          <w:tcPr>
            <w:tcW w:w="6156" w:type="dxa"/>
          </w:tcPr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Piedāvājumu iesniegšanas termiņš – </w:t>
            </w:r>
            <w:r w:rsidR="00961513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2019</w:t>
            </w:r>
            <w:r w:rsidR="0032348F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4220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="00B079A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220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septembrī</w:t>
            </w:r>
            <w:r w:rsidR="0032348F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 plkst. </w:t>
            </w:r>
            <w:r w:rsidR="001F5D4A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9C7F4D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32348F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F5D4A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0. 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(pēc Latvijas Republikas laika) </w:t>
            </w:r>
            <w:r w:rsidR="004220BE" w:rsidRPr="004220BE">
              <w:rPr>
                <w:rFonts w:ascii="Times New Roman" w:hAnsi="Times New Roman" w:cs="Times New Roman"/>
                <w:sz w:val="24"/>
                <w:szCs w:val="24"/>
              </w:rPr>
              <w:t>Latvijā, Rīgā, Gogoļa ielā 3, 1.stāvā, 103.kabinetā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85" w:rsidRPr="007B7485" w:rsidTr="007243DE">
        <w:trPr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110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6156" w:type="dxa"/>
          </w:tcPr>
          <w:p w:rsidR="007234AA" w:rsidRPr="00862A76" w:rsidRDefault="004220BE" w:rsidP="007234AA">
            <w:pPr>
              <w:pStyle w:val="NormalWeb"/>
              <w:ind w:right="-2"/>
              <w:jc w:val="both"/>
            </w:pPr>
            <w:r>
              <w:rPr>
                <w:b/>
              </w:rPr>
              <w:t>P</w:t>
            </w:r>
            <w:r w:rsidR="007234AA" w:rsidRPr="00862A76">
              <w:rPr>
                <w:b/>
              </w:rPr>
              <w:t>A "</w:t>
            </w:r>
            <w:r>
              <w:rPr>
                <w:b/>
              </w:rPr>
              <w:t>SKONTO-SIEMENS</w:t>
            </w:r>
            <w:r w:rsidR="007234AA" w:rsidRPr="00862A76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r w:rsidR="007234AA" w:rsidRPr="00862A76">
              <w:t xml:space="preserve">– </w:t>
            </w:r>
            <w:r w:rsidRPr="004220BE">
              <w:t xml:space="preserve">35 919 999.00 </w:t>
            </w:r>
            <w:r w:rsidR="007234AA" w:rsidRPr="00862A76">
              <w:t>EUR (bez PVN).</w:t>
            </w:r>
          </w:p>
          <w:p w:rsidR="007234AA" w:rsidRPr="00862A76" w:rsidRDefault="004220BE" w:rsidP="007234AA">
            <w:pPr>
              <w:pStyle w:val="NormalWeb"/>
              <w:ind w:right="-2"/>
              <w:jc w:val="both"/>
            </w:pPr>
            <w:r>
              <w:rPr>
                <w:b/>
              </w:rPr>
              <w:t>P</w:t>
            </w:r>
            <w:r w:rsidR="007234AA" w:rsidRPr="00862A76">
              <w:rPr>
                <w:b/>
              </w:rPr>
              <w:t>A "</w:t>
            </w:r>
            <w:r w:rsidRPr="004220BE">
              <w:rPr>
                <w:b/>
              </w:rPr>
              <w:t>BMGS-</w:t>
            </w:r>
            <w:r w:rsidRPr="004220BE">
              <w:rPr>
                <w:b/>
              </w:rPr>
              <w:t xml:space="preserve"> </w:t>
            </w:r>
            <w:r w:rsidRPr="004220BE">
              <w:rPr>
                <w:b/>
              </w:rPr>
              <w:t>F</w:t>
            </w:r>
            <w:r>
              <w:rPr>
                <w:b/>
              </w:rPr>
              <w:t>IMA</w:t>
            </w:r>
            <w:r w:rsidRPr="004220BE">
              <w:rPr>
                <w:b/>
              </w:rPr>
              <w:t>-</w:t>
            </w:r>
            <w:proofErr w:type="spellStart"/>
            <w:r w:rsidRPr="004220BE">
              <w:rPr>
                <w:b/>
              </w:rPr>
              <w:t>Prvni</w:t>
            </w:r>
            <w:proofErr w:type="spellEnd"/>
            <w:r w:rsidRPr="004220BE">
              <w:rPr>
                <w:b/>
              </w:rPr>
              <w:t xml:space="preserve"> </w:t>
            </w:r>
            <w:proofErr w:type="spellStart"/>
            <w:r w:rsidRPr="004220BE">
              <w:rPr>
                <w:b/>
              </w:rPr>
              <w:t>Signalni</w:t>
            </w:r>
            <w:proofErr w:type="spellEnd"/>
            <w:r w:rsidRPr="004220BE">
              <w:rPr>
                <w:b/>
              </w:rPr>
              <w:t xml:space="preserve">” </w:t>
            </w:r>
            <w:r w:rsidRPr="004220BE">
              <w:t>– 34 290 930.00 EUR</w:t>
            </w:r>
            <w:r w:rsidRPr="004220BE">
              <w:rPr>
                <w:b/>
              </w:rPr>
              <w:t xml:space="preserve"> </w:t>
            </w:r>
          </w:p>
          <w:p w:rsidR="00125D79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(bez PVN)</w:t>
            </w:r>
          </w:p>
        </w:tc>
      </w:tr>
      <w:tr w:rsidR="007B7485" w:rsidRPr="007B7485" w:rsidTr="007243DE">
        <w:trPr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Piedāvājumu skaita samazināšanas gadījumā norāda izraudzīto pretendentu nosaukumus un to izraudzīšanās iemeslus, noraidīto </w:t>
            </w: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pretendentu nosaukumus un to noraidīšanas iemeslus.</w:t>
            </w:r>
          </w:p>
        </w:tc>
        <w:tc>
          <w:tcPr>
            <w:tcW w:w="6156" w:type="dxa"/>
          </w:tcPr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Netika piemērots.</w:t>
            </w:r>
          </w:p>
        </w:tc>
      </w:tr>
      <w:tr w:rsidR="007B7485" w:rsidRPr="007B7485" w:rsidTr="007243DE">
        <w:trPr>
          <w:trHeight w:val="1072"/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atvēršanas vieta, datums un laiks.</w:t>
            </w:r>
          </w:p>
        </w:tc>
        <w:tc>
          <w:tcPr>
            <w:tcW w:w="6156" w:type="dxa"/>
          </w:tcPr>
          <w:p w:rsidR="007B7485" w:rsidRPr="00862A76" w:rsidRDefault="007C5BED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Piedāvājumi tika atvērti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>septembrī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, plkst. </w:t>
            </w:r>
            <w:r w:rsidR="002B4F01" w:rsidRPr="00862A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5D4A" w:rsidRPr="00862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0 (pēc Latvijas Republikas laika) Gogoļa ielā 3, Rīgā, LV – 1547, </w:t>
            </w:r>
            <w:r w:rsidR="00D22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.stāvā, 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.kab.</w:t>
            </w:r>
          </w:p>
        </w:tc>
      </w:tr>
      <w:tr w:rsidR="007B7485" w:rsidRPr="007B7485" w:rsidTr="007243DE">
        <w:trPr>
          <w:trHeight w:val="1484"/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Konkursa rezultāts.</w:t>
            </w:r>
          </w:p>
        </w:tc>
        <w:tc>
          <w:tcPr>
            <w:tcW w:w="6156" w:type="dxa"/>
          </w:tcPr>
          <w:p w:rsidR="00D2247F" w:rsidRPr="00D2247F" w:rsidRDefault="007B7485" w:rsidP="00D22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Rezultāts: VAS „Latvijas dzelzceļš” valdes </w:t>
            </w:r>
            <w:r w:rsidR="006C34F1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D224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1634"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47F">
              <w:rPr>
                <w:rFonts w:ascii="Times New Roman" w:hAnsi="Times New Roman" w:cs="Times New Roman"/>
                <w:sz w:val="24"/>
                <w:szCs w:val="24"/>
              </w:rPr>
              <w:t>okto</w:t>
            </w:r>
            <w:r w:rsidR="00791634" w:rsidRPr="00862A76">
              <w:rPr>
                <w:rFonts w:ascii="Times New Roman" w:hAnsi="Times New Roman" w:cs="Times New Roman"/>
                <w:sz w:val="24"/>
                <w:szCs w:val="24"/>
              </w:rPr>
              <w:t>bra</w:t>
            </w:r>
            <w:r w:rsidR="006C34F1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lēmums Nr.VL-</w:t>
            </w:r>
            <w:r w:rsidR="00791634" w:rsidRPr="00862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4F1" w:rsidRPr="00862A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1634" w:rsidRPr="00862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4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862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 atklāta konkursa </w:t>
            </w:r>
            <w:r w:rsidR="00D2247F" w:rsidRPr="00D2247F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„Daugavpils Šķirošanas stacijas attīstība: būvniecība”</w:t>
            </w:r>
          </w:p>
          <w:p w:rsidR="00D2247F" w:rsidRPr="00D2247F" w:rsidRDefault="00D2247F" w:rsidP="00D22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2247F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(iepirkuma identifikācijas Nr.</w:t>
            </w:r>
          </w:p>
          <w:p w:rsidR="007B7485" w:rsidRPr="00862A76" w:rsidRDefault="00D2247F" w:rsidP="008115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2247F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LDZ 2019/17-IB/6.2.1.2/16/I/002/01-04)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2B4F01" w:rsidRPr="00862A76">
              <w:rPr>
                <w:rFonts w:ascii="Times New Roman" w:hAnsi="Times New Roman" w:cs="Times New Roman"/>
                <w:i/>
                <w:sz w:val="24"/>
                <w:szCs w:val="24"/>
              </w:rPr>
              <w:t>rezultātiem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115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pārtraukt 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>atklāt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„Daugavpils Šķirošanas stacijas attīstība: būvniecība”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>(iepirkuma identifikācijas Nr.</w:t>
            </w:r>
            <w:r w:rsidR="0081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>LDZ 2019/17-IB/6.2.1.2/16/I/002/01-04)</w:t>
            </w:r>
            <w:r w:rsidR="008115F5" w:rsidRPr="008115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7485" w:rsidRPr="007B7485" w:rsidTr="007243DE">
        <w:trPr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6156" w:type="dxa"/>
          </w:tcPr>
          <w:p w:rsidR="007B7485" w:rsidRPr="00862A76" w:rsidRDefault="00CD4B14" w:rsidP="00AA2C59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14">
              <w:rPr>
                <w:rFonts w:ascii="Times New Roman" w:hAnsi="Times New Roman" w:cs="Times New Roman"/>
                <w:sz w:val="24"/>
                <w:szCs w:val="24"/>
              </w:rPr>
              <w:t xml:space="preserve">Pamatojoties uz “Latvijas dzelzceļš” koncerna Investīciju komitejas 2019.gada 10.oktobra sēdes protokola Nr.9 lēmumu Nr.1 un Nr.5, 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arī </w:t>
            </w:r>
            <w:r w:rsidRPr="00CD4B14">
              <w:rPr>
                <w:rFonts w:ascii="Times New Roman" w:hAnsi="Times New Roman" w:cs="Times New Roman"/>
                <w:sz w:val="24"/>
                <w:szCs w:val="24"/>
              </w:rPr>
              <w:t>Ministru kabineta 2017.gada 28.marta noteikumu Nr.187 “Sabiedrisko pakalpojumu sniedzēju iepirkuma procedūru un metu konkursu norises kārtība” 234.punktu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2D36" w:rsidRDefault="00152D36" w:rsidP="00862A76">
      <w:pPr>
        <w:rPr>
          <w:rFonts w:ascii="Arial" w:hAnsi="Arial" w:cs="Arial"/>
        </w:rPr>
      </w:pPr>
    </w:p>
    <w:sectPr w:rsidR="00152D36" w:rsidSect="00132AE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0A" w:rsidRDefault="00736A0A" w:rsidP="001B5747">
      <w:pPr>
        <w:spacing w:after="0" w:line="240" w:lineRule="auto"/>
      </w:pPr>
      <w:r>
        <w:separator/>
      </w:r>
    </w:p>
  </w:endnote>
  <w:endnote w:type="continuationSeparator" w:id="0">
    <w:p w:rsidR="00736A0A" w:rsidRDefault="00736A0A" w:rsidP="001B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0A" w:rsidRDefault="00736A0A" w:rsidP="001B5747">
      <w:pPr>
        <w:spacing w:after="0" w:line="240" w:lineRule="auto"/>
      </w:pPr>
      <w:r>
        <w:separator/>
      </w:r>
    </w:p>
  </w:footnote>
  <w:footnote w:type="continuationSeparator" w:id="0">
    <w:p w:rsidR="00736A0A" w:rsidRDefault="00736A0A" w:rsidP="001B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2062"/>
    <w:multiLevelType w:val="hybridMultilevel"/>
    <w:tmpl w:val="8C3E98B6"/>
    <w:lvl w:ilvl="0" w:tplc="266C4CE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4316"/>
    <w:multiLevelType w:val="hybridMultilevel"/>
    <w:tmpl w:val="79F047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75E65"/>
    <w:multiLevelType w:val="multilevel"/>
    <w:tmpl w:val="43661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F161229"/>
    <w:multiLevelType w:val="hybridMultilevel"/>
    <w:tmpl w:val="F98E84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04B21"/>
    <w:multiLevelType w:val="multilevel"/>
    <w:tmpl w:val="10FC0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60FE2A65"/>
    <w:multiLevelType w:val="multilevel"/>
    <w:tmpl w:val="F4BC52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85"/>
    <w:rsid w:val="00014B60"/>
    <w:rsid w:val="00034552"/>
    <w:rsid w:val="00072705"/>
    <w:rsid w:val="000D4FC5"/>
    <w:rsid w:val="000E29E2"/>
    <w:rsid w:val="00125D79"/>
    <w:rsid w:val="00131365"/>
    <w:rsid w:val="00132AE7"/>
    <w:rsid w:val="0014255B"/>
    <w:rsid w:val="00152D36"/>
    <w:rsid w:val="001B5747"/>
    <w:rsid w:val="001C5E28"/>
    <w:rsid w:val="001F5D4A"/>
    <w:rsid w:val="00234B41"/>
    <w:rsid w:val="0029433B"/>
    <w:rsid w:val="002B4F01"/>
    <w:rsid w:val="002C6F2C"/>
    <w:rsid w:val="003204EA"/>
    <w:rsid w:val="0032348F"/>
    <w:rsid w:val="003309B4"/>
    <w:rsid w:val="00335D19"/>
    <w:rsid w:val="003625A9"/>
    <w:rsid w:val="00392A00"/>
    <w:rsid w:val="004220BE"/>
    <w:rsid w:val="004240C9"/>
    <w:rsid w:val="0044488D"/>
    <w:rsid w:val="0045021C"/>
    <w:rsid w:val="0045316E"/>
    <w:rsid w:val="004B5BED"/>
    <w:rsid w:val="005A0A65"/>
    <w:rsid w:val="005B043E"/>
    <w:rsid w:val="006A257E"/>
    <w:rsid w:val="006C107F"/>
    <w:rsid w:val="006C34F1"/>
    <w:rsid w:val="006C37E2"/>
    <w:rsid w:val="006C583D"/>
    <w:rsid w:val="006F0349"/>
    <w:rsid w:val="007234AA"/>
    <w:rsid w:val="007243DE"/>
    <w:rsid w:val="00736A0A"/>
    <w:rsid w:val="007547B1"/>
    <w:rsid w:val="00791634"/>
    <w:rsid w:val="007A302D"/>
    <w:rsid w:val="007B7485"/>
    <w:rsid w:val="007C5BED"/>
    <w:rsid w:val="0080742B"/>
    <w:rsid w:val="008115F5"/>
    <w:rsid w:val="00862A76"/>
    <w:rsid w:val="00914686"/>
    <w:rsid w:val="00961513"/>
    <w:rsid w:val="0098236C"/>
    <w:rsid w:val="009C5096"/>
    <w:rsid w:val="009C7F4D"/>
    <w:rsid w:val="00A57275"/>
    <w:rsid w:val="00AA2C59"/>
    <w:rsid w:val="00AD62DE"/>
    <w:rsid w:val="00AF2424"/>
    <w:rsid w:val="00B07717"/>
    <w:rsid w:val="00B079A2"/>
    <w:rsid w:val="00B469D6"/>
    <w:rsid w:val="00B472A0"/>
    <w:rsid w:val="00BD01C4"/>
    <w:rsid w:val="00BD7E23"/>
    <w:rsid w:val="00C20434"/>
    <w:rsid w:val="00C22779"/>
    <w:rsid w:val="00C34A02"/>
    <w:rsid w:val="00C362B7"/>
    <w:rsid w:val="00C57180"/>
    <w:rsid w:val="00CC6907"/>
    <w:rsid w:val="00CD4B14"/>
    <w:rsid w:val="00D025F8"/>
    <w:rsid w:val="00D2247F"/>
    <w:rsid w:val="00D5303A"/>
    <w:rsid w:val="00D84E9E"/>
    <w:rsid w:val="00DC22F9"/>
    <w:rsid w:val="00E90D44"/>
    <w:rsid w:val="00F17117"/>
    <w:rsid w:val="00F90C0A"/>
    <w:rsid w:val="00F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61D9F"/>
  <w15:chartTrackingRefBased/>
  <w15:docId w15:val="{108F0E86-1FDA-44B5-BB13-D846819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,Bullets,Numbered List,List Paragraph1,Paragraph,Bullet point 1,1st level - Bullet List Paragraph,Lettre d'introduction,Paragrafo elenco,Bullet list1"/>
    <w:basedOn w:val="Normal"/>
    <w:link w:val="ListParagraphChar"/>
    <w:uiPriority w:val="34"/>
    <w:qFormat/>
    <w:rsid w:val="007B74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7B74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74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7485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Bullets Char,Numbered List Char,List Paragraph1 Char,Paragraph Char,Bullet point 1 Char,Bullet list1 Char"/>
    <w:link w:val="ListParagraph"/>
    <w:uiPriority w:val="34"/>
    <w:qFormat/>
    <w:locked/>
    <w:rsid w:val="007B7485"/>
  </w:style>
  <w:style w:type="paragraph" w:styleId="Header">
    <w:name w:val="header"/>
    <w:basedOn w:val="Normal"/>
    <w:link w:val="Head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47"/>
  </w:style>
  <w:style w:type="paragraph" w:styleId="Footer">
    <w:name w:val="footer"/>
    <w:basedOn w:val="Normal"/>
    <w:link w:val="Foot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47"/>
  </w:style>
  <w:style w:type="character" w:styleId="UnresolvedMention">
    <w:name w:val="Unresolved Mention"/>
    <w:basedOn w:val="DefaultParagraphFont"/>
    <w:uiPriority w:val="99"/>
    <w:semiHidden/>
    <w:unhideWhenUsed/>
    <w:rsid w:val="001C5E2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7234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4AA"/>
  </w:style>
  <w:style w:type="paragraph" w:customStyle="1" w:styleId="tv213">
    <w:name w:val="tv213"/>
    <w:basedOn w:val="Normal"/>
    <w:rsid w:val="0079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2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vs.iub.gov.lv/show/579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dz.lv/lv/iepir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17</cp:revision>
  <cp:lastPrinted>2019-09-09T13:33:00Z</cp:lastPrinted>
  <dcterms:created xsi:type="dcterms:W3CDTF">2019-10-18T09:53:00Z</dcterms:created>
  <dcterms:modified xsi:type="dcterms:W3CDTF">2019-10-18T11:09:00Z</dcterms:modified>
</cp:coreProperties>
</file>