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77777777" w:rsidR="003E20E1" w:rsidRPr="00422421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7FAF6C28" w14:textId="4D4F3F1A" w:rsidR="003E20E1" w:rsidRPr="00E515F2" w:rsidRDefault="003E20E1" w:rsidP="00785CB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1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Vasarnīcu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>/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mazdārziņu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ielā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un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Lokomotīvju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šķērsielā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</w:rPr>
        <w:t>Rēzeknē</w:t>
      </w:r>
      <w:proofErr w:type="spellEnd"/>
      <w:r w:rsidRPr="00E515F2">
        <w:rPr>
          <w:rFonts w:ascii="Arial" w:hAnsi="Arial" w:cs="Arial"/>
          <w:bCs/>
          <w:sz w:val="22"/>
          <w:szCs w:val="22"/>
        </w:rPr>
        <w:t>”</w:t>
      </w:r>
      <w:bookmarkEnd w:id="1"/>
    </w:p>
    <w:p w14:paraId="46B67EA8" w14:textId="2FD137BA" w:rsidR="003F2156" w:rsidRPr="00D66993" w:rsidRDefault="003E20E1" w:rsidP="00785CBB">
      <w:pPr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4.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41CFF594" w14:textId="5A8B410D" w:rsidR="003F1C49" w:rsidRPr="00D66993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77777777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Elektrotehniskās pārvaldes</w:t>
      </w:r>
    </w:p>
    <w:p w14:paraId="736291E8" w14:textId="0C1287E0" w:rsidR="003F2156" w:rsidRDefault="001D1DFC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1D1DFC">
        <w:rPr>
          <w:rFonts w:ascii="Arial" w:hAnsi="Arial" w:cs="Arial"/>
          <w:bCs/>
          <w:sz w:val="22"/>
          <w:szCs w:val="22"/>
          <w:lang w:val="lv-LV"/>
        </w:rPr>
        <w:t>Materiālu nodrošinājuma un kontroles daļa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52563FC0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Pr="0067018F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viktors.vanagelis@ldz.lv</w:t>
        </w:r>
      </w:hyperlink>
    </w:p>
    <w:p w14:paraId="1BB9C287" w14:textId="51D88669" w:rsidR="003F2156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>_______</w:t>
      </w:r>
    </w:p>
    <w:p w14:paraId="6795B6DE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7A0D4FC4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402B73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402B73">
        <w:rPr>
          <w:rFonts w:ascii="Arial" w:hAnsi="Arial" w:cs="Arial"/>
          <w:bCs/>
          <w:sz w:val="22"/>
          <w:szCs w:val="22"/>
          <w:lang w:val="lv-LV"/>
        </w:rPr>
        <w:t>___</w:t>
      </w:r>
      <w:r>
        <w:rPr>
          <w:rFonts w:ascii="Arial" w:hAnsi="Arial" w:cs="Arial"/>
          <w:bCs/>
          <w:sz w:val="22"/>
          <w:szCs w:val="22"/>
          <w:lang w:val="lv-LV"/>
        </w:rPr>
        <w:t>_________________</w:t>
      </w:r>
      <w:r w:rsidRPr="00402B73">
        <w:rPr>
          <w:rFonts w:ascii="Arial" w:hAnsi="Arial" w:cs="Arial"/>
          <w:bCs/>
          <w:sz w:val="22"/>
          <w:szCs w:val="22"/>
          <w:lang w:val="lv-LV"/>
        </w:rPr>
        <w:t xml:space="preserve">_______ </w:t>
      </w:r>
    </w:p>
    <w:p w14:paraId="5DDC6075" w14:textId="77777777" w:rsidR="003F2156" w:rsidRPr="00402B73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402B73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402B73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02B73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402B73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402B73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402B73">
        <w:rPr>
          <w:rFonts w:ascii="Arial" w:hAnsi="Arial" w:cs="Arial"/>
          <w:b/>
          <w:sz w:val="22"/>
          <w:szCs w:val="22"/>
          <w:lang w:val="lv-LV"/>
        </w:rPr>
        <w:t>saņemšanai</w:t>
      </w:r>
    </w:p>
    <w:p w14:paraId="4F273E44" w14:textId="77777777" w:rsidR="003F2156" w:rsidRPr="00402B73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E6070E8" w:rsidR="00512D35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6E53">
        <w:rPr>
          <w:rFonts w:ascii="Arial" w:hAnsi="Arial" w:cs="Arial"/>
          <w:bCs/>
          <w:sz w:val="22"/>
          <w:szCs w:val="22"/>
          <w:lang w:val="lv-LV"/>
        </w:rPr>
        <w:t>Sakarā ar ____</w:t>
      </w:r>
      <w:r>
        <w:rPr>
          <w:rFonts w:ascii="Arial" w:hAnsi="Arial" w:cs="Arial"/>
          <w:bCs/>
          <w:sz w:val="22"/>
          <w:szCs w:val="22"/>
          <w:lang w:val="lv-LV"/>
        </w:rPr>
        <w:t>___________________________________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____ </w:t>
      </w:r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CB6E53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CB6E53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>
        <w:rPr>
          <w:rFonts w:ascii="Arial" w:hAnsi="Arial" w:cs="Arial"/>
          <w:sz w:val="22"/>
          <w:szCs w:val="22"/>
          <w:lang w:val="lv-LV"/>
        </w:rPr>
        <w:t>tirgus izpētē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 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“</w:t>
      </w:r>
      <w:r w:rsidR="003B6BE7" w:rsidRPr="003B6BE7">
        <w:rPr>
          <w:rFonts w:ascii="Arial" w:hAnsi="Arial" w:cs="Arial"/>
          <w:bCs/>
          <w:sz w:val="22"/>
          <w:szCs w:val="22"/>
          <w:lang w:val="lv-LV"/>
        </w:rPr>
        <w:t xml:space="preserve">Vasarnīcu/mazdārziņu elektrotīkla </w:t>
      </w:r>
      <w:proofErr w:type="spellStart"/>
      <w:r w:rsidR="003B6BE7" w:rsidRPr="003B6BE7">
        <w:rPr>
          <w:rFonts w:ascii="Arial" w:hAnsi="Arial" w:cs="Arial"/>
          <w:bCs/>
          <w:sz w:val="22"/>
          <w:szCs w:val="22"/>
          <w:lang w:val="lv-LV"/>
        </w:rPr>
        <w:t>pieslēguma</w:t>
      </w:r>
      <w:proofErr w:type="spellEnd"/>
      <w:r w:rsidR="003B6BE7" w:rsidRPr="003B6BE7">
        <w:rPr>
          <w:rFonts w:ascii="Arial" w:hAnsi="Arial" w:cs="Arial"/>
          <w:bCs/>
          <w:sz w:val="22"/>
          <w:szCs w:val="22"/>
          <w:lang w:val="lv-LV"/>
        </w:rPr>
        <w:t xml:space="preserve"> izbūve, Lokomotīvju ielā un Lokomotīvju šķērsielā, Rēzeknē</w:t>
      </w:r>
      <w:r w:rsidR="004F2C78" w:rsidRPr="00AA63B6">
        <w:rPr>
          <w:rFonts w:ascii="Arial" w:hAnsi="Arial" w:cs="Arial"/>
          <w:sz w:val="22"/>
          <w:szCs w:val="22"/>
          <w:lang w:val="lv-LV"/>
        </w:rPr>
        <w:t>”</w:t>
      </w:r>
      <w:r w:rsidRPr="00CB6E53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696A60">
        <w:rPr>
          <w:rFonts w:ascii="Arial" w:hAnsi="Arial" w:cs="Arial"/>
          <w:sz w:val="22"/>
          <w:szCs w:val="22"/>
          <w:lang w:val="lv-LV"/>
        </w:rPr>
        <w:t>t</w:t>
      </w:r>
      <w:r w:rsidRPr="00CB6E53">
        <w:rPr>
          <w:rFonts w:ascii="Arial" w:hAnsi="Arial" w:cs="Arial"/>
          <w:sz w:val="22"/>
          <w:szCs w:val="22"/>
          <w:lang w:val="lv-LV"/>
        </w:rPr>
        <w:t>ehniskā uzdevuma pielikum</w:t>
      </w:r>
      <w:r>
        <w:rPr>
          <w:rFonts w:ascii="Arial" w:hAnsi="Arial" w:cs="Arial"/>
          <w:sz w:val="22"/>
          <w:szCs w:val="22"/>
          <w:lang w:val="lv-LV"/>
        </w:rPr>
        <w:t>u</w:t>
      </w:r>
      <w:r w:rsidR="00785CBB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6EA7916" w:rsidR="00512D35" w:rsidRPr="003A04A4" w:rsidRDefault="00512D35" w:rsidP="003F2156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27D8770A" w14:textId="207E874D" w:rsidR="003B6BE7" w:rsidRPr="003B6BE7" w:rsidRDefault="003B6BE7" w:rsidP="003B6BE7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lang w:val="lv-LV"/>
        </w:rPr>
      </w:pPr>
      <w:r w:rsidRPr="003B6BE7">
        <w:rPr>
          <w:rFonts w:ascii="Arial" w:hAnsi="Arial" w:cs="Arial"/>
          <w:sz w:val="22"/>
          <w:szCs w:val="22"/>
          <w:lang w:val="lv-LV"/>
        </w:rPr>
        <w:t>1.pielikums: “Tehniskās shēmas kop</w:t>
      </w:r>
      <w:r w:rsidR="00037F14">
        <w:rPr>
          <w:rFonts w:ascii="Arial" w:hAnsi="Arial" w:cs="Arial"/>
          <w:sz w:val="22"/>
          <w:szCs w:val="22"/>
          <w:lang w:val="lv-LV"/>
        </w:rPr>
        <w:t>ija</w:t>
      </w:r>
      <w:r w:rsidRPr="003B6BE7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3B6BE7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3B6BE7">
        <w:rPr>
          <w:rFonts w:ascii="Arial" w:hAnsi="Arial" w:cs="Arial"/>
          <w:sz w:val="22"/>
          <w:szCs w:val="22"/>
          <w:lang w:val="lv-LV"/>
        </w:rPr>
        <w:t>, Lokomotīvju šķērsiela 29, Rēzekne, LV-4601, Kadastra Nr. 2100011056, Lokomotīvju iela 22B-45, Rēzekne, LV-4601, Kadastra Nr. 2100011041, Lokomotīvju šķērsiela 39 Rēzekne, LV-4604, Kadastra Nr. 2100011040, Lokomotīvju šķērsiela 39 Rēzekne, LV-4604, Kadastra Nr. 2100011031”</w:t>
      </w:r>
      <w:r w:rsidRPr="003B6BE7">
        <w:rPr>
          <w:rFonts w:ascii="Arial" w:hAnsi="Arial" w:cs="Arial"/>
          <w:lang w:val="lv-LV"/>
        </w:rPr>
        <w:t xml:space="preserve"> </w:t>
      </w:r>
      <w:r w:rsidRPr="003B6BE7">
        <w:rPr>
          <w:rFonts w:ascii="Arial" w:hAnsi="Arial" w:cs="Arial"/>
          <w:i/>
          <w:iCs/>
          <w:sz w:val="18"/>
          <w:szCs w:val="18"/>
          <w:lang w:val="lv-LV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3B6BE7">
        <w:rPr>
          <w:rFonts w:ascii="Arial" w:hAnsi="Arial" w:cs="Arial"/>
          <w:lang w:val="lv-LV"/>
        </w:rPr>
        <w:t>;</w:t>
      </w:r>
    </w:p>
    <w:p w14:paraId="22F51C74" w14:textId="66A1D8B6" w:rsidR="00F84341" w:rsidRPr="00785CBB" w:rsidRDefault="003B6BE7" w:rsidP="003B6BE7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3B6BE7">
        <w:rPr>
          <w:rFonts w:ascii="Arial" w:hAnsi="Arial" w:cs="Arial"/>
          <w:sz w:val="22"/>
          <w:szCs w:val="22"/>
          <w:lang w:val="lv-LV"/>
        </w:rPr>
        <w:t>2.pielikums: “Tehniskās shēmas kop</w:t>
      </w:r>
      <w:r w:rsidR="00037F14">
        <w:rPr>
          <w:rFonts w:ascii="Arial" w:hAnsi="Arial" w:cs="Arial"/>
          <w:sz w:val="22"/>
          <w:szCs w:val="22"/>
          <w:lang w:val="lv-LV"/>
        </w:rPr>
        <w:t>ija</w:t>
      </w:r>
      <w:r w:rsidRPr="003B6BE7">
        <w:rPr>
          <w:rFonts w:ascii="Arial" w:hAnsi="Arial" w:cs="Arial"/>
          <w:sz w:val="22"/>
          <w:szCs w:val="22"/>
          <w:lang w:val="lv-LV"/>
        </w:rPr>
        <w:t xml:space="preserve">: Jauns elektrības </w:t>
      </w:r>
      <w:proofErr w:type="spellStart"/>
      <w:r w:rsidRPr="003B6BE7">
        <w:rPr>
          <w:rFonts w:ascii="Arial" w:hAnsi="Arial" w:cs="Arial"/>
          <w:sz w:val="22"/>
          <w:szCs w:val="22"/>
          <w:lang w:val="lv-LV"/>
        </w:rPr>
        <w:t>pieslēgums</w:t>
      </w:r>
      <w:proofErr w:type="spellEnd"/>
      <w:r w:rsidRPr="003B6BE7">
        <w:rPr>
          <w:rFonts w:ascii="Arial" w:hAnsi="Arial" w:cs="Arial"/>
          <w:sz w:val="22"/>
          <w:szCs w:val="22"/>
          <w:lang w:val="lv-LV"/>
        </w:rPr>
        <w:t>, Lokomot</w:t>
      </w:r>
      <w:r w:rsidR="000831C5">
        <w:rPr>
          <w:rFonts w:ascii="Arial" w:hAnsi="Arial" w:cs="Arial"/>
          <w:sz w:val="22"/>
          <w:szCs w:val="22"/>
          <w:lang w:val="lv-LV"/>
        </w:rPr>
        <w:t>ī</w:t>
      </w:r>
      <w:r w:rsidRPr="003B6BE7">
        <w:rPr>
          <w:rFonts w:ascii="Arial" w:hAnsi="Arial" w:cs="Arial"/>
          <w:sz w:val="22"/>
          <w:szCs w:val="22"/>
          <w:lang w:val="lv-LV"/>
        </w:rPr>
        <w:t>vju 18A, Rēzekne, LV-4601, Kad. Nr.21000110068, Lokomot</w:t>
      </w:r>
      <w:r w:rsidR="000831C5">
        <w:rPr>
          <w:rFonts w:ascii="Arial" w:hAnsi="Arial" w:cs="Arial"/>
          <w:sz w:val="22"/>
          <w:szCs w:val="22"/>
          <w:lang w:val="lv-LV"/>
        </w:rPr>
        <w:t>ī</w:t>
      </w:r>
      <w:r w:rsidRPr="003B6BE7">
        <w:rPr>
          <w:rFonts w:ascii="Arial" w:hAnsi="Arial" w:cs="Arial"/>
          <w:sz w:val="22"/>
          <w:szCs w:val="22"/>
          <w:lang w:val="lv-LV"/>
        </w:rPr>
        <w:t>vju 18B, Rēzekne, LV-4601, Kad. Nr.21000110069, Lokomot</w:t>
      </w:r>
      <w:r w:rsidR="000831C5">
        <w:rPr>
          <w:rFonts w:ascii="Arial" w:hAnsi="Arial" w:cs="Arial"/>
          <w:sz w:val="22"/>
          <w:szCs w:val="22"/>
          <w:lang w:val="lv-LV"/>
        </w:rPr>
        <w:t>ī</w:t>
      </w:r>
      <w:r w:rsidRPr="003B6BE7">
        <w:rPr>
          <w:rFonts w:ascii="Arial" w:hAnsi="Arial" w:cs="Arial"/>
          <w:sz w:val="22"/>
          <w:szCs w:val="22"/>
          <w:lang w:val="lv-LV"/>
        </w:rPr>
        <w:t xml:space="preserve">vju 18C, Rēzekne, LV-4601, Kad. Nr.21000110070” </w:t>
      </w:r>
      <w:r w:rsidRPr="003B6BE7">
        <w:rPr>
          <w:rFonts w:ascii="Arial" w:hAnsi="Arial" w:cs="Arial"/>
          <w:i/>
          <w:iCs/>
          <w:sz w:val="18"/>
          <w:szCs w:val="18"/>
          <w:lang w:val="lv-LV"/>
        </w:rPr>
        <w:t>(skaidrojošais apraksts, vispārīgie dati ELT-1, aprēķinu shēma ELT-2, plāna shēma ar KL 0,4kV ELT-3, būvprojekta saskaņošanas protokols ar zemes īpašnieku ELT-4, virsmas atjaunošanas plāns ārpus ielu sarkanajām līnijām ELT-5 un darbu apjomi un materiālu specifikācija)</w:t>
      </w:r>
      <w:r w:rsidRPr="003B6BE7">
        <w:rPr>
          <w:rFonts w:ascii="Arial" w:hAnsi="Arial" w:cs="Arial"/>
          <w:lang w:val="lv-LV"/>
        </w:rPr>
        <w:t>.</w:t>
      </w:r>
    </w:p>
    <w:p w14:paraId="13CABDAE" w14:textId="77777777" w:rsidR="00F84341" w:rsidRPr="00785CBB" w:rsidRDefault="00F84341" w:rsidP="00785CBB">
      <w:pPr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785CBB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785CBB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785CBB">
        <w:rPr>
          <w:rFonts w:ascii="Arial" w:hAnsi="Arial" w:cs="Arial"/>
          <w:sz w:val="22"/>
          <w:szCs w:val="22"/>
          <w:lang w:val="lv-LV"/>
        </w:rPr>
        <w:t>) komercnoslēpumu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atbilstoši </w:t>
      </w:r>
      <w:r w:rsidR="00931B57" w:rsidRPr="00931B57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402B73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402B73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402B73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402B73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402B73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402B73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402B73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402B73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402B73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402B73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402B73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AF5AE6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5E0FFA19" w14:textId="77777777" w:rsidR="003F215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77777777" w:rsidR="003F2156" w:rsidRPr="00AF5AE6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D66993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                 (paraksts)                 </w:t>
      </w:r>
    </w:p>
    <w:p w14:paraId="7AA945EE" w14:textId="7773D792" w:rsidR="003F2156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25AC" w14:textId="77777777" w:rsidR="000624D0" w:rsidRDefault="000624D0" w:rsidP="003F1C49">
      <w:r>
        <w:separator/>
      </w:r>
    </w:p>
  </w:endnote>
  <w:endnote w:type="continuationSeparator" w:id="0">
    <w:p w14:paraId="50F0BC88" w14:textId="77777777" w:rsidR="000624D0" w:rsidRDefault="000624D0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643B" w14:textId="77777777" w:rsidR="000624D0" w:rsidRDefault="000624D0" w:rsidP="003F1C49">
      <w:r>
        <w:separator/>
      </w:r>
    </w:p>
  </w:footnote>
  <w:footnote w:type="continuationSeparator" w:id="0">
    <w:p w14:paraId="346F5C0E" w14:textId="77777777" w:rsidR="000624D0" w:rsidRDefault="000624D0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37F14"/>
    <w:rsid w:val="000624D0"/>
    <w:rsid w:val="000831C5"/>
    <w:rsid w:val="000A073E"/>
    <w:rsid w:val="000D022E"/>
    <w:rsid w:val="000E1D82"/>
    <w:rsid w:val="001259AA"/>
    <w:rsid w:val="001A039D"/>
    <w:rsid w:val="001C2141"/>
    <w:rsid w:val="001C5F6C"/>
    <w:rsid w:val="001D1DFC"/>
    <w:rsid w:val="00227860"/>
    <w:rsid w:val="002441DF"/>
    <w:rsid w:val="00325D29"/>
    <w:rsid w:val="003A04A4"/>
    <w:rsid w:val="003A41C6"/>
    <w:rsid w:val="003B6BE7"/>
    <w:rsid w:val="003E20E1"/>
    <w:rsid w:val="003E78E5"/>
    <w:rsid w:val="003F1C49"/>
    <w:rsid w:val="003F2156"/>
    <w:rsid w:val="00432A42"/>
    <w:rsid w:val="00456125"/>
    <w:rsid w:val="004F2C78"/>
    <w:rsid w:val="00512D35"/>
    <w:rsid w:val="005317DA"/>
    <w:rsid w:val="00544148"/>
    <w:rsid w:val="0058564E"/>
    <w:rsid w:val="005E4E28"/>
    <w:rsid w:val="006060C2"/>
    <w:rsid w:val="00693D93"/>
    <w:rsid w:val="00696A60"/>
    <w:rsid w:val="006B10F1"/>
    <w:rsid w:val="006C0A25"/>
    <w:rsid w:val="006E42E0"/>
    <w:rsid w:val="00785CBB"/>
    <w:rsid w:val="00796AE3"/>
    <w:rsid w:val="007A63C1"/>
    <w:rsid w:val="007E04B0"/>
    <w:rsid w:val="007F312A"/>
    <w:rsid w:val="008339D6"/>
    <w:rsid w:val="008567CE"/>
    <w:rsid w:val="0087440C"/>
    <w:rsid w:val="00877240"/>
    <w:rsid w:val="008B0D4A"/>
    <w:rsid w:val="00931B57"/>
    <w:rsid w:val="00947E65"/>
    <w:rsid w:val="00987A0C"/>
    <w:rsid w:val="009C20E6"/>
    <w:rsid w:val="009E02DC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CE0710"/>
    <w:rsid w:val="00CF5CFD"/>
    <w:rsid w:val="00D154E7"/>
    <w:rsid w:val="00D3076B"/>
    <w:rsid w:val="00D66993"/>
    <w:rsid w:val="00D70414"/>
    <w:rsid w:val="00D953A9"/>
    <w:rsid w:val="00DA0A94"/>
    <w:rsid w:val="00DE315B"/>
    <w:rsid w:val="00E100C7"/>
    <w:rsid w:val="00EB1430"/>
    <w:rsid w:val="00F00CD1"/>
    <w:rsid w:val="00F254F5"/>
    <w:rsid w:val="00F430D2"/>
    <w:rsid w:val="00F84341"/>
    <w:rsid w:val="00F8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Kjene">
    <w:name w:val="footer"/>
    <w:basedOn w:val="Parasts"/>
    <w:link w:val="KjeneRakstz"/>
    <w:uiPriority w:val="99"/>
    <w:rsid w:val="00F84341"/>
    <w:pPr>
      <w:tabs>
        <w:tab w:val="center" w:pos="4677"/>
        <w:tab w:val="right" w:pos="9355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8434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s.vanagelis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2022-11-03T09:18:00Z</dcterms:created>
  <dcterms:modified xsi:type="dcterms:W3CDTF">2022-11-03T09:18:00Z</dcterms:modified>
</cp:coreProperties>
</file>