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E17C" w14:textId="585747FD" w:rsidR="00422421" w:rsidRPr="00FF5BB2" w:rsidRDefault="00AC156C" w:rsidP="009963C5">
      <w:pPr>
        <w:pStyle w:val="Galvene"/>
        <w:tabs>
          <w:tab w:val="clear" w:pos="4153"/>
          <w:tab w:val="clear" w:pos="8306"/>
        </w:tabs>
        <w:spacing w:line="0" w:lineRule="atLeast"/>
        <w:ind w:left="3686"/>
        <w:jc w:val="right"/>
        <w:rPr>
          <w:rFonts w:ascii="Arial" w:hAnsi="Arial" w:cs="Arial"/>
          <w:sz w:val="22"/>
          <w:szCs w:val="22"/>
        </w:rPr>
      </w:pPr>
      <w:bookmarkStart w:id="0" w:name="_Hlk75247156"/>
      <w:bookmarkStart w:id="1" w:name="_Hlk79677261"/>
      <w:r w:rsidRPr="00FF5BB2">
        <w:rPr>
          <w:rFonts w:ascii="Arial" w:hAnsi="Arial" w:cs="Arial"/>
          <w:sz w:val="22"/>
          <w:szCs w:val="22"/>
        </w:rPr>
        <w:t xml:space="preserve">Uzaicinājuma </w:t>
      </w:r>
      <w:proofErr w:type="spellStart"/>
      <w:r w:rsidRPr="00FF5BB2">
        <w:rPr>
          <w:rFonts w:ascii="Arial" w:hAnsi="Arial" w:cs="Arial"/>
          <w:sz w:val="22"/>
          <w:szCs w:val="22"/>
        </w:rPr>
        <w:t>komercpiedāvājuma</w:t>
      </w:r>
      <w:proofErr w:type="spellEnd"/>
      <w:r w:rsidRPr="00FF5BB2">
        <w:rPr>
          <w:rFonts w:ascii="Arial" w:hAnsi="Arial" w:cs="Arial"/>
          <w:sz w:val="22"/>
          <w:szCs w:val="22"/>
        </w:rPr>
        <w:t xml:space="preserve"> iesniegšanai</w:t>
      </w:r>
      <w:bookmarkEnd w:id="0"/>
      <w:r w:rsidR="00422421" w:rsidRPr="00FF5BB2">
        <w:rPr>
          <w:rFonts w:ascii="Arial" w:hAnsi="Arial" w:cs="Arial"/>
          <w:sz w:val="22"/>
          <w:szCs w:val="22"/>
        </w:rPr>
        <w:t xml:space="preserve"> </w:t>
      </w:r>
      <w:r w:rsidRPr="00FF5BB2">
        <w:rPr>
          <w:rFonts w:ascii="Arial" w:hAnsi="Arial" w:cs="Arial"/>
          <w:sz w:val="22"/>
          <w:szCs w:val="22"/>
        </w:rPr>
        <w:t>tirgus</w:t>
      </w:r>
      <w:r w:rsidR="00422421" w:rsidRPr="00FF5BB2">
        <w:rPr>
          <w:rFonts w:ascii="Arial" w:hAnsi="Arial" w:cs="Arial"/>
          <w:sz w:val="22"/>
          <w:szCs w:val="22"/>
        </w:rPr>
        <w:t xml:space="preserve"> i</w:t>
      </w:r>
      <w:r w:rsidRPr="00FF5BB2">
        <w:rPr>
          <w:rFonts w:ascii="Arial" w:hAnsi="Arial" w:cs="Arial"/>
          <w:sz w:val="22"/>
          <w:szCs w:val="22"/>
        </w:rPr>
        <w:t>zpētei</w:t>
      </w:r>
    </w:p>
    <w:p w14:paraId="6A8FBDEA" w14:textId="7402EBC4" w:rsidR="00782F56" w:rsidRPr="00FF5BB2" w:rsidRDefault="000358C6" w:rsidP="009963C5">
      <w:pPr>
        <w:pStyle w:val="Galvene"/>
        <w:tabs>
          <w:tab w:val="clear" w:pos="4153"/>
          <w:tab w:val="clear" w:pos="8306"/>
        </w:tabs>
        <w:spacing w:line="0" w:lineRule="atLeast"/>
        <w:ind w:left="3686"/>
        <w:jc w:val="right"/>
        <w:rPr>
          <w:rFonts w:ascii="Arial" w:hAnsi="Arial" w:cs="Arial"/>
          <w:sz w:val="22"/>
          <w:szCs w:val="22"/>
        </w:rPr>
      </w:pPr>
      <w:bookmarkStart w:id="2" w:name="_Hlk81985045"/>
      <w:r w:rsidRPr="00FF5BB2">
        <w:rPr>
          <w:rFonts w:ascii="Arial" w:hAnsi="Arial" w:cs="Arial"/>
          <w:sz w:val="22"/>
          <w:szCs w:val="22"/>
        </w:rPr>
        <w:t>“</w:t>
      </w:r>
      <w:r w:rsidR="00EC0569" w:rsidRPr="00EC0569">
        <w:rPr>
          <w:rFonts w:ascii="Arial" w:hAnsi="Arial" w:cs="Arial"/>
          <w:sz w:val="22"/>
          <w:szCs w:val="22"/>
        </w:rPr>
        <w:t xml:space="preserve">Elektroenerģijas skaitītāju pārvietošana un uzskaites </w:t>
      </w:r>
      <w:proofErr w:type="spellStart"/>
      <w:r w:rsidR="00EC0569" w:rsidRPr="00EC0569">
        <w:rPr>
          <w:rFonts w:ascii="Arial" w:hAnsi="Arial" w:cs="Arial"/>
          <w:sz w:val="22"/>
          <w:szCs w:val="22"/>
        </w:rPr>
        <w:t>sadalnes</w:t>
      </w:r>
      <w:proofErr w:type="spellEnd"/>
      <w:r w:rsidR="00EC0569" w:rsidRPr="00EC0569">
        <w:rPr>
          <w:rFonts w:ascii="Arial" w:hAnsi="Arial" w:cs="Arial"/>
          <w:sz w:val="22"/>
          <w:szCs w:val="22"/>
        </w:rPr>
        <w:t xml:space="preserve"> ierīkošana daudzdzīvokļu ēkās</w:t>
      </w:r>
      <w:r w:rsidRPr="00FF5BB2">
        <w:rPr>
          <w:rFonts w:ascii="Arial" w:hAnsi="Arial" w:cs="Arial"/>
          <w:sz w:val="22"/>
          <w:szCs w:val="22"/>
        </w:rPr>
        <w:t>”</w:t>
      </w:r>
      <w:bookmarkEnd w:id="2"/>
    </w:p>
    <w:p w14:paraId="61E5411E" w14:textId="6B23A9AB" w:rsidR="004F1658" w:rsidRDefault="00A022EE" w:rsidP="009963C5">
      <w:pPr>
        <w:ind w:left="3686"/>
        <w:jc w:val="right"/>
        <w:rPr>
          <w:rFonts w:ascii="Arial" w:hAnsi="Arial" w:cs="Arial"/>
          <w:bCs/>
          <w:sz w:val="22"/>
          <w:szCs w:val="22"/>
        </w:rPr>
      </w:pPr>
      <w:r w:rsidRPr="00FF5BB2">
        <w:rPr>
          <w:rFonts w:ascii="Arial" w:hAnsi="Arial" w:cs="Arial"/>
          <w:sz w:val="22"/>
          <w:szCs w:val="22"/>
        </w:rPr>
        <w:t>1.</w:t>
      </w:r>
      <w:r w:rsidR="00782F56" w:rsidRPr="00FF5BB2">
        <w:rPr>
          <w:rFonts w:ascii="Arial" w:hAnsi="Arial" w:cs="Arial"/>
          <w:sz w:val="22"/>
          <w:szCs w:val="22"/>
        </w:rPr>
        <w:t>pielikums</w:t>
      </w:r>
    </w:p>
    <w:bookmarkEnd w:id="1"/>
    <w:p w14:paraId="2D502C6F" w14:textId="77777777" w:rsidR="00782F56" w:rsidRPr="00782F56" w:rsidRDefault="00782F56" w:rsidP="00782F56">
      <w:pPr>
        <w:rPr>
          <w:rFonts w:ascii="Arial" w:hAnsi="Arial" w:cs="Arial"/>
          <w:bCs/>
          <w:sz w:val="22"/>
          <w:szCs w:val="22"/>
        </w:rPr>
      </w:pPr>
    </w:p>
    <w:p w14:paraId="33001908" w14:textId="77777777" w:rsidR="00BC5DB0" w:rsidRPr="00630D5D" w:rsidRDefault="00156F51" w:rsidP="00286958">
      <w:pPr>
        <w:jc w:val="center"/>
        <w:rPr>
          <w:rFonts w:ascii="Arial" w:hAnsi="Arial" w:cs="Arial"/>
          <w:b/>
          <w:sz w:val="22"/>
          <w:szCs w:val="22"/>
        </w:rPr>
      </w:pPr>
      <w:r w:rsidRPr="00630D5D">
        <w:rPr>
          <w:rFonts w:ascii="Arial" w:hAnsi="Arial" w:cs="Arial"/>
          <w:b/>
          <w:sz w:val="22"/>
          <w:szCs w:val="22"/>
        </w:rPr>
        <w:t>Tehniskais uzdevums</w:t>
      </w:r>
    </w:p>
    <w:p w14:paraId="25CD086C" w14:textId="476E1B34" w:rsidR="00156F51" w:rsidRPr="00CF7206" w:rsidRDefault="00156F51" w:rsidP="00286958">
      <w:pPr>
        <w:jc w:val="center"/>
        <w:rPr>
          <w:rFonts w:ascii="Arial" w:hAnsi="Arial" w:cs="Arial"/>
          <w:b/>
          <w:sz w:val="22"/>
          <w:szCs w:val="22"/>
        </w:rPr>
      </w:pPr>
      <w:r w:rsidRPr="00630D5D">
        <w:rPr>
          <w:rFonts w:ascii="Arial" w:hAnsi="Arial" w:cs="Arial"/>
          <w:b/>
          <w:sz w:val="22"/>
          <w:szCs w:val="22"/>
        </w:rPr>
        <w:t xml:space="preserve"> </w:t>
      </w:r>
      <w:r w:rsidR="0035365F" w:rsidRPr="00CF7206">
        <w:rPr>
          <w:rFonts w:ascii="Arial" w:hAnsi="Arial" w:cs="Arial"/>
          <w:b/>
          <w:sz w:val="22"/>
          <w:szCs w:val="22"/>
        </w:rPr>
        <w:t>“</w:t>
      </w:r>
      <w:r w:rsidR="00EC0569" w:rsidRPr="00EC0569">
        <w:rPr>
          <w:rFonts w:ascii="Arial" w:hAnsi="Arial" w:cs="Arial"/>
          <w:b/>
          <w:sz w:val="22"/>
          <w:szCs w:val="22"/>
        </w:rPr>
        <w:t xml:space="preserve">Elektroenerģijas skaitītāju pārvietošana un uzskaites </w:t>
      </w:r>
      <w:proofErr w:type="spellStart"/>
      <w:r w:rsidR="00EC0569" w:rsidRPr="00EC0569">
        <w:rPr>
          <w:rFonts w:ascii="Arial" w:hAnsi="Arial" w:cs="Arial"/>
          <w:b/>
          <w:sz w:val="22"/>
          <w:szCs w:val="22"/>
        </w:rPr>
        <w:t>sadalnes</w:t>
      </w:r>
      <w:proofErr w:type="spellEnd"/>
      <w:r w:rsidR="00EC0569" w:rsidRPr="00EC0569">
        <w:rPr>
          <w:rFonts w:ascii="Arial" w:hAnsi="Arial" w:cs="Arial"/>
          <w:b/>
          <w:sz w:val="22"/>
          <w:szCs w:val="22"/>
        </w:rPr>
        <w:t xml:space="preserve"> ierīkošana daudzdzīvokļu ēkās</w:t>
      </w:r>
      <w:r w:rsidR="0035365F" w:rsidRPr="00CF7206">
        <w:rPr>
          <w:rFonts w:ascii="Arial" w:hAnsi="Arial" w:cs="Arial"/>
          <w:b/>
          <w:sz w:val="22"/>
          <w:szCs w:val="22"/>
        </w:rPr>
        <w:t>”</w:t>
      </w:r>
    </w:p>
    <w:p w14:paraId="45C8D9C5" w14:textId="77777777" w:rsidR="00156F51" w:rsidRPr="00630D5D" w:rsidRDefault="00156F51" w:rsidP="00156F51">
      <w:pPr>
        <w:spacing w:line="360" w:lineRule="auto"/>
        <w:ind w:left="567"/>
        <w:jc w:val="center"/>
        <w:rPr>
          <w:rFonts w:ascii="Arial" w:hAnsi="Arial" w:cs="Arial"/>
          <w:b/>
          <w:sz w:val="22"/>
          <w:szCs w:val="22"/>
        </w:rPr>
      </w:pPr>
    </w:p>
    <w:p w14:paraId="18718443" w14:textId="22686F2E" w:rsidR="008B0573" w:rsidRDefault="00286958" w:rsidP="00286958">
      <w:pPr>
        <w:pStyle w:val="Sarakstarindkopa"/>
        <w:numPr>
          <w:ilvl w:val="0"/>
          <w:numId w:val="29"/>
        </w:numPr>
        <w:spacing w:after="0" w:line="240" w:lineRule="auto"/>
        <w:jc w:val="center"/>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35860D00" w14:textId="79521AA4" w:rsidR="003F2ADA" w:rsidRDefault="003F2ADA" w:rsidP="000F51A4">
      <w:pPr>
        <w:pStyle w:val="Sarakstarindkopa"/>
        <w:numPr>
          <w:ilvl w:val="1"/>
          <w:numId w:val="29"/>
        </w:numPr>
        <w:spacing w:after="0" w:line="240" w:lineRule="auto"/>
        <w:ind w:left="567" w:hanging="567"/>
        <w:jc w:val="both"/>
        <w:rPr>
          <w:rFonts w:ascii="Arial" w:hAnsi="Arial" w:cs="Arial"/>
        </w:rPr>
      </w:pPr>
      <w:r w:rsidRPr="00065241">
        <w:rPr>
          <w:rFonts w:ascii="Arial" w:hAnsi="Arial" w:cs="Arial"/>
        </w:rPr>
        <w:t>Darba apjoms</w:t>
      </w:r>
      <w:r w:rsidR="000F51A4">
        <w:rPr>
          <w:rFonts w:ascii="Arial" w:hAnsi="Arial" w:cs="Arial"/>
        </w:rPr>
        <w:t xml:space="preserve"> </w:t>
      </w:r>
      <w:r w:rsidR="005B2E7F">
        <w:rPr>
          <w:rFonts w:ascii="Arial" w:hAnsi="Arial" w:cs="Arial"/>
        </w:rPr>
        <w:t>–</w:t>
      </w:r>
      <w:r w:rsidR="000F51A4">
        <w:rPr>
          <w:rFonts w:ascii="Arial" w:hAnsi="Arial" w:cs="Arial"/>
        </w:rPr>
        <w:t xml:space="preserve"> </w:t>
      </w:r>
      <w:r w:rsidR="00FF5BB2">
        <w:rPr>
          <w:rFonts w:ascii="Arial" w:hAnsi="Arial" w:cs="Arial"/>
        </w:rPr>
        <w:t>4</w:t>
      </w:r>
      <w:r w:rsidR="009963C5">
        <w:rPr>
          <w:rFonts w:ascii="Arial" w:hAnsi="Arial" w:cs="Arial"/>
        </w:rPr>
        <w:t xml:space="preserve"> (</w:t>
      </w:r>
      <w:r w:rsidR="00FF5BB2">
        <w:rPr>
          <w:rFonts w:ascii="Arial" w:hAnsi="Arial" w:cs="Arial"/>
        </w:rPr>
        <w:t>četru</w:t>
      </w:r>
      <w:r w:rsidR="009963C5">
        <w:rPr>
          <w:rFonts w:ascii="Arial" w:hAnsi="Arial" w:cs="Arial"/>
        </w:rPr>
        <w:t xml:space="preserve">) atsevišķu </w:t>
      </w:r>
      <w:r w:rsidR="000F51A4">
        <w:rPr>
          <w:rFonts w:ascii="Arial" w:hAnsi="Arial" w:cs="Arial"/>
        </w:rPr>
        <w:t>būvprojekt</w:t>
      </w:r>
      <w:r w:rsidR="009963C5">
        <w:rPr>
          <w:rFonts w:ascii="Arial" w:hAnsi="Arial" w:cs="Arial"/>
        </w:rPr>
        <w:t>u</w:t>
      </w:r>
      <w:r w:rsidR="000F51A4">
        <w:rPr>
          <w:rFonts w:ascii="Arial" w:hAnsi="Arial" w:cs="Arial"/>
        </w:rPr>
        <w:t xml:space="preserve"> izstrāde</w:t>
      </w:r>
      <w:r w:rsidR="00276C80">
        <w:rPr>
          <w:rFonts w:ascii="Arial" w:hAnsi="Arial" w:cs="Arial"/>
        </w:rPr>
        <w:t xml:space="preserve"> un </w:t>
      </w:r>
      <w:r w:rsidR="006C180A">
        <w:rPr>
          <w:rFonts w:ascii="Arial" w:hAnsi="Arial" w:cs="Arial"/>
        </w:rPr>
        <w:t>būv</w:t>
      </w:r>
      <w:r w:rsidR="00276C80">
        <w:rPr>
          <w:rFonts w:ascii="Arial" w:hAnsi="Arial" w:cs="Arial"/>
        </w:rPr>
        <w:t>darbi</w:t>
      </w:r>
      <w:r w:rsidR="00401DA4">
        <w:rPr>
          <w:rFonts w:ascii="Arial" w:hAnsi="Arial" w:cs="Arial"/>
        </w:rPr>
        <w:t>:</w:t>
      </w:r>
    </w:p>
    <w:p w14:paraId="53324933" w14:textId="51FC2870" w:rsidR="009963C5" w:rsidRPr="007D1E0D" w:rsidRDefault="006A1EDF" w:rsidP="009963C5">
      <w:pPr>
        <w:pStyle w:val="Sarakstarindkopa"/>
        <w:numPr>
          <w:ilvl w:val="2"/>
          <w:numId w:val="29"/>
        </w:numPr>
        <w:spacing w:after="0" w:line="240" w:lineRule="auto"/>
        <w:ind w:left="1276" w:hanging="698"/>
        <w:jc w:val="both"/>
        <w:rPr>
          <w:rFonts w:ascii="Arial" w:hAnsi="Arial" w:cs="Arial"/>
        </w:rPr>
      </w:pPr>
      <w:r w:rsidRPr="00AD6973">
        <w:rPr>
          <w:rFonts w:ascii="Arial" w:hAnsi="Arial" w:cs="Arial"/>
          <w:u w:val="single"/>
        </w:rPr>
        <w:t>pirmais</w:t>
      </w:r>
      <w:r w:rsidR="009963C5" w:rsidRPr="00AD6973">
        <w:rPr>
          <w:rFonts w:ascii="Arial" w:hAnsi="Arial" w:cs="Arial"/>
          <w:u w:val="single"/>
        </w:rPr>
        <w:t xml:space="preserve"> būvprojekts</w:t>
      </w:r>
      <w:r w:rsidR="009116DF">
        <w:rPr>
          <w:rFonts w:ascii="Arial" w:hAnsi="Arial" w:cs="Arial"/>
        </w:rPr>
        <w:t>,</w:t>
      </w:r>
      <w:r w:rsidR="00276C80">
        <w:rPr>
          <w:rFonts w:ascii="Arial" w:hAnsi="Arial" w:cs="Arial"/>
        </w:rPr>
        <w:t xml:space="preserve"> </w:t>
      </w:r>
      <w:r w:rsidR="001A7502" w:rsidRPr="00242832">
        <w:rPr>
          <w:rFonts w:ascii="Arial" w:hAnsi="Arial" w:cs="Arial"/>
          <w:u w:val="single"/>
        </w:rPr>
        <w:t>būv</w:t>
      </w:r>
      <w:r w:rsidR="00276C80" w:rsidRPr="00242832">
        <w:rPr>
          <w:rFonts w:ascii="Arial" w:hAnsi="Arial" w:cs="Arial"/>
          <w:u w:val="single"/>
        </w:rPr>
        <w:t>darbs</w:t>
      </w:r>
      <w:r w:rsidR="00A61F1E">
        <w:rPr>
          <w:rFonts w:ascii="Arial" w:hAnsi="Arial" w:cs="Arial"/>
          <w:u w:val="single"/>
        </w:rPr>
        <w:t xml:space="preserve">, demontāžas darbi </w:t>
      </w:r>
      <w:r w:rsidR="009116DF" w:rsidRPr="00242832">
        <w:rPr>
          <w:rFonts w:ascii="Arial" w:hAnsi="Arial" w:cs="Arial"/>
          <w:u w:val="single"/>
        </w:rPr>
        <w:t xml:space="preserve">un </w:t>
      </w:r>
      <w:proofErr w:type="spellStart"/>
      <w:r w:rsidR="009116DF" w:rsidRPr="00242832">
        <w:rPr>
          <w:rFonts w:ascii="Arial" w:hAnsi="Arial" w:cs="Arial"/>
          <w:u w:val="single"/>
        </w:rPr>
        <w:t>izpilddokumentācijas</w:t>
      </w:r>
      <w:proofErr w:type="spellEnd"/>
      <w:r w:rsidR="009116DF" w:rsidRPr="00242832">
        <w:rPr>
          <w:rFonts w:ascii="Arial" w:hAnsi="Arial" w:cs="Arial"/>
          <w:u w:val="single"/>
        </w:rPr>
        <w:t xml:space="preserve"> izstrāde</w:t>
      </w:r>
      <w:r w:rsidR="00DD2E0C" w:rsidRPr="00242832">
        <w:rPr>
          <w:rFonts w:ascii="Arial" w:hAnsi="Arial" w:cs="Arial"/>
        </w:rPr>
        <w:t xml:space="preserve"> </w:t>
      </w:r>
      <w:r w:rsidR="009963C5" w:rsidRPr="00242832">
        <w:rPr>
          <w:rFonts w:ascii="Arial" w:hAnsi="Arial" w:cs="Arial"/>
        </w:rPr>
        <w:t>–</w:t>
      </w:r>
      <w:r w:rsidR="009963C5" w:rsidRPr="007D1E0D">
        <w:rPr>
          <w:rFonts w:ascii="Arial" w:hAnsi="Arial" w:cs="Arial"/>
        </w:rPr>
        <w:t xml:space="preserve"> </w:t>
      </w:r>
      <w:r w:rsidR="00306F1D">
        <w:rPr>
          <w:rFonts w:ascii="Arial" w:hAnsi="Arial" w:cs="Arial"/>
        </w:rPr>
        <w:t>“</w:t>
      </w:r>
      <w:r w:rsidR="00EC0569" w:rsidRPr="00EC0569">
        <w:rPr>
          <w:rFonts w:ascii="Arial" w:hAnsi="Arial" w:cs="Arial"/>
        </w:rPr>
        <w:t xml:space="preserve">Elektroenerģijas skaitītāju pārvietošana un uzskaites </w:t>
      </w:r>
      <w:proofErr w:type="spellStart"/>
      <w:r w:rsidR="00EC0569" w:rsidRPr="00EC0569">
        <w:rPr>
          <w:rFonts w:ascii="Arial" w:hAnsi="Arial" w:cs="Arial"/>
        </w:rPr>
        <w:t>sadalnes</w:t>
      </w:r>
      <w:proofErr w:type="spellEnd"/>
      <w:r w:rsidR="00EC0569" w:rsidRPr="00EC0569">
        <w:rPr>
          <w:rFonts w:ascii="Arial" w:hAnsi="Arial" w:cs="Arial"/>
        </w:rPr>
        <w:t xml:space="preserve"> ierīkošana daudzdzīvokļu ēkās</w:t>
      </w:r>
      <w:r w:rsidR="00306F1D">
        <w:rPr>
          <w:rFonts w:ascii="Arial" w:hAnsi="Arial" w:cs="Arial"/>
        </w:rPr>
        <w:t>”</w:t>
      </w:r>
      <w:r w:rsidR="00306F1D">
        <w:rPr>
          <w:rFonts w:ascii="Arial" w:hAnsi="Arial" w:cs="Arial"/>
          <w:b/>
        </w:rPr>
        <w:t xml:space="preserve"> </w:t>
      </w:r>
      <w:r w:rsidR="008A25D1" w:rsidRPr="008A25D1">
        <w:rPr>
          <w:rFonts w:ascii="Arial" w:hAnsi="Arial" w:cs="Arial"/>
        </w:rPr>
        <w:t>pēc adreses: Krustpils 73, Krustpils 73/1, Krustpils 73/2, Rīgā</w:t>
      </w:r>
      <w:r w:rsidR="008A25D1">
        <w:rPr>
          <w:rFonts w:ascii="Arial" w:hAnsi="Arial" w:cs="Arial"/>
        </w:rPr>
        <w:t xml:space="preserve"> </w:t>
      </w:r>
      <w:r w:rsidR="009963C5" w:rsidRPr="007D1E0D">
        <w:rPr>
          <w:rFonts w:ascii="Arial" w:hAnsi="Arial" w:cs="Arial"/>
        </w:rPr>
        <w:t xml:space="preserve">(turpmāk </w:t>
      </w:r>
      <w:r w:rsidR="00306F1D">
        <w:rPr>
          <w:rFonts w:ascii="Arial" w:hAnsi="Arial" w:cs="Arial"/>
        </w:rPr>
        <w:t>–</w:t>
      </w:r>
      <w:r w:rsidR="009963C5" w:rsidRPr="007D1E0D">
        <w:rPr>
          <w:rFonts w:ascii="Arial" w:hAnsi="Arial" w:cs="Arial"/>
        </w:rPr>
        <w:t xml:space="preserve"> </w:t>
      </w:r>
      <w:r w:rsidR="00306F1D" w:rsidRPr="00306F1D">
        <w:rPr>
          <w:rFonts w:ascii="Arial" w:hAnsi="Arial" w:cs="Arial"/>
          <w:i/>
          <w:iCs/>
          <w:u w:val="single"/>
        </w:rPr>
        <w:t xml:space="preserve">Būvprojekta </w:t>
      </w:r>
      <w:r w:rsidR="00306F1D">
        <w:rPr>
          <w:rFonts w:ascii="Arial" w:hAnsi="Arial" w:cs="Arial"/>
          <w:i/>
          <w:iCs/>
          <w:u w:val="single"/>
        </w:rPr>
        <w:t>1.</w:t>
      </w:r>
      <w:r w:rsidR="008A25D1">
        <w:rPr>
          <w:rFonts w:ascii="Arial" w:hAnsi="Arial" w:cs="Arial"/>
          <w:i/>
          <w:iCs/>
          <w:u w:val="single"/>
        </w:rPr>
        <w:t>daļa</w:t>
      </w:r>
      <w:r w:rsidR="00306F1D" w:rsidRPr="00306F1D">
        <w:rPr>
          <w:rFonts w:ascii="Arial" w:hAnsi="Arial" w:cs="Arial"/>
        </w:rPr>
        <w:t>)</w:t>
      </w:r>
      <w:r w:rsidR="008A25D1">
        <w:rPr>
          <w:rFonts w:ascii="Arial" w:hAnsi="Arial" w:cs="Arial"/>
        </w:rPr>
        <w:t>;</w:t>
      </w:r>
    </w:p>
    <w:p w14:paraId="3C0CEBFE" w14:textId="77A41AED" w:rsidR="009963C5" w:rsidRDefault="009963C5" w:rsidP="00306F1D">
      <w:pPr>
        <w:pStyle w:val="Sarakstarindkopa"/>
        <w:numPr>
          <w:ilvl w:val="2"/>
          <w:numId w:val="29"/>
        </w:numPr>
        <w:spacing w:after="0" w:line="240" w:lineRule="auto"/>
        <w:ind w:left="1276" w:hanging="698"/>
        <w:jc w:val="both"/>
        <w:rPr>
          <w:rFonts w:ascii="Arial" w:hAnsi="Arial" w:cs="Arial"/>
        </w:rPr>
      </w:pPr>
      <w:r w:rsidRPr="00AD6973">
        <w:rPr>
          <w:rFonts w:ascii="Arial" w:hAnsi="Arial" w:cs="Arial"/>
          <w:u w:val="single"/>
        </w:rPr>
        <w:t>otrais būvprojekts</w:t>
      </w:r>
      <w:r w:rsidRPr="007D1E0D">
        <w:rPr>
          <w:rFonts w:ascii="Arial" w:hAnsi="Arial" w:cs="Arial"/>
        </w:rPr>
        <w:t xml:space="preserve"> – </w:t>
      </w:r>
      <w:r w:rsidR="008A25D1">
        <w:rPr>
          <w:rFonts w:ascii="Arial" w:hAnsi="Arial" w:cs="Arial"/>
        </w:rPr>
        <w:t>“</w:t>
      </w:r>
      <w:r w:rsidR="00EC0569" w:rsidRPr="00EC0569">
        <w:rPr>
          <w:rFonts w:ascii="Arial" w:hAnsi="Arial" w:cs="Arial"/>
        </w:rPr>
        <w:t xml:space="preserve">Elektroenerģijas skaitītāju pārvietošana un uzskaites </w:t>
      </w:r>
      <w:proofErr w:type="spellStart"/>
      <w:r w:rsidR="00EC0569" w:rsidRPr="00EC0569">
        <w:rPr>
          <w:rFonts w:ascii="Arial" w:hAnsi="Arial" w:cs="Arial"/>
        </w:rPr>
        <w:t>sadalnes</w:t>
      </w:r>
      <w:proofErr w:type="spellEnd"/>
      <w:r w:rsidR="00EC0569" w:rsidRPr="00EC0569">
        <w:rPr>
          <w:rFonts w:ascii="Arial" w:hAnsi="Arial" w:cs="Arial"/>
        </w:rPr>
        <w:t xml:space="preserve"> ierīkošana daudzdzīvokļu ēkās</w:t>
      </w:r>
      <w:r w:rsidR="008A25D1">
        <w:rPr>
          <w:rFonts w:ascii="Arial" w:hAnsi="Arial" w:cs="Arial"/>
        </w:rPr>
        <w:t>”</w:t>
      </w:r>
      <w:r w:rsidR="008A25D1">
        <w:rPr>
          <w:rFonts w:ascii="Arial" w:hAnsi="Arial" w:cs="Arial"/>
          <w:b/>
        </w:rPr>
        <w:t xml:space="preserve"> </w:t>
      </w:r>
      <w:r w:rsidR="008A25D1" w:rsidRPr="008A25D1">
        <w:rPr>
          <w:rFonts w:ascii="Arial" w:hAnsi="Arial" w:cs="Arial"/>
        </w:rPr>
        <w:t>pēc adreses: Krustpils 73/3, Krustpils 75, Krustpils 75/1, Krustpils 75/2, Krustpils 75/4, Rīgā</w:t>
      </w:r>
      <w:r w:rsidR="008A25D1" w:rsidRPr="007D1E0D">
        <w:rPr>
          <w:rFonts w:ascii="Arial" w:hAnsi="Arial" w:cs="Arial"/>
        </w:rPr>
        <w:t xml:space="preserve"> (turpmāk </w:t>
      </w:r>
      <w:r w:rsidR="008A25D1">
        <w:rPr>
          <w:rFonts w:ascii="Arial" w:hAnsi="Arial" w:cs="Arial"/>
        </w:rPr>
        <w:t>–</w:t>
      </w:r>
      <w:r w:rsidR="008A25D1" w:rsidRPr="007D1E0D">
        <w:rPr>
          <w:rFonts w:ascii="Arial" w:hAnsi="Arial" w:cs="Arial"/>
        </w:rPr>
        <w:t xml:space="preserve"> </w:t>
      </w:r>
      <w:r w:rsidR="008A25D1" w:rsidRPr="00306F1D">
        <w:rPr>
          <w:rFonts w:ascii="Arial" w:hAnsi="Arial" w:cs="Arial"/>
          <w:i/>
          <w:iCs/>
          <w:u w:val="single"/>
        </w:rPr>
        <w:t xml:space="preserve">Būvprojekta </w:t>
      </w:r>
      <w:r w:rsidR="008A25D1">
        <w:rPr>
          <w:rFonts w:ascii="Arial" w:hAnsi="Arial" w:cs="Arial"/>
          <w:i/>
          <w:iCs/>
          <w:u w:val="single"/>
        </w:rPr>
        <w:t>2.daļa</w:t>
      </w:r>
      <w:r w:rsidR="008A25D1" w:rsidRPr="00306F1D">
        <w:rPr>
          <w:rFonts w:ascii="Arial" w:hAnsi="Arial" w:cs="Arial"/>
        </w:rPr>
        <w:t>)</w:t>
      </w:r>
      <w:r w:rsidR="008A25D1">
        <w:rPr>
          <w:rFonts w:ascii="Arial" w:hAnsi="Arial" w:cs="Arial"/>
        </w:rPr>
        <w:t>;</w:t>
      </w:r>
    </w:p>
    <w:p w14:paraId="6A0502FE" w14:textId="4FA18C38" w:rsidR="008A25D1" w:rsidRDefault="008A25D1" w:rsidP="008A25D1">
      <w:pPr>
        <w:pStyle w:val="Sarakstarindkopa"/>
        <w:numPr>
          <w:ilvl w:val="2"/>
          <w:numId w:val="29"/>
        </w:numPr>
        <w:spacing w:after="0" w:line="240" w:lineRule="auto"/>
        <w:ind w:left="1276" w:hanging="698"/>
        <w:jc w:val="both"/>
        <w:rPr>
          <w:rFonts w:ascii="Arial" w:hAnsi="Arial" w:cs="Arial"/>
        </w:rPr>
      </w:pPr>
      <w:r w:rsidRPr="00AD6973">
        <w:rPr>
          <w:rFonts w:ascii="Arial" w:hAnsi="Arial" w:cs="Arial"/>
          <w:u w:val="single"/>
        </w:rPr>
        <w:t>trešais būvprojekts</w:t>
      </w:r>
      <w:r w:rsidRPr="007D1E0D">
        <w:rPr>
          <w:rFonts w:ascii="Arial" w:hAnsi="Arial" w:cs="Arial"/>
        </w:rPr>
        <w:t xml:space="preserve"> – </w:t>
      </w:r>
      <w:r>
        <w:rPr>
          <w:rFonts w:ascii="Arial" w:hAnsi="Arial" w:cs="Arial"/>
        </w:rPr>
        <w:t>“</w:t>
      </w:r>
      <w:r w:rsidR="00EC0569" w:rsidRPr="00EC0569">
        <w:rPr>
          <w:rFonts w:ascii="Arial" w:hAnsi="Arial" w:cs="Arial"/>
        </w:rPr>
        <w:t xml:space="preserve">Elektroenerģijas skaitītāju pārvietošana un uzskaites </w:t>
      </w:r>
      <w:proofErr w:type="spellStart"/>
      <w:r w:rsidR="00EC0569" w:rsidRPr="00EC0569">
        <w:rPr>
          <w:rFonts w:ascii="Arial" w:hAnsi="Arial" w:cs="Arial"/>
        </w:rPr>
        <w:t>sadalnes</w:t>
      </w:r>
      <w:proofErr w:type="spellEnd"/>
      <w:r w:rsidR="00EC0569" w:rsidRPr="00EC0569">
        <w:rPr>
          <w:rFonts w:ascii="Arial" w:hAnsi="Arial" w:cs="Arial"/>
        </w:rPr>
        <w:t xml:space="preserve"> ierīkošana daudzdzīvokļu ēkās</w:t>
      </w:r>
      <w:r>
        <w:rPr>
          <w:rFonts w:ascii="Arial" w:hAnsi="Arial" w:cs="Arial"/>
        </w:rPr>
        <w:t>”</w:t>
      </w:r>
      <w:r>
        <w:rPr>
          <w:rFonts w:ascii="Arial" w:hAnsi="Arial" w:cs="Arial"/>
          <w:b/>
        </w:rPr>
        <w:t xml:space="preserve"> </w:t>
      </w:r>
      <w:r w:rsidRPr="008A25D1">
        <w:rPr>
          <w:rFonts w:ascii="Arial" w:hAnsi="Arial" w:cs="Arial"/>
        </w:rPr>
        <w:t xml:space="preserve">pēc adreses: </w:t>
      </w:r>
      <w:proofErr w:type="spellStart"/>
      <w:r w:rsidRPr="008A25D1">
        <w:rPr>
          <w:rFonts w:ascii="Arial" w:hAnsi="Arial" w:cs="Arial"/>
        </w:rPr>
        <w:t>Dzirkaļu</w:t>
      </w:r>
      <w:proofErr w:type="spellEnd"/>
      <w:r w:rsidRPr="008A25D1">
        <w:rPr>
          <w:rFonts w:ascii="Arial" w:hAnsi="Arial" w:cs="Arial"/>
        </w:rPr>
        <w:t xml:space="preserve"> iela 24 (Krustpils 75/5), Rīgā</w:t>
      </w:r>
      <w:r w:rsidRPr="007D1E0D">
        <w:rPr>
          <w:rFonts w:ascii="Arial" w:hAnsi="Arial" w:cs="Arial"/>
        </w:rPr>
        <w:t xml:space="preserve"> (turpmāk </w:t>
      </w:r>
      <w:r>
        <w:rPr>
          <w:rFonts w:ascii="Arial" w:hAnsi="Arial" w:cs="Arial"/>
        </w:rPr>
        <w:t>–</w:t>
      </w:r>
      <w:r w:rsidRPr="007D1E0D">
        <w:rPr>
          <w:rFonts w:ascii="Arial" w:hAnsi="Arial" w:cs="Arial"/>
        </w:rPr>
        <w:t xml:space="preserve"> </w:t>
      </w:r>
      <w:r w:rsidRPr="00306F1D">
        <w:rPr>
          <w:rFonts w:ascii="Arial" w:hAnsi="Arial" w:cs="Arial"/>
          <w:i/>
          <w:iCs/>
          <w:u w:val="single"/>
        </w:rPr>
        <w:t xml:space="preserve">Būvprojekta </w:t>
      </w:r>
      <w:r>
        <w:rPr>
          <w:rFonts w:ascii="Arial" w:hAnsi="Arial" w:cs="Arial"/>
          <w:i/>
          <w:iCs/>
          <w:u w:val="single"/>
        </w:rPr>
        <w:t>3.daļa</w:t>
      </w:r>
      <w:r w:rsidRPr="00306F1D">
        <w:rPr>
          <w:rFonts w:ascii="Arial" w:hAnsi="Arial" w:cs="Arial"/>
        </w:rPr>
        <w:t>)</w:t>
      </w:r>
      <w:r>
        <w:rPr>
          <w:rFonts w:ascii="Arial" w:hAnsi="Arial" w:cs="Arial"/>
        </w:rPr>
        <w:t>;</w:t>
      </w:r>
    </w:p>
    <w:p w14:paraId="53498DB8" w14:textId="2A9ADB86" w:rsidR="008A25D1" w:rsidRDefault="008A25D1" w:rsidP="008A25D1">
      <w:pPr>
        <w:pStyle w:val="Sarakstarindkopa"/>
        <w:numPr>
          <w:ilvl w:val="2"/>
          <w:numId w:val="29"/>
        </w:numPr>
        <w:spacing w:after="0" w:line="240" w:lineRule="auto"/>
        <w:ind w:left="1276" w:hanging="698"/>
        <w:jc w:val="both"/>
        <w:rPr>
          <w:rFonts w:ascii="Arial" w:hAnsi="Arial" w:cs="Arial"/>
        </w:rPr>
      </w:pPr>
      <w:r w:rsidRPr="00AD6973">
        <w:rPr>
          <w:rFonts w:ascii="Arial" w:hAnsi="Arial" w:cs="Arial"/>
          <w:u w:val="single"/>
        </w:rPr>
        <w:t>ceturtais būvprojekts</w:t>
      </w:r>
      <w:r w:rsidRPr="007D1E0D">
        <w:rPr>
          <w:rFonts w:ascii="Arial" w:hAnsi="Arial" w:cs="Arial"/>
        </w:rPr>
        <w:t xml:space="preserve"> – </w:t>
      </w:r>
      <w:r>
        <w:rPr>
          <w:rFonts w:ascii="Arial" w:hAnsi="Arial" w:cs="Arial"/>
        </w:rPr>
        <w:t>“</w:t>
      </w:r>
      <w:r w:rsidR="00EC0569" w:rsidRPr="00EC0569">
        <w:rPr>
          <w:rFonts w:ascii="Arial" w:hAnsi="Arial" w:cs="Arial"/>
        </w:rPr>
        <w:t xml:space="preserve">Elektroenerģijas skaitītāju pārvietošana un uzskaites </w:t>
      </w:r>
      <w:proofErr w:type="spellStart"/>
      <w:r w:rsidR="00EC0569" w:rsidRPr="00EC0569">
        <w:rPr>
          <w:rFonts w:ascii="Arial" w:hAnsi="Arial" w:cs="Arial"/>
        </w:rPr>
        <w:t>sadalnes</w:t>
      </w:r>
      <w:proofErr w:type="spellEnd"/>
      <w:r w:rsidR="00EC0569" w:rsidRPr="00EC0569">
        <w:rPr>
          <w:rFonts w:ascii="Arial" w:hAnsi="Arial" w:cs="Arial"/>
        </w:rPr>
        <w:t xml:space="preserve"> ierīkošana daudzdzīvokļu ēkās</w:t>
      </w:r>
      <w:r w:rsidRPr="000D0102">
        <w:rPr>
          <w:rFonts w:ascii="Arial" w:hAnsi="Arial" w:cs="Arial"/>
        </w:rPr>
        <w:t>”</w:t>
      </w:r>
      <w:r w:rsidRPr="000D0102">
        <w:rPr>
          <w:rFonts w:ascii="Arial" w:hAnsi="Arial" w:cs="Arial"/>
          <w:b/>
        </w:rPr>
        <w:t xml:space="preserve"> </w:t>
      </w:r>
      <w:r w:rsidRPr="000D0102">
        <w:rPr>
          <w:rFonts w:ascii="Arial" w:hAnsi="Arial" w:cs="Arial"/>
        </w:rPr>
        <w:t xml:space="preserve">pēc adreses: </w:t>
      </w:r>
      <w:proofErr w:type="spellStart"/>
      <w:r w:rsidRPr="000D0102">
        <w:rPr>
          <w:rFonts w:ascii="Arial" w:hAnsi="Arial" w:cs="Arial"/>
        </w:rPr>
        <w:t>Dzirkaļu</w:t>
      </w:r>
      <w:proofErr w:type="spellEnd"/>
      <w:r w:rsidRPr="000D0102">
        <w:rPr>
          <w:rFonts w:ascii="Arial" w:hAnsi="Arial" w:cs="Arial"/>
        </w:rPr>
        <w:t xml:space="preserve"> iela 30 (Krustpils 77/2), Krustpils 77/1, Krustpils 77/3, Krustpils 77/4 un firmas SIA “BUKURS”, Rīgā (turpmāk</w:t>
      </w:r>
      <w:r w:rsidRPr="007D1E0D">
        <w:rPr>
          <w:rFonts w:ascii="Arial" w:hAnsi="Arial" w:cs="Arial"/>
        </w:rPr>
        <w:t xml:space="preserve"> </w:t>
      </w:r>
      <w:r>
        <w:rPr>
          <w:rFonts w:ascii="Arial" w:hAnsi="Arial" w:cs="Arial"/>
        </w:rPr>
        <w:t>–</w:t>
      </w:r>
      <w:r w:rsidRPr="007D1E0D">
        <w:rPr>
          <w:rFonts w:ascii="Arial" w:hAnsi="Arial" w:cs="Arial"/>
        </w:rPr>
        <w:t xml:space="preserve"> </w:t>
      </w:r>
      <w:r w:rsidRPr="00306F1D">
        <w:rPr>
          <w:rFonts w:ascii="Arial" w:hAnsi="Arial" w:cs="Arial"/>
          <w:i/>
          <w:iCs/>
          <w:u w:val="single"/>
        </w:rPr>
        <w:t xml:space="preserve">Būvprojekta </w:t>
      </w:r>
      <w:r>
        <w:rPr>
          <w:rFonts w:ascii="Arial" w:hAnsi="Arial" w:cs="Arial"/>
          <w:i/>
          <w:iCs/>
          <w:u w:val="single"/>
        </w:rPr>
        <w:t>4.daļa</w:t>
      </w:r>
      <w:r w:rsidRPr="00306F1D">
        <w:rPr>
          <w:rFonts w:ascii="Arial" w:hAnsi="Arial" w:cs="Arial"/>
        </w:rPr>
        <w:t>)</w:t>
      </w:r>
      <w:r>
        <w:rPr>
          <w:rFonts w:ascii="Arial" w:hAnsi="Arial" w:cs="Arial"/>
        </w:rPr>
        <w:t>;</w:t>
      </w:r>
    </w:p>
    <w:p w14:paraId="2FEFAF29" w14:textId="11E9AE29" w:rsidR="00FD7A36" w:rsidRDefault="00FD7A36" w:rsidP="00AD6973">
      <w:pPr>
        <w:pStyle w:val="Sarakstarindkopa"/>
        <w:numPr>
          <w:ilvl w:val="1"/>
          <w:numId w:val="29"/>
        </w:numPr>
        <w:spacing w:after="0" w:line="240" w:lineRule="auto"/>
        <w:ind w:left="567" w:hanging="567"/>
        <w:jc w:val="both"/>
        <w:rPr>
          <w:rFonts w:ascii="Arial" w:hAnsi="Arial" w:cs="Arial"/>
        </w:rPr>
      </w:pPr>
      <w:r w:rsidRPr="00242832">
        <w:rPr>
          <w:rFonts w:ascii="Arial" w:hAnsi="Arial" w:cs="Arial"/>
        </w:rPr>
        <w:t>Darbus veikt</w:t>
      </w:r>
      <w:r w:rsidR="00AD6973" w:rsidRPr="00242832">
        <w:rPr>
          <w:rFonts w:ascii="Arial" w:hAnsi="Arial" w:cs="Arial"/>
        </w:rPr>
        <w:t xml:space="preserve"> </w:t>
      </w:r>
      <w:r w:rsidR="00306F1D" w:rsidRPr="00242832">
        <w:rPr>
          <w:rFonts w:ascii="Arial" w:hAnsi="Arial" w:cs="Arial"/>
        </w:rPr>
        <w:t xml:space="preserve">atbilstoši </w:t>
      </w:r>
      <w:r w:rsidRPr="00242832">
        <w:rPr>
          <w:rFonts w:ascii="Arial" w:hAnsi="Arial" w:cs="Arial"/>
        </w:rPr>
        <w:t>Būvniecības likumam, Ministru kabineta noteikumiem Nr.500 “Vispārīgiem</w:t>
      </w:r>
      <w:r w:rsidRPr="00AD6973">
        <w:rPr>
          <w:rFonts w:ascii="Arial" w:hAnsi="Arial" w:cs="Arial"/>
        </w:rPr>
        <w:t xml:space="preserve"> būvnoteikumi”,</w:t>
      </w:r>
      <w:r w:rsidR="00306F1D" w:rsidRPr="00AD6973">
        <w:rPr>
          <w:rFonts w:ascii="Arial" w:hAnsi="Arial" w:cs="Arial"/>
        </w:rPr>
        <w:t xml:space="preserve"> </w:t>
      </w:r>
      <w:r w:rsidR="001A09F4" w:rsidRPr="00AD6973">
        <w:rPr>
          <w:rFonts w:ascii="Arial" w:hAnsi="Arial" w:cs="Arial"/>
        </w:rPr>
        <w:t>Nr.</w:t>
      </w:r>
      <w:r w:rsidR="001A09F4" w:rsidRPr="00306F1D">
        <w:t xml:space="preserve"> </w:t>
      </w:r>
      <w:r w:rsidR="001A09F4" w:rsidRPr="00AD6973">
        <w:rPr>
          <w:rFonts w:ascii="Arial" w:hAnsi="Arial" w:cs="Arial"/>
        </w:rPr>
        <w:t xml:space="preserve">253 “Atsevišķu inženierbūvju būvnoteikumi”, </w:t>
      </w:r>
      <w:r w:rsidRPr="00AD6973">
        <w:rPr>
          <w:rFonts w:ascii="Arial" w:hAnsi="Arial" w:cs="Arial"/>
        </w:rPr>
        <w:t>Latvijas Republikas būvnormatīviem un citiem Latvijas Republikā spēkā esošajiem normatīvajiem un tiesību aktiem</w:t>
      </w:r>
      <w:r w:rsidR="00AD6973">
        <w:rPr>
          <w:rFonts w:ascii="Arial" w:hAnsi="Arial" w:cs="Arial"/>
        </w:rPr>
        <w:t>.</w:t>
      </w:r>
      <w:r w:rsidR="004422D7">
        <w:rPr>
          <w:rFonts w:ascii="Arial" w:hAnsi="Arial" w:cs="Arial"/>
        </w:rPr>
        <w:t xml:space="preserve"> </w:t>
      </w:r>
      <w:r w:rsidR="004422D7" w:rsidRPr="00C37EA7">
        <w:rPr>
          <w:rFonts w:ascii="Arial" w:hAnsi="Arial" w:cs="Arial"/>
        </w:rPr>
        <w:t xml:space="preserve">Likumi un noteikumi ir pieejami </w:t>
      </w:r>
      <w:r w:rsidR="00EC0569">
        <w:rPr>
          <w:rFonts w:ascii="Arial" w:hAnsi="Arial" w:cs="Arial"/>
        </w:rPr>
        <w:t>vietnē</w:t>
      </w:r>
      <w:r w:rsidR="004422D7" w:rsidRPr="00C37EA7">
        <w:rPr>
          <w:rFonts w:ascii="Arial" w:hAnsi="Arial" w:cs="Arial"/>
        </w:rPr>
        <w:t xml:space="preserve"> </w:t>
      </w:r>
      <w:hyperlink r:id="rId8" w:history="1">
        <w:r w:rsidR="004422D7" w:rsidRPr="00C37EA7">
          <w:rPr>
            <w:rFonts w:ascii="Arial" w:hAnsi="Arial" w:cs="Arial"/>
          </w:rPr>
          <w:t>www.likumi.lv</w:t>
        </w:r>
      </w:hyperlink>
      <w:r w:rsidR="004422D7" w:rsidRPr="00C37EA7">
        <w:rPr>
          <w:rFonts w:ascii="Arial" w:hAnsi="Arial" w:cs="Arial"/>
        </w:rPr>
        <w:t>.</w:t>
      </w:r>
    </w:p>
    <w:p w14:paraId="34ED4CF1" w14:textId="77777777" w:rsidR="00401DA4" w:rsidRPr="001F603E" w:rsidRDefault="00401DA4" w:rsidP="00401DA4">
      <w:pPr>
        <w:pStyle w:val="Sarakstarindkopa"/>
        <w:spacing w:after="0" w:line="240" w:lineRule="auto"/>
        <w:ind w:left="567"/>
        <w:jc w:val="both"/>
        <w:rPr>
          <w:rFonts w:ascii="Arial" w:hAnsi="Arial" w:cs="Arial"/>
        </w:rPr>
      </w:pPr>
    </w:p>
    <w:p w14:paraId="22654744" w14:textId="19F3BA74" w:rsidR="0050251D" w:rsidRDefault="00674CD4" w:rsidP="009C21FB">
      <w:pPr>
        <w:pStyle w:val="Sarakstarindkopa"/>
        <w:numPr>
          <w:ilvl w:val="0"/>
          <w:numId w:val="29"/>
        </w:numPr>
        <w:spacing w:after="0" w:line="240" w:lineRule="auto"/>
        <w:jc w:val="center"/>
        <w:rPr>
          <w:rFonts w:ascii="Arial" w:eastAsiaTheme="minorHAnsi" w:hAnsi="Arial" w:cs="Arial"/>
          <w:b/>
          <w:bCs/>
        </w:rPr>
      </w:pPr>
      <w:r>
        <w:rPr>
          <w:rFonts w:ascii="Arial" w:eastAsiaTheme="minorHAnsi" w:hAnsi="Arial" w:cs="Arial"/>
          <w:b/>
          <w:bCs/>
        </w:rPr>
        <w:t>Projektēšana</w:t>
      </w:r>
      <w:r w:rsidR="00106BE2">
        <w:rPr>
          <w:rFonts w:ascii="Arial" w:eastAsiaTheme="minorHAnsi" w:hAnsi="Arial" w:cs="Arial"/>
          <w:b/>
          <w:bCs/>
        </w:rPr>
        <w:t>s noteikumi</w:t>
      </w:r>
    </w:p>
    <w:p w14:paraId="39D931D3" w14:textId="51488193" w:rsidR="0051389D" w:rsidRPr="00681D5A" w:rsidRDefault="009963C5" w:rsidP="00F81378">
      <w:pPr>
        <w:pStyle w:val="Sarakstarindkopa"/>
        <w:numPr>
          <w:ilvl w:val="1"/>
          <w:numId w:val="29"/>
        </w:numPr>
        <w:spacing w:after="0" w:line="240" w:lineRule="auto"/>
        <w:ind w:left="567" w:hanging="567"/>
        <w:jc w:val="both"/>
        <w:rPr>
          <w:rFonts w:ascii="Arial" w:hAnsi="Arial" w:cs="Arial"/>
        </w:rPr>
      </w:pPr>
      <w:r w:rsidRPr="001F603E">
        <w:rPr>
          <w:rFonts w:ascii="Arial" w:hAnsi="Arial" w:cs="Arial"/>
        </w:rPr>
        <w:t xml:space="preserve">Izstrādāt </w:t>
      </w:r>
      <w:r w:rsidR="00276C80">
        <w:rPr>
          <w:rFonts w:ascii="Arial" w:hAnsi="Arial" w:cs="Arial"/>
        </w:rPr>
        <w:t>4</w:t>
      </w:r>
      <w:r w:rsidR="00373A0E">
        <w:rPr>
          <w:rFonts w:ascii="Arial" w:hAnsi="Arial" w:cs="Arial"/>
        </w:rPr>
        <w:t xml:space="preserve"> (</w:t>
      </w:r>
      <w:r w:rsidR="00276C80">
        <w:rPr>
          <w:rFonts w:ascii="Arial" w:hAnsi="Arial" w:cs="Arial"/>
        </w:rPr>
        <w:t>četrus</w:t>
      </w:r>
      <w:r w:rsidR="00373A0E">
        <w:rPr>
          <w:rFonts w:ascii="Arial" w:hAnsi="Arial" w:cs="Arial"/>
        </w:rPr>
        <w:t>) atsevišķu</w:t>
      </w:r>
      <w:r w:rsidR="00982F34">
        <w:rPr>
          <w:rFonts w:ascii="Arial" w:hAnsi="Arial" w:cs="Arial"/>
        </w:rPr>
        <w:t>s</w:t>
      </w:r>
      <w:r w:rsidR="00373A0E">
        <w:rPr>
          <w:rFonts w:ascii="Arial" w:hAnsi="Arial" w:cs="Arial"/>
        </w:rPr>
        <w:t xml:space="preserve"> </w:t>
      </w:r>
      <w:r>
        <w:rPr>
          <w:rFonts w:ascii="Arial" w:hAnsi="Arial" w:cs="Arial"/>
        </w:rPr>
        <w:t xml:space="preserve">būvprojektus </w:t>
      </w:r>
      <w:r w:rsidR="00276C80">
        <w:rPr>
          <w:rFonts w:ascii="Arial" w:hAnsi="Arial" w:cs="Arial"/>
        </w:rPr>
        <w:t>“</w:t>
      </w:r>
      <w:r w:rsidR="00EC0569" w:rsidRPr="00EC0569">
        <w:rPr>
          <w:rFonts w:ascii="Arial" w:hAnsi="Arial" w:cs="Arial"/>
        </w:rPr>
        <w:t xml:space="preserve">Elektroenerģijas skaitītāju pārvietošana un uzskaites </w:t>
      </w:r>
      <w:proofErr w:type="spellStart"/>
      <w:r w:rsidR="00EC0569" w:rsidRPr="00EC0569">
        <w:rPr>
          <w:rFonts w:ascii="Arial" w:hAnsi="Arial" w:cs="Arial"/>
        </w:rPr>
        <w:t>sadalnes</w:t>
      </w:r>
      <w:proofErr w:type="spellEnd"/>
      <w:r w:rsidR="00EC0569" w:rsidRPr="00EC0569">
        <w:rPr>
          <w:rFonts w:ascii="Arial" w:hAnsi="Arial" w:cs="Arial"/>
        </w:rPr>
        <w:t xml:space="preserve"> ierīkošana daudzdzīvokļu ēkās</w:t>
      </w:r>
      <w:r w:rsidR="00276C80">
        <w:rPr>
          <w:rFonts w:ascii="Arial" w:hAnsi="Arial" w:cs="Arial"/>
        </w:rPr>
        <w:t>”</w:t>
      </w:r>
      <w:r w:rsidR="006C180A">
        <w:rPr>
          <w:rFonts w:ascii="Arial" w:hAnsi="Arial" w:cs="Arial"/>
        </w:rPr>
        <w:t xml:space="preserve"> </w:t>
      </w:r>
      <w:r w:rsidR="006C180A">
        <w:rPr>
          <w:rFonts w:ascii="Arial" w:hAnsi="Arial" w:cs="Arial"/>
          <w:bCs/>
        </w:rPr>
        <w:t>saskaņā ar objektu sarakstu</w:t>
      </w:r>
      <w:r w:rsidR="00291BFF">
        <w:rPr>
          <w:rFonts w:ascii="Arial" w:hAnsi="Arial" w:cs="Arial"/>
          <w:bCs/>
        </w:rPr>
        <w:t>, orientējošo darbu apjomu un abonentu slodzēm</w:t>
      </w:r>
      <w:r w:rsidR="006C180A">
        <w:rPr>
          <w:rFonts w:ascii="Arial" w:hAnsi="Arial" w:cs="Arial"/>
          <w:color w:val="000000"/>
        </w:rPr>
        <w:t xml:space="preserve"> </w:t>
      </w:r>
      <w:r w:rsidR="006C180A" w:rsidRPr="002A4179">
        <w:rPr>
          <w:rFonts w:ascii="Arial" w:hAnsi="Arial" w:cs="Arial"/>
          <w:color w:val="000000"/>
        </w:rPr>
        <w:t>Pielikumā Nr.1</w:t>
      </w:r>
      <w:r w:rsidR="00291BFF">
        <w:rPr>
          <w:rFonts w:ascii="Arial" w:hAnsi="Arial" w:cs="Arial"/>
          <w:color w:val="000000"/>
        </w:rPr>
        <w:t xml:space="preserve">, </w:t>
      </w:r>
      <w:r w:rsidR="002A4179">
        <w:rPr>
          <w:rFonts w:ascii="Arial" w:hAnsi="Arial" w:cs="Arial"/>
          <w:color w:val="000000"/>
        </w:rPr>
        <w:t xml:space="preserve">ievērojot </w:t>
      </w:r>
      <w:r w:rsidR="002A4179">
        <w:rPr>
          <w:rFonts w:ascii="Arial" w:hAnsi="Arial" w:cs="Arial"/>
        </w:rPr>
        <w:t>ab</w:t>
      </w:r>
      <w:r w:rsidR="002A4179" w:rsidRPr="00A80692">
        <w:rPr>
          <w:rFonts w:ascii="Arial" w:hAnsi="Arial" w:cs="Arial"/>
        </w:rPr>
        <w:t>onentu barošanas shēm</w:t>
      </w:r>
      <w:r w:rsidR="002A4179">
        <w:rPr>
          <w:rFonts w:ascii="Arial" w:hAnsi="Arial" w:cs="Arial"/>
        </w:rPr>
        <w:t>u</w:t>
      </w:r>
      <w:r w:rsidR="002A4179" w:rsidRPr="00A80692">
        <w:rPr>
          <w:rFonts w:ascii="Arial" w:hAnsi="Arial" w:cs="Arial"/>
        </w:rPr>
        <w:t xml:space="preserve"> no apakšstacijas TP5 un </w:t>
      </w:r>
      <w:proofErr w:type="spellStart"/>
      <w:r w:rsidR="002A4179" w:rsidRPr="00A80692">
        <w:rPr>
          <w:rFonts w:ascii="Arial" w:hAnsi="Arial" w:cs="Arial"/>
        </w:rPr>
        <w:t>sadalnes</w:t>
      </w:r>
      <w:proofErr w:type="spellEnd"/>
      <w:r w:rsidR="002A4179" w:rsidRPr="00A80692">
        <w:rPr>
          <w:rFonts w:ascii="Arial" w:hAnsi="Arial" w:cs="Arial"/>
        </w:rPr>
        <w:t xml:space="preserve"> orientējošās uzstādīšanas vietas</w:t>
      </w:r>
      <w:r w:rsidR="002A4179">
        <w:rPr>
          <w:rFonts w:ascii="Arial" w:hAnsi="Arial" w:cs="Arial"/>
        </w:rPr>
        <w:t xml:space="preserve"> Pielikumā Nr.2</w:t>
      </w:r>
      <w:r w:rsidR="00F81378">
        <w:rPr>
          <w:rFonts w:ascii="Arial" w:hAnsi="Arial" w:cs="Arial"/>
        </w:rPr>
        <w:t>.</w:t>
      </w:r>
    </w:p>
    <w:p w14:paraId="7B657EB9" w14:textId="19FCC730" w:rsidR="007640D0" w:rsidRPr="00C37EA7" w:rsidRDefault="007640D0" w:rsidP="007640D0">
      <w:pPr>
        <w:pStyle w:val="Sarakstarindkopa"/>
        <w:numPr>
          <w:ilvl w:val="1"/>
          <w:numId w:val="29"/>
        </w:numPr>
        <w:spacing w:after="0" w:line="240" w:lineRule="auto"/>
        <w:ind w:left="567" w:hanging="567"/>
        <w:jc w:val="both"/>
        <w:rPr>
          <w:rFonts w:ascii="Arial" w:hAnsi="Arial" w:cs="Arial"/>
        </w:rPr>
      </w:pPr>
      <w:r w:rsidRPr="00C37EA7">
        <w:rPr>
          <w:rFonts w:ascii="Arial" w:hAnsi="Arial" w:cs="Arial"/>
        </w:rPr>
        <w:t>Elektroapgādes sistēma ir jāprojektē saskaņā ar nepieciešamo elektrisko slodzi un patērētāju elektroapgādes drošības kategoriju</w:t>
      </w:r>
      <w:r>
        <w:rPr>
          <w:rFonts w:ascii="Arial" w:hAnsi="Arial" w:cs="Arial"/>
        </w:rPr>
        <w:t>, ievērojot</w:t>
      </w:r>
      <w:r>
        <w:rPr>
          <w:rFonts w:ascii="Arial" w:hAnsi="Arial" w:cs="Arial"/>
          <w:bCs/>
        </w:rPr>
        <w:t xml:space="preserve"> Pielikumā Nr.1 datus par abonentiem</w:t>
      </w:r>
      <w:r w:rsidRPr="00C37EA7">
        <w:rPr>
          <w:rFonts w:ascii="Arial" w:hAnsi="Arial" w:cs="Arial"/>
        </w:rPr>
        <w:t xml:space="preserve">. </w:t>
      </w:r>
    </w:p>
    <w:p w14:paraId="7FBB82A1" w14:textId="77777777" w:rsidR="007640D0" w:rsidRPr="00CA4CB6" w:rsidRDefault="007640D0" w:rsidP="007640D0">
      <w:pPr>
        <w:pStyle w:val="Sarakstarindkopa"/>
        <w:numPr>
          <w:ilvl w:val="1"/>
          <w:numId w:val="29"/>
        </w:numPr>
        <w:spacing w:after="0" w:line="240" w:lineRule="auto"/>
        <w:ind w:left="567" w:hanging="567"/>
        <w:jc w:val="both"/>
        <w:rPr>
          <w:rFonts w:ascii="Arial" w:eastAsia="Times New Roman" w:hAnsi="Arial" w:cs="Arial"/>
          <w:lang w:eastAsia="lv-LV"/>
        </w:rPr>
      </w:pPr>
      <w:r w:rsidRPr="00C37EA7">
        <w:rPr>
          <w:rFonts w:ascii="Arial" w:hAnsi="Arial" w:cs="Arial"/>
        </w:rPr>
        <w:t xml:space="preserve">0,23kV/0,4kV spēka un apgaismošanas iekārtu elektroapgādi realizēt no 50Hz (±1%) maiņstrāvas tīklā ar 230V/400V (+10; </w:t>
      </w:r>
      <w:r w:rsidRPr="00C37EA7">
        <w:rPr>
          <w:rFonts w:ascii="Arial" w:hAnsi="Arial" w:cs="Arial"/>
        </w:rPr>
        <w:sym w:font="Symbol" w:char="F020"/>
      </w:r>
      <w:r w:rsidRPr="00C37EA7">
        <w:rPr>
          <w:rFonts w:ascii="Arial" w:hAnsi="Arial" w:cs="Arial"/>
        </w:rPr>
        <w:sym w:font="Symbol" w:char="F02D"/>
      </w:r>
      <w:r w:rsidRPr="00C37EA7">
        <w:rPr>
          <w:rFonts w:ascii="Arial" w:hAnsi="Arial" w:cs="Arial"/>
        </w:rPr>
        <w:t>10%) spriegumu.</w:t>
      </w:r>
    </w:p>
    <w:p w14:paraId="578F4B67" w14:textId="342786BD" w:rsidR="007640D0" w:rsidRPr="00D040A6" w:rsidRDefault="007640D0" w:rsidP="007640D0">
      <w:pPr>
        <w:pStyle w:val="Sarakstarindkopa"/>
        <w:numPr>
          <w:ilvl w:val="1"/>
          <w:numId w:val="29"/>
        </w:numPr>
        <w:spacing w:after="0" w:line="240" w:lineRule="auto"/>
        <w:ind w:left="567" w:hanging="567"/>
        <w:jc w:val="both"/>
        <w:rPr>
          <w:rFonts w:ascii="Arial" w:hAnsi="Arial" w:cs="Arial"/>
          <w:color w:val="000000" w:themeColor="text1"/>
        </w:rPr>
      </w:pPr>
      <w:r w:rsidRPr="00D040A6">
        <w:rPr>
          <w:rFonts w:ascii="Arial" w:hAnsi="Arial" w:cs="Arial"/>
          <w:color w:val="000000" w:themeColor="text1"/>
        </w:rPr>
        <w:t>Būvprojektā 1. daļā darbos ietilpst: elektroenerģijas skaitītāj</w:t>
      </w:r>
      <w:r w:rsidR="00681D5A" w:rsidRPr="00D040A6">
        <w:rPr>
          <w:rFonts w:ascii="Arial" w:hAnsi="Arial" w:cs="Arial"/>
          <w:color w:val="000000" w:themeColor="text1"/>
        </w:rPr>
        <w:t>u</w:t>
      </w:r>
      <w:r w:rsidRPr="00D040A6">
        <w:rPr>
          <w:rFonts w:ascii="Arial" w:hAnsi="Arial" w:cs="Arial"/>
          <w:color w:val="000000" w:themeColor="text1"/>
        </w:rPr>
        <w:t xml:space="preserve"> pārvietošana, pamatnes ierakšana un nostiprināšana gruntī (vai pie sienas vai citas vertikālas virsmas), </w:t>
      </w:r>
      <w:proofErr w:type="spellStart"/>
      <w:r w:rsidRPr="00D040A6">
        <w:rPr>
          <w:rFonts w:ascii="Arial" w:hAnsi="Arial" w:cs="Arial"/>
          <w:color w:val="000000" w:themeColor="text1"/>
        </w:rPr>
        <w:t>sadalnes</w:t>
      </w:r>
      <w:proofErr w:type="spellEnd"/>
      <w:r w:rsidRPr="00D040A6">
        <w:rPr>
          <w:rFonts w:ascii="Arial" w:hAnsi="Arial" w:cs="Arial"/>
          <w:color w:val="000000" w:themeColor="text1"/>
        </w:rPr>
        <w:t xml:space="preserve"> uzstādīšana, </w:t>
      </w:r>
      <w:proofErr w:type="spellStart"/>
      <w:r w:rsidR="002A4179" w:rsidRPr="00D040A6">
        <w:rPr>
          <w:rFonts w:ascii="Arial" w:hAnsi="Arial" w:cs="Arial"/>
          <w:color w:val="000000" w:themeColor="text1"/>
        </w:rPr>
        <w:t>k</w:t>
      </w:r>
      <w:r w:rsidRPr="00D040A6">
        <w:rPr>
          <w:rFonts w:ascii="Arial" w:hAnsi="Arial" w:cs="Arial"/>
          <w:color w:val="000000" w:themeColor="text1"/>
        </w:rPr>
        <w:t>ronšteinu</w:t>
      </w:r>
      <w:proofErr w:type="spellEnd"/>
      <w:r w:rsidRPr="00D040A6">
        <w:rPr>
          <w:rFonts w:ascii="Arial" w:hAnsi="Arial" w:cs="Arial"/>
          <w:color w:val="000000" w:themeColor="text1"/>
        </w:rPr>
        <w:t xml:space="preserve"> pieskrūvēšana </w:t>
      </w:r>
      <w:proofErr w:type="spellStart"/>
      <w:r w:rsidRPr="00D040A6">
        <w:rPr>
          <w:rFonts w:ascii="Arial" w:hAnsi="Arial" w:cs="Arial"/>
          <w:color w:val="000000" w:themeColor="text1"/>
        </w:rPr>
        <w:t>sadalnei</w:t>
      </w:r>
      <w:proofErr w:type="spellEnd"/>
      <w:r w:rsidRPr="00D040A6">
        <w:rPr>
          <w:rFonts w:ascii="Arial" w:hAnsi="Arial" w:cs="Arial"/>
          <w:color w:val="000000" w:themeColor="text1"/>
        </w:rPr>
        <w:t xml:space="preserve">, </w:t>
      </w:r>
      <w:proofErr w:type="spellStart"/>
      <w:r w:rsidRPr="00D040A6">
        <w:rPr>
          <w:rFonts w:ascii="Arial" w:hAnsi="Arial" w:cs="Arial"/>
          <w:color w:val="000000" w:themeColor="text1"/>
        </w:rPr>
        <w:t>nosegkārbu</w:t>
      </w:r>
      <w:proofErr w:type="spellEnd"/>
      <w:r w:rsidRPr="00D040A6">
        <w:rPr>
          <w:rFonts w:ascii="Arial" w:hAnsi="Arial" w:cs="Arial"/>
          <w:color w:val="000000" w:themeColor="text1"/>
        </w:rPr>
        <w:t xml:space="preserve"> uzstādīšana, </w:t>
      </w:r>
      <w:proofErr w:type="spellStart"/>
      <w:r w:rsidRPr="00D040A6">
        <w:rPr>
          <w:rFonts w:ascii="Arial" w:hAnsi="Arial" w:cs="Arial"/>
          <w:color w:val="000000" w:themeColor="text1"/>
        </w:rPr>
        <w:t>keramzīta</w:t>
      </w:r>
      <w:proofErr w:type="spellEnd"/>
      <w:r w:rsidRPr="00D040A6">
        <w:rPr>
          <w:rFonts w:ascii="Arial" w:hAnsi="Arial" w:cs="Arial"/>
          <w:color w:val="000000" w:themeColor="text1"/>
        </w:rPr>
        <w:t xml:space="preserve"> piebēršana, </w:t>
      </w:r>
      <w:r w:rsidR="002A4179" w:rsidRPr="00D040A6">
        <w:rPr>
          <w:rFonts w:ascii="Arial" w:hAnsi="Arial" w:cs="Arial"/>
          <w:color w:val="000000" w:themeColor="text1"/>
        </w:rPr>
        <w:t xml:space="preserve">kabeļu guldīšana, </w:t>
      </w:r>
      <w:r w:rsidRPr="00D040A6">
        <w:rPr>
          <w:rFonts w:ascii="Arial" w:hAnsi="Arial" w:cs="Arial"/>
          <w:color w:val="000000" w:themeColor="text1"/>
        </w:rPr>
        <w:t>operatīvo apzīmējumu un drošības zīmju izvietošana, slēdzenes</w:t>
      </w:r>
      <w:r w:rsidR="00681D5A" w:rsidRPr="00D040A6">
        <w:rPr>
          <w:rFonts w:ascii="Arial" w:hAnsi="Arial" w:cs="Arial"/>
          <w:color w:val="000000" w:themeColor="text1"/>
        </w:rPr>
        <w:t xml:space="preserve"> </w:t>
      </w:r>
      <w:r w:rsidRPr="00D040A6">
        <w:rPr>
          <w:rFonts w:ascii="Arial" w:hAnsi="Arial" w:cs="Arial"/>
          <w:color w:val="000000" w:themeColor="text1"/>
        </w:rPr>
        <w:t>uzstādīšana</w:t>
      </w:r>
      <w:r w:rsidR="002A4179" w:rsidRPr="00D040A6">
        <w:rPr>
          <w:rFonts w:ascii="Arial" w:hAnsi="Arial" w:cs="Arial"/>
          <w:color w:val="000000" w:themeColor="text1"/>
        </w:rPr>
        <w:t xml:space="preserve">, </w:t>
      </w:r>
      <w:r w:rsidR="00D040A6" w:rsidRPr="00D040A6">
        <w:rPr>
          <w:rFonts w:ascii="Arial" w:hAnsi="Arial" w:cs="Arial"/>
          <w:color w:val="000000" w:themeColor="text1"/>
        </w:rPr>
        <w:t>elektroapgādes tīklu sakārtošana</w:t>
      </w:r>
      <w:r w:rsidR="002A4179" w:rsidRPr="00D040A6">
        <w:rPr>
          <w:rFonts w:ascii="Arial" w:hAnsi="Arial" w:cs="Arial"/>
          <w:color w:val="000000" w:themeColor="text1"/>
        </w:rPr>
        <w:t xml:space="preserve"> pie abonentiem elektroenerģijas skaitītāju </w:t>
      </w:r>
      <w:r w:rsidR="00D040A6" w:rsidRPr="00D040A6">
        <w:rPr>
          <w:rFonts w:ascii="Arial" w:hAnsi="Arial" w:cs="Arial"/>
          <w:color w:val="000000" w:themeColor="text1"/>
        </w:rPr>
        <w:t>demontāžas</w:t>
      </w:r>
      <w:r w:rsidR="002A4179" w:rsidRPr="00D040A6">
        <w:rPr>
          <w:rFonts w:ascii="Arial" w:hAnsi="Arial" w:cs="Arial"/>
          <w:color w:val="000000" w:themeColor="text1"/>
        </w:rPr>
        <w:t xml:space="preserve"> vietā</w:t>
      </w:r>
      <w:r w:rsidRPr="00D040A6">
        <w:rPr>
          <w:rFonts w:ascii="Arial" w:hAnsi="Arial" w:cs="Arial"/>
          <w:color w:val="000000" w:themeColor="text1"/>
        </w:rPr>
        <w:t xml:space="preserve">. </w:t>
      </w:r>
    </w:p>
    <w:p w14:paraId="1E1E6D53" w14:textId="10ED8E54" w:rsidR="007640D0" w:rsidRPr="00D040A6" w:rsidRDefault="007640D0" w:rsidP="00D040A6">
      <w:pPr>
        <w:pStyle w:val="Sarakstarindkopa"/>
        <w:numPr>
          <w:ilvl w:val="1"/>
          <w:numId w:val="29"/>
        </w:numPr>
        <w:spacing w:after="0" w:line="240" w:lineRule="auto"/>
        <w:ind w:left="567" w:hanging="567"/>
        <w:jc w:val="both"/>
        <w:rPr>
          <w:rFonts w:ascii="Arial" w:hAnsi="Arial" w:cs="Arial"/>
          <w:color w:val="000000"/>
        </w:rPr>
      </w:pPr>
      <w:r w:rsidRPr="00D040A6">
        <w:rPr>
          <w:rFonts w:ascii="Arial" w:hAnsi="Arial" w:cs="Arial"/>
          <w:color w:val="000000" w:themeColor="text1"/>
        </w:rPr>
        <w:t>Pie dzīvojamā</w:t>
      </w:r>
      <w:r w:rsidR="00EC0569">
        <w:rPr>
          <w:rFonts w:ascii="Arial" w:hAnsi="Arial" w:cs="Arial"/>
          <w:color w:val="000000" w:themeColor="text1"/>
        </w:rPr>
        <w:t>m</w:t>
      </w:r>
      <w:r w:rsidRPr="00D040A6">
        <w:rPr>
          <w:rFonts w:ascii="Arial" w:hAnsi="Arial" w:cs="Arial"/>
          <w:color w:val="000000" w:themeColor="text1"/>
        </w:rPr>
        <w:t xml:space="preserve"> </w:t>
      </w:r>
      <w:r w:rsidRPr="000D0102">
        <w:rPr>
          <w:rFonts w:ascii="Arial" w:hAnsi="Arial" w:cs="Arial"/>
          <w:color w:val="000000" w:themeColor="text1"/>
        </w:rPr>
        <w:t>māj</w:t>
      </w:r>
      <w:r w:rsidR="00D040A6" w:rsidRPr="000D0102">
        <w:rPr>
          <w:rFonts w:ascii="Arial" w:hAnsi="Arial" w:cs="Arial"/>
          <w:color w:val="000000" w:themeColor="text1"/>
        </w:rPr>
        <w:t>ām</w:t>
      </w:r>
      <w:r w:rsidRPr="000D0102">
        <w:rPr>
          <w:rFonts w:ascii="Arial" w:hAnsi="Arial" w:cs="Arial"/>
          <w:color w:val="000000" w:themeColor="text1"/>
        </w:rPr>
        <w:t xml:space="preserve"> </w:t>
      </w:r>
      <w:r w:rsidR="00D040A6" w:rsidRPr="000D0102">
        <w:rPr>
          <w:rFonts w:ascii="Arial" w:hAnsi="Arial" w:cs="Arial"/>
          <w:color w:val="000000" w:themeColor="text1"/>
        </w:rPr>
        <w:t>s</w:t>
      </w:r>
      <w:r w:rsidRPr="000D0102">
        <w:rPr>
          <w:rFonts w:ascii="Arial" w:hAnsi="Arial" w:cs="Arial"/>
          <w:noProof/>
        </w:rPr>
        <w:t>p</w:t>
      </w:r>
      <w:r w:rsidR="00EF59CC" w:rsidRPr="000D0102">
        <w:rPr>
          <w:rFonts w:ascii="Arial" w:hAnsi="Arial" w:cs="Arial"/>
          <w:noProof/>
        </w:rPr>
        <w:t>ē</w:t>
      </w:r>
      <w:r w:rsidRPr="000D0102">
        <w:rPr>
          <w:rFonts w:ascii="Arial" w:hAnsi="Arial" w:cs="Arial"/>
          <w:noProof/>
        </w:rPr>
        <w:t>ka daļu</w:t>
      </w:r>
      <w:r w:rsidRPr="00D040A6">
        <w:rPr>
          <w:rFonts w:ascii="Arial" w:hAnsi="Arial" w:cs="Arial"/>
          <w:noProof/>
        </w:rPr>
        <w:t xml:space="preserve"> ieprojektēt </w:t>
      </w:r>
      <w:r w:rsidRPr="00D040A6">
        <w:rPr>
          <w:rFonts w:ascii="Arial" w:hAnsi="Arial" w:cs="Arial"/>
          <w:color w:val="000000"/>
        </w:rPr>
        <w:t>ar drošinātajiem</w:t>
      </w:r>
      <w:r w:rsidRPr="00D040A6">
        <w:rPr>
          <w:rFonts w:ascii="Arial" w:hAnsi="Arial" w:cs="Arial"/>
        </w:rPr>
        <w:t xml:space="preserve">. Uzskaites daļu ieprojektēt </w:t>
      </w:r>
      <w:r w:rsidRPr="00D040A6">
        <w:rPr>
          <w:rFonts w:ascii="Arial" w:hAnsi="Arial" w:cs="Arial"/>
          <w:noProof/>
        </w:rPr>
        <w:t>ar uzskaites ierīcēm, aizsardzības automātiem  saskaņā ar aprēķina slodzēm</w:t>
      </w:r>
      <w:r w:rsidRPr="00D040A6">
        <w:rPr>
          <w:rFonts w:ascii="Arial" w:hAnsi="Arial" w:cs="Arial"/>
        </w:rPr>
        <w:t xml:space="preserve"> un abonentu skaitu.</w:t>
      </w:r>
    </w:p>
    <w:p w14:paraId="5843E9AD" w14:textId="55D52D58" w:rsidR="007640D0" w:rsidRPr="002A4179" w:rsidRDefault="002A4179" w:rsidP="007640D0">
      <w:pPr>
        <w:pStyle w:val="Sarakstarindkopa"/>
        <w:numPr>
          <w:ilvl w:val="1"/>
          <w:numId w:val="29"/>
        </w:numPr>
        <w:spacing w:after="0" w:line="240" w:lineRule="auto"/>
        <w:ind w:left="567" w:hanging="567"/>
        <w:jc w:val="both"/>
        <w:rPr>
          <w:rFonts w:ascii="Arial" w:hAnsi="Arial" w:cs="Arial"/>
          <w:b/>
          <w:color w:val="000000"/>
        </w:rPr>
      </w:pPr>
      <w:r w:rsidRPr="002A4179">
        <w:rPr>
          <w:rFonts w:ascii="Arial" w:hAnsi="Arial" w:cs="Arial"/>
        </w:rPr>
        <w:t>J</w:t>
      </w:r>
      <w:r w:rsidR="007640D0" w:rsidRPr="002A4179">
        <w:rPr>
          <w:rFonts w:ascii="Arial" w:hAnsi="Arial" w:cs="Arial"/>
        </w:rPr>
        <w:t xml:space="preserve">āuzstāda </w:t>
      </w:r>
      <w:r w:rsidRPr="002A4179">
        <w:rPr>
          <w:rFonts w:ascii="Arial" w:hAnsi="Arial" w:cs="Arial"/>
        </w:rPr>
        <w:t>atsevišķ</w:t>
      </w:r>
      <w:r w:rsidR="00CD77FD">
        <w:rPr>
          <w:rFonts w:ascii="Arial" w:hAnsi="Arial" w:cs="Arial"/>
        </w:rPr>
        <w:t>a</w:t>
      </w:r>
      <w:r w:rsidRPr="002A4179">
        <w:rPr>
          <w:rFonts w:ascii="Arial" w:hAnsi="Arial" w:cs="Arial"/>
        </w:rPr>
        <w:t xml:space="preserve">s </w:t>
      </w:r>
      <w:r w:rsidR="007640D0" w:rsidRPr="002A4179">
        <w:rPr>
          <w:rFonts w:ascii="Arial" w:hAnsi="Arial" w:cs="Arial"/>
        </w:rPr>
        <w:t xml:space="preserve">koplietošanas telpu </w:t>
      </w:r>
      <w:r w:rsidRPr="002A4179">
        <w:rPr>
          <w:rFonts w:ascii="Arial" w:hAnsi="Arial" w:cs="Arial"/>
        </w:rPr>
        <w:t xml:space="preserve">un siltummezglu </w:t>
      </w:r>
      <w:r w:rsidR="007640D0" w:rsidRPr="002A4179">
        <w:rPr>
          <w:rFonts w:ascii="Arial" w:hAnsi="Arial" w:cs="Arial"/>
        </w:rPr>
        <w:t>elektroenerģijas patēriņa</w:t>
      </w:r>
      <w:r w:rsidRPr="002A4179">
        <w:rPr>
          <w:rFonts w:ascii="Arial" w:hAnsi="Arial" w:cs="Arial"/>
        </w:rPr>
        <w:t xml:space="preserve"> </w:t>
      </w:r>
      <w:r w:rsidR="007640D0" w:rsidRPr="002A4179">
        <w:rPr>
          <w:rFonts w:ascii="Arial" w:hAnsi="Arial" w:cs="Arial"/>
        </w:rPr>
        <w:t xml:space="preserve"> uzskaite</w:t>
      </w:r>
      <w:r w:rsidRPr="002A4179">
        <w:rPr>
          <w:rFonts w:ascii="Arial" w:hAnsi="Arial" w:cs="Arial"/>
        </w:rPr>
        <w:t>s</w:t>
      </w:r>
      <w:r w:rsidR="007640D0" w:rsidRPr="002A4179">
        <w:rPr>
          <w:rFonts w:ascii="Arial" w:hAnsi="Arial" w:cs="Arial"/>
        </w:rPr>
        <w:t xml:space="preserve">. </w:t>
      </w:r>
    </w:p>
    <w:p w14:paraId="1054D6EE" w14:textId="54405AA8" w:rsidR="007640D0" w:rsidRPr="00291BFF" w:rsidRDefault="007640D0" w:rsidP="007640D0">
      <w:pPr>
        <w:pStyle w:val="Sarakstarindkopa"/>
        <w:numPr>
          <w:ilvl w:val="1"/>
          <w:numId w:val="29"/>
        </w:numPr>
        <w:spacing w:after="0" w:line="240" w:lineRule="auto"/>
        <w:ind w:left="567" w:hanging="567"/>
        <w:jc w:val="both"/>
        <w:rPr>
          <w:rFonts w:ascii="Arial" w:hAnsi="Arial" w:cs="Arial"/>
          <w:b/>
          <w:color w:val="000000"/>
        </w:rPr>
      </w:pPr>
      <w:r w:rsidRPr="00291BFF">
        <w:rPr>
          <w:rFonts w:ascii="Arial" w:hAnsi="Arial" w:cs="Arial"/>
          <w:noProof/>
        </w:rPr>
        <w:t>Pie katra abonenta uzstādīt savienojuma kārbas dz</w:t>
      </w:r>
      <w:r w:rsidR="00EC0569">
        <w:rPr>
          <w:rFonts w:ascii="Arial" w:hAnsi="Arial" w:cs="Arial"/>
          <w:noProof/>
        </w:rPr>
        <w:t>ī</w:t>
      </w:r>
      <w:r w:rsidRPr="00291BFF">
        <w:rPr>
          <w:rFonts w:ascii="Arial" w:hAnsi="Arial" w:cs="Arial"/>
          <w:noProof/>
        </w:rPr>
        <w:t>vo</w:t>
      </w:r>
      <w:r w:rsidR="00EC0569">
        <w:rPr>
          <w:rFonts w:ascii="Arial" w:hAnsi="Arial" w:cs="Arial"/>
          <w:noProof/>
        </w:rPr>
        <w:t>k</w:t>
      </w:r>
      <w:r w:rsidRPr="00291BFF">
        <w:rPr>
          <w:rFonts w:ascii="Arial" w:hAnsi="Arial" w:cs="Arial"/>
          <w:noProof/>
        </w:rPr>
        <w:t xml:space="preserve">ļu ievados. </w:t>
      </w:r>
      <w:r w:rsidRPr="00291BFF">
        <w:rPr>
          <w:rFonts w:ascii="Arial" w:hAnsi="Arial" w:cs="Arial"/>
        </w:rPr>
        <w:t xml:space="preserve">Pirms darbu sākuma nepieciešams saskaņot darbu izpildes </w:t>
      </w:r>
      <w:r w:rsidRPr="00291BFF">
        <w:rPr>
          <w:rFonts w:ascii="Arial" w:hAnsi="Arial" w:cs="Arial"/>
          <w:color w:val="000000"/>
        </w:rPr>
        <w:t>dokumentāciju</w:t>
      </w:r>
      <w:r w:rsidRPr="00291BFF">
        <w:rPr>
          <w:rFonts w:ascii="Arial" w:hAnsi="Arial" w:cs="Arial"/>
        </w:rPr>
        <w:t xml:space="preserve"> katram abonentam.</w:t>
      </w:r>
    </w:p>
    <w:p w14:paraId="21C630C5" w14:textId="2A067715" w:rsidR="007640D0" w:rsidRPr="00291BFF" w:rsidRDefault="007640D0" w:rsidP="007640D0">
      <w:pPr>
        <w:pStyle w:val="Sarakstarindkopa"/>
        <w:numPr>
          <w:ilvl w:val="1"/>
          <w:numId w:val="29"/>
        </w:numPr>
        <w:spacing w:after="0" w:line="240" w:lineRule="auto"/>
        <w:ind w:left="567" w:hanging="567"/>
        <w:jc w:val="both"/>
        <w:rPr>
          <w:rFonts w:ascii="Arial" w:hAnsi="Arial" w:cs="Arial"/>
          <w:color w:val="000000" w:themeColor="text1"/>
        </w:rPr>
      </w:pPr>
      <w:r w:rsidRPr="00291BFF">
        <w:rPr>
          <w:rFonts w:ascii="Arial" w:hAnsi="Arial" w:cs="Arial"/>
          <w:color w:val="000000" w:themeColor="text1"/>
        </w:rPr>
        <w:t>Visām jaun</w:t>
      </w:r>
      <w:r w:rsidR="00CD77FD">
        <w:rPr>
          <w:rFonts w:ascii="Arial" w:hAnsi="Arial" w:cs="Arial"/>
          <w:color w:val="000000" w:themeColor="text1"/>
        </w:rPr>
        <w:t>aj</w:t>
      </w:r>
      <w:r w:rsidRPr="00291BFF">
        <w:rPr>
          <w:rFonts w:ascii="Arial" w:hAnsi="Arial" w:cs="Arial"/>
          <w:color w:val="000000" w:themeColor="text1"/>
        </w:rPr>
        <w:t>ām uzskaites sadalēm un spēka sadalēm uzbūvēt zemējumā kontūr</w:t>
      </w:r>
      <w:r w:rsidR="00EC0569">
        <w:rPr>
          <w:rFonts w:ascii="Arial" w:hAnsi="Arial" w:cs="Arial"/>
          <w:color w:val="000000" w:themeColor="text1"/>
        </w:rPr>
        <w:t>a</w:t>
      </w:r>
      <w:r w:rsidRPr="00291BFF">
        <w:rPr>
          <w:rFonts w:ascii="Arial" w:hAnsi="Arial" w:cs="Arial"/>
          <w:color w:val="000000" w:themeColor="text1"/>
        </w:rPr>
        <w:t xml:space="preserve">s ar pretestību ne vairāk par 10 Ω. </w:t>
      </w:r>
    </w:p>
    <w:p w14:paraId="4B49B3E8" w14:textId="77777777" w:rsidR="007640D0" w:rsidRPr="00291BFF" w:rsidRDefault="007640D0" w:rsidP="007640D0">
      <w:pPr>
        <w:pStyle w:val="Sarakstarindkopa"/>
        <w:numPr>
          <w:ilvl w:val="1"/>
          <w:numId w:val="29"/>
        </w:numPr>
        <w:spacing w:after="0" w:line="240" w:lineRule="auto"/>
        <w:ind w:left="567" w:hanging="567"/>
        <w:jc w:val="both"/>
        <w:rPr>
          <w:rFonts w:ascii="Arial" w:hAnsi="Arial" w:cs="Arial"/>
        </w:rPr>
      </w:pPr>
      <w:r w:rsidRPr="00291BFF">
        <w:rPr>
          <w:rFonts w:ascii="Arial" w:hAnsi="Arial" w:cs="Arial"/>
        </w:rPr>
        <w:t xml:space="preserve">Jāprojektē moduļa tipa metāla skapji ar noslēdzamām durvīm. Aizsardzības pakāpe – vismaz IP 43 (virs apmetuma). </w:t>
      </w:r>
    </w:p>
    <w:p w14:paraId="6587A9EA" w14:textId="382A878A" w:rsidR="007640D0" w:rsidRPr="00291BFF" w:rsidRDefault="007640D0" w:rsidP="007640D0">
      <w:pPr>
        <w:pStyle w:val="Sarakstarindkopa"/>
        <w:numPr>
          <w:ilvl w:val="1"/>
          <w:numId w:val="29"/>
        </w:numPr>
        <w:spacing w:after="0" w:line="240" w:lineRule="auto"/>
        <w:ind w:left="567" w:hanging="567"/>
        <w:jc w:val="both"/>
        <w:rPr>
          <w:rFonts w:ascii="Arial" w:hAnsi="Arial" w:cs="Arial"/>
        </w:rPr>
      </w:pPr>
      <w:r w:rsidRPr="00291BFF">
        <w:rPr>
          <w:rFonts w:ascii="Arial" w:hAnsi="Arial" w:cs="Arial"/>
        </w:rPr>
        <w:t>Ar Pasūtītāju ir jāsaskaņo precīzas jaun</w:t>
      </w:r>
      <w:r w:rsidR="00CD77FD">
        <w:rPr>
          <w:rFonts w:ascii="Arial" w:hAnsi="Arial" w:cs="Arial"/>
        </w:rPr>
        <w:t>ā</w:t>
      </w:r>
      <w:r w:rsidRPr="00291BFF">
        <w:rPr>
          <w:rFonts w:ascii="Arial" w:hAnsi="Arial" w:cs="Arial"/>
        </w:rPr>
        <w:t>s elektrosadales uzstādīšanas vietas un skait</w:t>
      </w:r>
      <w:r w:rsidR="00CD77FD">
        <w:rPr>
          <w:rFonts w:ascii="Arial" w:hAnsi="Arial" w:cs="Arial"/>
        </w:rPr>
        <w:t>s</w:t>
      </w:r>
      <w:r w:rsidRPr="00291BFF">
        <w:rPr>
          <w:rFonts w:ascii="Arial" w:hAnsi="Arial" w:cs="Arial"/>
        </w:rPr>
        <w:t xml:space="preserve">. </w:t>
      </w:r>
    </w:p>
    <w:p w14:paraId="2F339367" w14:textId="46FA3AEA" w:rsidR="009963C5" w:rsidRPr="00A61F1E" w:rsidRDefault="009963C5" w:rsidP="00034248">
      <w:pPr>
        <w:pStyle w:val="Sarakstarindkopa"/>
        <w:numPr>
          <w:ilvl w:val="1"/>
          <w:numId w:val="29"/>
        </w:numPr>
        <w:spacing w:after="0" w:line="240" w:lineRule="auto"/>
        <w:ind w:left="567" w:hanging="567"/>
        <w:jc w:val="both"/>
        <w:rPr>
          <w:rFonts w:ascii="Arial" w:hAnsi="Arial" w:cs="Arial"/>
        </w:rPr>
      </w:pPr>
      <w:r w:rsidRPr="00A61F1E">
        <w:rPr>
          <w:rFonts w:ascii="Arial" w:hAnsi="Arial" w:cs="Arial"/>
        </w:rPr>
        <w:t>Būvprojekt</w:t>
      </w:r>
      <w:r w:rsidR="006A1EDF" w:rsidRPr="00A61F1E">
        <w:rPr>
          <w:rFonts w:ascii="Arial" w:hAnsi="Arial" w:cs="Arial"/>
        </w:rPr>
        <w:t>i</w:t>
      </w:r>
      <w:r w:rsidRPr="00A61F1E">
        <w:rPr>
          <w:rFonts w:ascii="Arial" w:hAnsi="Arial" w:cs="Arial"/>
        </w:rPr>
        <w:t xml:space="preserve"> jāizstrādā uz topogrāfisko uzmērījumu plāna, saskaņā ar Ministru kabineta 2015.gada 30.jūnija noteikumiem Nr.334 “Noteikumi par Latvijas būvnormatīvu LBN 005-15 </w:t>
      </w:r>
      <w:r w:rsidRPr="00A61F1E">
        <w:rPr>
          <w:rFonts w:ascii="Arial" w:hAnsi="Arial" w:cs="Arial"/>
        </w:rPr>
        <w:lastRenderedPageBreak/>
        <w:t>„Inženierizpētes noteikumi būvniecībā”, ar inženierkomunikācijām, t.sk. dzelzceļa, zemesgabalu kadastrālajām robežām, ielu sarkanajām līnijām un dzelzceļa zemes nodalījuma joslas robežām.</w:t>
      </w:r>
    </w:p>
    <w:p w14:paraId="221B80D9" w14:textId="7C576164" w:rsidR="00034248" w:rsidRPr="00A61F1E" w:rsidRDefault="00034248" w:rsidP="00034248">
      <w:pPr>
        <w:pStyle w:val="Sarakstarindkopa"/>
        <w:numPr>
          <w:ilvl w:val="1"/>
          <w:numId w:val="29"/>
        </w:numPr>
        <w:spacing w:after="0" w:line="240" w:lineRule="auto"/>
        <w:ind w:left="567" w:hanging="567"/>
        <w:jc w:val="both"/>
        <w:rPr>
          <w:rFonts w:ascii="Arial" w:hAnsi="Arial" w:cs="Arial"/>
        </w:rPr>
      </w:pPr>
      <w:r w:rsidRPr="00A61F1E">
        <w:rPr>
          <w:rFonts w:ascii="Arial" w:hAnsi="Arial" w:cs="Arial"/>
        </w:rPr>
        <w:t xml:space="preserve">Veicot topogrāfiskā plāna sastādīšanu, jānoskaidro un plānā jānorāda dzelzceļa infrastruktūras objekti, t.sk. visas dzelzceļa komunikācijas, kuru atrašanās vieta ir noskaidrojama un saskaņojama ar VAS “Latvijas dzelzceļš” (turpmāk - </w:t>
      </w:r>
      <w:proofErr w:type="spellStart"/>
      <w:r w:rsidRPr="00A61F1E">
        <w:rPr>
          <w:rFonts w:ascii="Arial" w:hAnsi="Arial" w:cs="Arial"/>
        </w:rPr>
        <w:t>LDz</w:t>
      </w:r>
      <w:proofErr w:type="spellEnd"/>
      <w:r w:rsidRPr="00A61F1E">
        <w:rPr>
          <w:rFonts w:ascii="Arial" w:hAnsi="Arial" w:cs="Arial"/>
        </w:rPr>
        <w:t>) Elektrotehnisko pārvaldi</w:t>
      </w:r>
      <w:r w:rsidR="006A1EDF" w:rsidRPr="00A61F1E">
        <w:rPr>
          <w:rFonts w:ascii="Arial" w:hAnsi="Arial" w:cs="Arial"/>
        </w:rPr>
        <w:t>.</w:t>
      </w:r>
    </w:p>
    <w:p w14:paraId="5CED38EA" w14:textId="71191850" w:rsidR="0021773D" w:rsidRDefault="004C107E" w:rsidP="00714AB6">
      <w:pPr>
        <w:pStyle w:val="Sarakstarindkopa"/>
        <w:numPr>
          <w:ilvl w:val="1"/>
          <w:numId w:val="29"/>
        </w:numPr>
        <w:spacing w:after="0" w:line="240" w:lineRule="auto"/>
        <w:ind w:left="567" w:hanging="567"/>
        <w:jc w:val="both"/>
        <w:rPr>
          <w:rFonts w:ascii="Arial" w:hAnsi="Arial" w:cs="Arial"/>
        </w:rPr>
      </w:pPr>
      <w:r w:rsidRPr="004C107E">
        <w:rPr>
          <w:rFonts w:ascii="Arial" w:hAnsi="Arial" w:cs="Arial"/>
        </w:rPr>
        <w:t>Būvprojekt</w:t>
      </w:r>
      <w:r w:rsidR="00554807">
        <w:rPr>
          <w:rFonts w:ascii="Arial" w:hAnsi="Arial" w:cs="Arial"/>
        </w:rPr>
        <w:t>i</w:t>
      </w:r>
      <w:r w:rsidRPr="004C107E">
        <w:rPr>
          <w:rFonts w:ascii="Arial" w:hAnsi="Arial" w:cs="Arial"/>
        </w:rPr>
        <w:t xml:space="preserve"> jāizstrādā pilnā komplektācijā atbils</w:t>
      </w:r>
      <w:r w:rsidRPr="006A1EDF">
        <w:rPr>
          <w:rFonts w:ascii="Arial" w:hAnsi="Arial" w:cs="Arial"/>
        </w:rPr>
        <w:t xml:space="preserve">toši LBN 202-18 „Būvniecības ieceres dokumentācijas noformēšana” prasībām un tādā detalizācijas pakāpē, lai pēc tā varētu nepārprotami izpildīt būvdarbus.  </w:t>
      </w:r>
      <w:r w:rsidR="0021773D" w:rsidRPr="006A1EDF">
        <w:rPr>
          <w:rFonts w:ascii="Arial" w:hAnsi="Arial" w:cs="Arial"/>
        </w:rPr>
        <w:t>Būvprojekt</w:t>
      </w:r>
      <w:r w:rsidR="00554807">
        <w:rPr>
          <w:rFonts w:ascii="Arial" w:hAnsi="Arial" w:cs="Arial"/>
        </w:rPr>
        <w:t xml:space="preserve">os </w:t>
      </w:r>
      <w:r w:rsidRPr="006A1EDF">
        <w:rPr>
          <w:rFonts w:ascii="Arial" w:hAnsi="Arial" w:cs="Arial"/>
        </w:rPr>
        <w:t>paredzēt</w:t>
      </w:r>
      <w:r w:rsidR="0021773D" w:rsidRPr="006A1EDF">
        <w:rPr>
          <w:rFonts w:ascii="Arial" w:hAnsi="Arial" w:cs="Arial"/>
        </w:rPr>
        <w:t>:</w:t>
      </w:r>
    </w:p>
    <w:p w14:paraId="012D087F" w14:textId="457A7EE4" w:rsidR="0021773D" w:rsidRPr="006A1EDF" w:rsidRDefault="003946F8" w:rsidP="00B82A63">
      <w:pPr>
        <w:pStyle w:val="Sarakstarindkopa"/>
        <w:numPr>
          <w:ilvl w:val="2"/>
          <w:numId w:val="29"/>
        </w:numPr>
        <w:spacing w:after="0" w:line="240" w:lineRule="auto"/>
        <w:ind w:left="1276" w:hanging="698"/>
        <w:jc w:val="both"/>
        <w:rPr>
          <w:rFonts w:ascii="Arial" w:hAnsi="Arial" w:cs="Arial"/>
        </w:rPr>
      </w:pPr>
      <w:r w:rsidRPr="006A1EDF">
        <w:rPr>
          <w:rFonts w:ascii="Arial" w:hAnsi="Arial" w:cs="Arial"/>
        </w:rPr>
        <w:t>s</w:t>
      </w:r>
      <w:r w:rsidR="00B82A63" w:rsidRPr="006A1EDF">
        <w:rPr>
          <w:rFonts w:ascii="Arial" w:hAnsi="Arial" w:cs="Arial"/>
        </w:rPr>
        <w:t>kaidrojošo aprakstu</w:t>
      </w:r>
      <w:r w:rsidR="0021773D" w:rsidRPr="006A1EDF">
        <w:rPr>
          <w:rFonts w:ascii="Arial" w:hAnsi="Arial" w:cs="Arial"/>
        </w:rPr>
        <w:t>;</w:t>
      </w:r>
    </w:p>
    <w:p w14:paraId="0A3A8397" w14:textId="2C6DACAB" w:rsidR="00B82A63" w:rsidRPr="006A1EDF" w:rsidRDefault="00B82A63" w:rsidP="0021773D">
      <w:pPr>
        <w:pStyle w:val="Sarakstarindkopa"/>
        <w:numPr>
          <w:ilvl w:val="2"/>
          <w:numId w:val="29"/>
        </w:numPr>
        <w:spacing w:after="0" w:line="240" w:lineRule="auto"/>
        <w:ind w:left="1276" w:hanging="698"/>
        <w:jc w:val="both"/>
        <w:rPr>
          <w:rFonts w:ascii="Arial" w:hAnsi="Arial" w:cs="Arial"/>
        </w:rPr>
      </w:pPr>
      <w:r w:rsidRPr="006A1EDF">
        <w:rPr>
          <w:rFonts w:ascii="Arial" w:hAnsi="Arial" w:cs="Arial"/>
        </w:rPr>
        <w:t>būvprojekta ģenerālplānu atbilstošā vizuāli uztveramā mērogā (M 1:250; M 1:500; M 1:1000) uz topogrāfiskā plāna;</w:t>
      </w:r>
    </w:p>
    <w:p w14:paraId="2D3D3EF7" w14:textId="6748440E" w:rsidR="006C1FFB" w:rsidRPr="008064A6" w:rsidRDefault="006C1FFB" w:rsidP="0021773D">
      <w:pPr>
        <w:pStyle w:val="Sarakstarindkopa"/>
        <w:numPr>
          <w:ilvl w:val="2"/>
          <w:numId w:val="29"/>
        </w:numPr>
        <w:spacing w:after="0" w:line="240" w:lineRule="auto"/>
        <w:ind w:left="1276" w:hanging="698"/>
        <w:jc w:val="both"/>
        <w:rPr>
          <w:rFonts w:ascii="Arial" w:hAnsi="Arial" w:cs="Arial"/>
        </w:rPr>
      </w:pPr>
      <w:r w:rsidRPr="008064A6">
        <w:rPr>
          <w:rFonts w:ascii="Arial" w:hAnsi="Arial" w:cs="Arial"/>
        </w:rPr>
        <w:t>būvniecības risinājumu;</w:t>
      </w:r>
    </w:p>
    <w:p w14:paraId="2EFD4DBF" w14:textId="599D742D" w:rsidR="0021773D" w:rsidRPr="008064A6" w:rsidRDefault="006C1FFB" w:rsidP="0021773D">
      <w:pPr>
        <w:pStyle w:val="Sarakstarindkopa"/>
        <w:numPr>
          <w:ilvl w:val="2"/>
          <w:numId w:val="29"/>
        </w:numPr>
        <w:spacing w:after="0" w:line="240" w:lineRule="auto"/>
        <w:ind w:left="1276" w:hanging="698"/>
        <w:jc w:val="both"/>
        <w:rPr>
          <w:rFonts w:ascii="Arial" w:hAnsi="Arial" w:cs="Arial"/>
        </w:rPr>
      </w:pPr>
      <w:r w:rsidRPr="008064A6">
        <w:rPr>
          <w:rFonts w:ascii="Arial" w:hAnsi="Arial" w:cs="Arial"/>
        </w:rPr>
        <w:t>montāžas risinājumu;</w:t>
      </w:r>
    </w:p>
    <w:p w14:paraId="3D4C1F98" w14:textId="308260D9" w:rsidR="006C1FFB" w:rsidRPr="006A1EDF" w:rsidRDefault="006C1FFB" w:rsidP="0021773D">
      <w:pPr>
        <w:pStyle w:val="Sarakstarindkopa"/>
        <w:numPr>
          <w:ilvl w:val="2"/>
          <w:numId w:val="29"/>
        </w:numPr>
        <w:spacing w:after="0" w:line="240" w:lineRule="auto"/>
        <w:ind w:left="1276" w:hanging="698"/>
        <w:jc w:val="both"/>
        <w:rPr>
          <w:rFonts w:ascii="Arial" w:hAnsi="Arial" w:cs="Arial"/>
        </w:rPr>
      </w:pPr>
      <w:r w:rsidRPr="006A1EDF">
        <w:rPr>
          <w:rFonts w:ascii="Arial" w:hAnsi="Arial" w:cs="Arial"/>
        </w:rPr>
        <w:t>darbu organizācijas projektu;</w:t>
      </w:r>
    </w:p>
    <w:p w14:paraId="1CD20AB4" w14:textId="6BEFC2F1" w:rsidR="0021773D" w:rsidRPr="006A1EDF" w:rsidRDefault="0021773D" w:rsidP="0021773D">
      <w:pPr>
        <w:pStyle w:val="Sarakstarindkopa"/>
        <w:numPr>
          <w:ilvl w:val="2"/>
          <w:numId w:val="29"/>
        </w:numPr>
        <w:spacing w:after="0" w:line="240" w:lineRule="auto"/>
        <w:ind w:left="1276" w:hanging="698"/>
        <w:jc w:val="both"/>
        <w:rPr>
          <w:rFonts w:ascii="Arial" w:hAnsi="Arial" w:cs="Arial"/>
        </w:rPr>
      </w:pPr>
      <w:r w:rsidRPr="006A1EDF">
        <w:rPr>
          <w:rFonts w:ascii="Arial" w:hAnsi="Arial" w:cs="Arial"/>
        </w:rPr>
        <w:t>specifikācij</w:t>
      </w:r>
      <w:r w:rsidR="006C1FFB" w:rsidRPr="006A1EDF">
        <w:rPr>
          <w:rFonts w:ascii="Arial" w:hAnsi="Arial" w:cs="Arial"/>
        </w:rPr>
        <w:t>u</w:t>
      </w:r>
      <w:r w:rsidRPr="006A1EDF">
        <w:rPr>
          <w:rFonts w:ascii="Arial" w:hAnsi="Arial" w:cs="Arial"/>
        </w:rPr>
        <w:t xml:space="preserve"> ar darbu apjomiem un materiāliem;</w:t>
      </w:r>
    </w:p>
    <w:p w14:paraId="68168A90" w14:textId="25568539" w:rsidR="004B3CD5" w:rsidRPr="006A1EDF" w:rsidRDefault="004B3CD5" w:rsidP="004B3CD5">
      <w:pPr>
        <w:pStyle w:val="Sarakstarindkopa"/>
        <w:numPr>
          <w:ilvl w:val="2"/>
          <w:numId w:val="29"/>
        </w:numPr>
        <w:spacing w:after="0" w:line="240" w:lineRule="auto"/>
        <w:ind w:left="1276" w:hanging="698"/>
        <w:jc w:val="both"/>
        <w:rPr>
          <w:rFonts w:ascii="Arial" w:hAnsi="Arial" w:cs="Arial"/>
        </w:rPr>
      </w:pPr>
      <w:bookmarkStart w:id="3" w:name="_Hlk97747611"/>
      <w:r w:rsidRPr="006A1EDF">
        <w:rPr>
          <w:rFonts w:ascii="Arial" w:hAnsi="Arial" w:cs="Arial"/>
        </w:rPr>
        <w:t>zemes īpašnieku sarakstu, kurus būvorganizācijai ir jābrīdina pirms būvdarbu uzsākšanas</w:t>
      </w:r>
      <w:bookmarkEnd w:id="3"/>
      <w:r w:rsidR="006A1EDF">
        <w:rPr>
          <w:rFonts w:ascii="Arial" w:hAnsi="Arial" w:cs="Arial"/>
        </w:rPr>
        <w:t>;</w:t>
      </w:r>
    </w:p>
    <w:p w14:paraId="04910F1F" w14:textId="1F4A304C" w:rsidR="009B575A" w:rsidRDefault="00466042" w:rsidP="0021773D">
      <w:pPr>
        <w:pStyle w:val="Sarakstarindkopa"/>
        <w:numPr>
          <w:ilvl w:val="2"/>
          <w:numId w:val="29"/>
        </w:numPr>
        <w:spacing w:after="0" w:line="240" w:lineRule="auto"/>
        <w:ind w:left="1276" w:hanging="698"/>
        <w:jc w:val="both"/>
        <w:rPr>
          <w:rFonts w:ascii="Arial" w:hAnsi="Arial" w:cs="Arial"/>
        </w:rPr>
      </w:pPr>
      <w:r w:rsidRPr="006A1EDF">
        <w:rPr>
          <w:rFonts w:ascii="Arial" w:hAnsi="Arial" w:cs="Arial"/>
        </w:rPr>
        <w:t>citiem grafiskiem vai teksta dokumentiem vai aprēķiniem, atbilstoši LR spēkā esošajiem likumiem un noteikumiem</w:t>
      </w:r>
      <w:r w:rsidR="009B575A" w:rsidRPr="006A1EDF">
        <w:rPr>
          <w:rFonts w:ascii="Arial" w:hAnsi="Arial" w:cs="Arial"/>
        </w:rPr>
        <w:t>;</w:t>
      </w:r>
    </w:p>
    <w:p w14:paraId="7C2BA0B5" w14:textId="38D6AD78" w:rsidR="006A1EDF" w:rsidRDefault="006A1EDF" w:rsidP="006A1EDF">
      <w:pPr>
        <w:pStyle w:val="Sarakstarindkopa"/>
        <w:numPr>
          <w:ilvl w:val="1"/>
          <w:numId w:val="29"/>
        </w:numPr>
        <w:spacing w:after="0" w:line="240" w:lineRule="auto"/>
        <w:ind w:left="567" w:hanging="567"/>
        <w:jc w:val="both"/>
        <w:rPr>
          <w:rFonts w:ascii="Arial" w:eastAsia="Times New Roman" w:hAnsi="Arial" w:cs="Arial"/>
          <w:lang w:eastAsia="lv-LV"/>
        </w:rPr>
      </w:pPr>
      <w:bookmarkStart w:id="4" w:name="_Hlk98445678"/>
      <w:r w:rsidRPr="00E25BB0">
        <w:rPr>
          <w:rFonts w:ascii="Arial" w:eastAsia="Times New Roman" w:hAnsi="Arial" w:cs="Arial"/>
          <w:lang w:eastAsia="lv-LV"/>
        </w:rPr>
        <w:t xml:space="preserve">Elektrotīkla </w:t>
      </w:r>
      <w:r w:rsidRPr="006A1EDF">
        <w:rPr>
          <w:rFonts w:ascii="Arial" w:hAnsi="Arial" w:cs="Arial"/>
        </w:rPr>
        <w:t>pārejām</w:t>
      </w:r>
      <w:r w:rsidRPr="00E25BB0">
        <w:rPr>
          <w:rFonts w:ascii="Arial" w:eastAsia="Times New Roman" w:hAnsi="Arial" w:cs="Arial"/>
          <w:lang w:eastAsia="lv-LV"/>
        </w:rPr>
        <w:t xml:space="preserve"> pār šķēršļiem un šķērsojumiem ar citām inženierkomunikācijām jābūt izstrādātiem līniju trašu šķērsprofiliem, atbilstošā mērogā. Ja nepieciešams, būvprojekt</w:t>
      </w:r>
      <w:r w:rsidR="00554807">
        <w:rPr>
          <w:rFonts w:ascii="Arial" w:eastAsia="Times New Roman" w:hAnsi="Arial" w:cs="Arial"/>
          <w:lang w:eastAsia="lv-LV"/>
        </w:rPr>
        <w:t>os</w:t>
      </w:r>
      <w:r w:rsidRPr="00E25BB0">
        <w:rPr>
          <w:rFonts w:ascii="Arial" w:eastAsia="Times New Roman" w:hAnsi="Arial" w:cs="Arial"/>
          <w:lang w:eastAsia="lv-LV"/>
        </w:rPr>
        <w:t xml:space="preserve"> paredzēt projektējamās elektrolīnijas trases </w:t>
      </w:r>
      <w:proofErr w:type="spellStart"/>
      <w:r w:rsidRPr="00E25BB0">
        <w:rPr>
          <w:rFonts w:ascii="Arial" w:eastAsia="Times New Roman" w:hAnsi="Arial" w:cs="Arial"/>
          <w:lang w:eastAsia="lv-LV"/>
        </w:rPr>
        <w:t>garenprofilu</w:t>
      </w:r>
      <w:proofErr w:type="spellEnd"/>
      <w:r w:rsidRPr="00E25BB0">
        <w:rPr>
          <w:rFonts w:ascii="Arial" w:eastAsia="Times New Roman" w:hAnsi="Arial" w:cs="Arial"/>
          <w:lang w:eastAsia="lv-LV"/>
        </w:rPr>
        <w:t>.</w:t>
      </w:r>
      <w:bookmarkEnd w:id="4"/>
    </w:p>
    <w:p w14:paraId="267A76FF" w14:textId="6596E14F" w:rsidR="00F724A1" w:rsidRPr="00C37EA7" w:rsidRDefault="00F724A1" w:rsidP="00F724A1">
      <w:pPr>
        <w:pStyle w:val="Sarakstarindkopa"/>
        <w:numPr>
          <w:ilvl w:val="1"/>
          <w:numId w:val="29"/>
        </w:numPr>
        <w:spacing w:after="0" w:line="240" w:lineRule="auto"/>
        <w:ind w:left="567" w:hanging="567"/>
        <w:jc w:val="both"/>
        <w:rPr>
          <w:rFonts w:ascii="Arial" w:hAnsi="Arial" w:cs="Arial"/>
        </w:rPr>
      </w:pPr>
      <w:r w:rsidRPr="00C37EA7">
        <w:rPr>
          <w:rFonts w:ascii="Arial" w:hAnsi="Arial" w:cs="Arial"/>
        </w:rPr>
        <w:t>Elektroapgādes sistēma un ietaises ir jāprojektē un jāizbūvē saskaņā ar spēkā esošiem normatīvajiem dokumentiem.</w:t>
      </w:r>
    </w:p>
    <w:p w14:paraId="366DFCBD" w14:textId="77777777" w:rsidR="00F724A1" w:rsidRPr="00C37EA7" w:rsidRDefault="00F724A1" w:rsidP="00F724A1">
      <w:pPr>
        <w:pStyle w:val="Sarakstarindkopa"/>
        <w:numPr>
          <w:ilvl w:val="1"/>
          <w:numId w:val="29"/>
        </w:numPr>
        <w:spacing w:after="0" w:line="240" w:lineRule="auto"/>
        <w:ind w:left="567" w:hanging="567"/>
        <w:jc w:val="both"/>
        <w:rPr>
          <w:rFonts w:ascii="Arial" w:hAnsi="Arial" w:cs="Arial"/>
        </w:rPr>
      </w:pPr>
      <w:r w:rsidRPr="00C37EA7">
        <w:rPr>
          <w:rFonts w:ascii="Arial" w:hAnsi="Arial" w:cs="Arial"/>
        </w:rPr>
        <w:t>Uzņēmējam ir jāizmanto standarti sekojošā prioritātes secībā:</w:t>
      </w:r>
    </w:p>
    <w:p w14:paraId="3485BE7F" w14:textId="77777777" w:rsidR="00F724A1" w:rsidRPr="00C37EA7" w:rsidRDefault="00F724A1" w:rsidP="00F724A1">
      <w:pPr>
        <w:pStyle w:val="Sarakstarindkopa"/>
        <w:numPr>
          <w:ilvl w:val="0"/>
          <w:numId w:val="48"/>
        </w:numPr>
        <w:ind w:hanging="153"/>
        <w:jc w:val="both"/>
        <w:rPr>
          <w:rFonts w:ascii="Arial" w:hAnsi="Arial" w:cs="Arial"/>
        </w:rPr>
      </w:pPr>
      <w:r w:rsidRPr="00C37EA7">
        <w:rPr>
          <w:rFonts w:ascii="Arial" w:hAnsi="Arial" w:cs="Arial"/>
        </w:rPr>
        <w:t>Latvijas nacionālie standarti;</w:t>
      </w:r>
    </w:p>
    <w:p w14:paraId="09E9CDD4" w14:textId="77777777" w:rsidR="00F724A1" w:rsidRPr="00C37EA7" w:rsidRDefault="00F724A1" w:rsidP="00F724A1">
      <w:pPr>
        <w:pStyle w:val="Sarakstarindkopa"/>
        <w:numPr>
          <w:ilvl w:val="0"/>
          <w:numId w:val="48"/>
        </w:numPr>
        <w:ind w:hanging="153"/>
        <w:jc w:val="both"/>
        <w:rPr>
          <w:rFonts w:ascii="Arial" w:hAnsi="Arial" w:cs="Arial"/>
        </w:rPr>
      </w:pPr>
      <w:r w:rsidRPr="00C37EA7">
        <w:rPr>
          <w:rFonts w:ascii="Arial" w:hAnsi="Arial" w:cs="Arial"/>
        </w:rPr>
        <w:t>Latvijā adaptētie Eiropas Standartizācijas komitejas CEN standarti un Eiropas Elektrotehnikas standartizācijas komitejas CENELEC standarti;</w:t>
      </w:r>
    </w:p>
    <w:p w14:paraId="698A00A0" w14:textId="77777777" w:rsidR="00F724A1" w:rsidRPr="00C37EA7" w:rsidRDefault="00F724A1" w:rsidP="00F724A1">
      <w:pPr>
        <w:pStyle w:val="Sarakstarindkopa"/>
        <w:numPr>
          <w:ilvl w:val="0"/>
          <w:numId w:val="48"/>
        </w:numPr>
        <w:ind w:hanging="153"/>
        <w:jc w:val="both"/>
        <w:rPr>
          <w:rFonts w:ascii="Arial" w:hAnsi="Arial" w:cs="Arial"/>
        </w:rPr>
      </w:pPr>
      <w:r w:rsidRPr="00C37EA7">
        <w:rPr>
          <w:rFonts w:ascii="Arial" w:hAnsi="Arial" w:cs="Arial"/>
        </w:rPr>
        <w:t>Eiropas tehniskie apstiprinājumi;</w:t>
      </w:r>
    </w:p>
    <w:p w14:paraId="6E46E652" w14:textId="77777777" w:rsidR="00F724A1" w:rsidRPr="00C37EA7" w:rsidRDefault="00F724A1" w:rsidP="00F724A1">
      <w:pPr>
        <w:pStyle w:val="Sarakstarindkopa"/>
        <w:numPr>
          <w:ilvl w:val="0"/>
          <w:numId w:val="48"/>
        </w:numPr>
        <w:ind w:hanging="153"/>
        <w:jc w:val="both"/>
        <w:rPr>
          <w:rFonts w:ascii="Arial" w:hAnsi="Arial" w:cs="Arial"/>
        </w:rPr>
      </w:pPr>
      <w:r w:rsidRPr="00C37EA7">
        <w:rPr>
          <w:rFonts w:ascii="Arial" w:hAnsi="Arial" w:cs="Arial"/>
        </w:rPr>
        <w:t>Eiropas Savienības dalībvalstu nacionālie standarti;</w:t>
      </w:r>
    </w:p>
    <w:p w14:paraId="30FEBCB8" w14:textId="77777777" w:rsidR="00F724A1" w:rsidRPr="00C37EA7" w:rsidRDefault="00F724A1" w:rsidP="00F724A1">
      <w:pPr>
        <w:pStyle w:val="Sarakstarindkopa"/>
        <w:tabs>
          <w:tab w:val="num" w:pos="567"/>
        </w:tabs>
        <w:ind w:left="567"/>
        <w:rPr>
          <w:rFonts w:ascii="Arial" w:hAnsi="Arial" w:cs="Arial"/>
          <w:color w:val="000000"/>
        </w:rPr>
      </w:pPr>
      <w:r w:rsidRPr="00C37EA7">
        <w:rPr>
          <w:rFonts w:ascii="Arial" w:hAnsi="Arial" w:cs="Arial"/>
        </w:rPr>
        <w:t>Ja Uzņēmējs projektēšanas darbiem piedāvā izmantot citus standartus, kas nodrošina augstāku kvalitāti vai ir labāki par norādītajiem standartiem, viņam tas sākotnēji ir jāsaskaņo ar Pasūtītāju. Šajā gadījumā Pasūtītājs ir jānodrošina ar standartu tulkojumu latviešu valodā.</w:t>
      </w:r>
    </w:p>
    <w:p w14:paraId="3F55E653" w14:textId="44BB4068" w:rsidR="00597AEC" w:rsidRDefault="00597AEC" w:rsidP="00597AEC">
      <w:pPr>
        <w:pStyle w:val="Sarakstarindkopa"/>
        <w:numPr>
          <w:ilvl w:val="1"/>
          <w:numId w:val="29"/>
        </w:numPr>
        <w:spacing w:after="0" w:line="240" w:lineRule="auto"/>
        <w:ind w:left="567" w:hanging="567"/>
        <w:jc w:val="both"/>
        <w:rPr>
          <w:rFonts w:ascii="Arial" w:hAnsi="Arial" w:cs="Arial"/>
        </w:rPr>
      </w:pPr>
      <w:r>
        <w:rPr>
          <w:rFonts w:ascii="Arial" w:hAnsi="Arial" w:cs="Arial"/>
        </w:rPr>
        <w:t>Būvprojekt</w:t>
      </w:r>
      <w:r w:rsidR="00554807">
        <w:rPr>
          <w:rFonts w:ascii="Arial" w:hAnsi="Arial" w:cs="Arial"/>
        </w:rPr>
        <w:t>u</w:t>
      </w:r>
      <w:r>
        <w:rPr>
          <w:rFonts w:ascii="Arial" w:hAnsi="Arial" w:cs="Arial"/>
        </w:rPr>
        <w:t xml:space="preserve"> saskaņošana:</w:t>
      </w:r>
    </w:p>
    <w:p w14:paraId="5D71D07F" w14:textId="6F567458" w:rsidR="00597AEC" w:rsidRDefault="00597AEC" w:rsidP="00597AEC">
      <w:pPr>
        <w:pStyle w:val="Sarakstarindkopa"/>
        <w:numPr>
          <w:ilvl w:val="2"/>
          <w:numId w:val="29"/>
        </w:numPr>
        <w:spacing w:after="0" w:line="240" w:lineRule="auto"/>
        <w:ind w:left="1276" w:hanging="698"/>
        <w:jc w:val="both"/>
        <w:rPr>
          <w:rFonts w:ascii="Arial" w:hAnsi="Arial" w:cs="Arial"/>
        </w:rPr>
      </w:pPr>
      <w:r>
        <w:rPr>
          <w:rFonts w:ascii="Arial" w:hAnsi="Arial" w:cs="Arial"/>
        </w:rPr>
        <w:t>būvp</w:t>
      </w:r>
      <w:r w:rsidRPr="00B875C0">
        <w:rPr>
          <w:rFonts w:ascii="Arial" w:hAnsi="Arial" w:cs="Arial"/>
        </w:rPr>
        <w:t>rojekt</w:t>
      </w:r>
      <w:r>
        <w:rPr>
          <w:rFonts w:ascii="Arial" w:hAnsi="Arial" w:cs="Arial"/>
        </w:rPr>
        <w:t>a</w:t>
      </w:r>
      <w:r w:rsidRPr="00B875C0">
        <w:rPr>
          <w:rFonts w:ascii="Arial" w:hAnsi="Arial" w:cs="Arial"/>
        </w:rPr>
        <w:t xml:space="preserve"> dokumentāciju papīra dokumentu formā </w:t>
      </w:r>
      <w:r w:rsidRPr="008064A6">
        <w:rPr>
          <w:rFonts w:ascii="Arial" w:hAnsi="Arial" w:cs="Arial"/>
        </w:rPr>
        <w:t xml:space="preserve">jāsaskaņo </w:t>
      </w:r>
      <w:r w:rsidR="00C82554" w:rsidRPr="008064A6">
        <w:rPr>
          <w:rFonts w:ascii="Arial" w:hAnsi="Arial" w:cs="Arial"/>
        </w:rPr>
        <w:t xml:space="preserve">ar </w:t>
      </w:r>
      <w:proofErr w:type="spellStart"/>
      <w:r w:rsidR="00C82554" w:rsidRPr="008064A6">
        <w:rPr>
          <w:rFonts w:ascii="Arial" w:hAnsi="Arial" w:cs="Arial"/>
        </w:rPr>
        <w:t>LDz</w:t>
      </w:r>
      <w:proofErr w:type="spellEnd"/>
      <w:r w:rsidR="00C82554" w:rsidRPr="008064A6">
        <w:rPr>
          <w:rFonts w:ascii="Arial" w:hAnsi="Arial" w:cs="Arial"/>
        </w:rPr>
        <w:t xml:space="preserve"> Elektrotehnisko pārvaldi, ar </w:t>
      </w:r>
      <w:proofErr w:type="spellStart"/>
      <w:r w:rsidR="00C82554" w:rsidRPr="008064A6">
        <w:rPr>
          <w:rFonts w:ascii="Arial" w:hAnsi="Arial" w:cs="Arial"/>
        </w:rPr>
        <w:t>LDz</w:t>
      </w:r>
      <w:proofErr w:type="spellEnd"/>
      <w:r w:rsidR="00C82554" w:rsidRPr="008064A6">
        <w:rPr>
          <w:rFonts w:ascii="Arial" w:hAnsi="Arial" w:cs="Arial"/>
        </w:rPr>
        <w:t xml:space="preserve"> Sliežu ceļu pārvaldi</w:t>
      </w:r>
      <w:r w:rsidR="00C82554" w:rsidRPr="008064A6">
        <w:rPr>
          <w:rFonts w:ascii="Arial" w:hAnsi="Arial" w:cs="Arial"/>
          <w:bCs/>
        </w:rPr>
        <w:t>,</w:t>
      </w:r>
      <w:r w:rsidR="00C82554" w:rsidRPr="008064A6">
        <w:rPr>
          <w:rFonts w:ascii="Arial" w:hAnsi="Arial" w:cs="Arial"/>
        </w:rPr>
        <w:t xml:space="preserve"> ar </w:t>
      </w:r>
      <w:r w:rsidR="00C82554" w:rsidRPr="008064A6">
        <w:rPr>
          <w:rFonts w:ascii="Arial" w:hAnsi="Arial" w:cs="Arial"/>
          <w:bCs/>
        </w:rPr>
        <w:t xml:space="preserve">Nekustamā īpašuma pārvaldi </w:t>
      </w:r>
      <w:r w:rsidRPr="00F64469">
        <w:rPr>
          <w:rFonts w:ascii="Arial" w:hAnsi="Arial" w:cs="Arial"/>
        </w:rPr>
        <w:t>un galīgo</w:t>
      </w:r>
      <w:r w:rsidRPr="00A249D5">
        <w:rPr>
          <w:rFonts w:ascii="Arial" w:hAnsi="Arial" w:cs="Arial"/>
        </w:rPr>
        <w:t xml:space="preserve"> saskaņošanu </w:t>
      </w:r>
      <w:r>
        <w:rPr>
          <w:rFonts w:ascii="Arial" w:hAnsi="Arial" w:cs="Arial"/>
        </w:rPr>
        <w:t xml:space="preserve">ar </w:t>
      </w:r>
      <w:proofErr w:type="spellStart"/>
      <w:r>
        <w:rPr>
          <w:rFonts w:ascii="Arial" w:hAnsi="Arial" w:cs="Arial"/>
        </w:rPr>
        <w:t>LDz</w:t>
      </w:r>
      <w:proofErr w:type="spellEnd"/>
      <w:r>
        <w:rPr>
          <w:rFonts w:ascii="Arial" w:hAnsi="Arial" w:cs="Arial"/>
        </w:rPr>
        <w:t xml:space="preserve"> </w:t>
      </w:r>
      <w:r w:rsidRPr="00A249D5">
        <w:rPr>
          <w:rFonts w:ascii="Arial" w:hAnsi="Arial" w:cs="Arial"/>
        </w:rPr>
        <w:t xml:space="preserve">veikt </w:t>
      </w:r>
      <w:r w:rsidR="00F011CB">
        <w:rPr>
          <w:rFonts w:ascii="Arial" w:hAnsi="Arial" w:cs="Arial"/>
        </w:rPr>
        <w:t>B</w:t>
      </w:r>
      <w:r>
        <w:rPr>
          <w:rFonts w:ascii="Arial" w:hAnsi="Arial" w:cs="Arial"/>
        </w:rPr>
        <w:t xml:space="preserve">ūvniecības informācijas sistēmā </w:t>
      </w:r>
      <w:r w:rsidRPr="0082762D">
        <w:rPr>
          <w:rFonts w:ascii="Arial" w:hAnsi="Arial" w:cs="Arial"/>
        </w:rPr>
        <w:t>(turpmāk – BIS)</w:t>
      </w:r>
      <w:r>
        <w:rPr>
          <w:rFonts w:ascii="Arial" w:hAnsi="Arial" w:cs="Arial"/>
        </w:rPr>
        <w:t>;</w:t>
      </w:r>
    </w:p>
    <w:p w14:paraId="49AE4C3D" w14:textId="20728C10" w:rsidR="00597AEC" w:rsidRPr="00F724A1" w:rsidRDefault="00F449C5" w:rsidP="00F724A1">
      <w:pPr>
        <w:pStyle w:val="Sarakstarindkopa"/>
        <w:numPr>
          <w:ilvl w:val="2"/>
          <w:numId w:val="29"/>
        </w:numPr>
        <w:spacing w:after="0" w:line="240" w:lineRule="auto"/>
        <w:ind w:left="1276" w:hanging="698"/>
        <w:jc w:val="both"/>
        <w:rPr>
          <w:rFonts w:ascii="Arial" w:hAnsi="Arial" w:cs="Arial"/>
        </w:rPr>
      </w:pPr>
      <w:r w:rsidRPr="00F724A1">
        <w:rPr>
          <w:rFonts w:ascii="Arial" w:hAnsi="Arial" w:cs="Arial"/>
        </w:rPr>
        <w:t>būvprojekta dokumentāciju ar iesaistītajām institūcijām, inženiertīklu turētajiem, juridiskajām personām un ar trešajām personām, kuru tiesības tiek skartas  jāsaskaņo</w:t>
      </w:r>
      <w:r w:rsidR="00F724A1">
        <w:rPr>
          <w:rFonts w:ascii="Arial" w:hAnsi="Arial" w:cs="Arial"/>
        </w:rPr>
        <w:t xml:space="preserve"> </w:t>
      </w:r>
      <w:r w:rsidR="008064A6" w:rsidRPr="00F724A1">
        <w:rPr>
          <w:rFonts w:ascii="Arial" w:hAnsi="Arial" w:cs="Arial"/>
        </w:rPr>
        <w:t>M</w:t>
      </w:r>
      <w:r w:rsidRPr="00F724A1">
        <w:rPr>
          <w:rFonts w:ascii="Arial" w:hAnsi="Arial" w:cs="Arial"/>
        </w:rPr>
        <w:t xml:space="preserve">inistru kabineta noteikumu </w:t>
      </w:r>
      <w:r w:rsidR="008064A6" w:rsidRPr="00F724A1">
        <w:rPr>
          <w:rFonts w:ascii="Arial" w:hAnsi="Arial" w:cs="Arial"/>
        </w:rPr>
        <w:t>Nr.</w:t>
      </w:r>
      <w:r w:rsidR="008064A6" w:rsidRPr="00306F1D">
        <w:t xml:space="preserve"> </w:t>
      </w:r>
      <w:r w:rsidR="008064A6" w:rsidRPr="00F724A1">
        <w:rPr>
          <w:rFonts w:ascii="Arial" w:hAnsi="Arial" w:cs="Arial"/>
        </w:rPr>
        <w:t>253 “Atsevišķu inženierbūvju būvnoteikumi”</w:t>
      </w:r>
      <w:r w:rsidRPr="00F724A1">
        <w:rPr>
          <w:rFonts w:ascii="Arial" w:hAnsi="Arial" w:cs="Arial"/>
        </w:rPr>
        <w:t xml:space="preserve"> noteiktajā kārtībā</w:t>
      </w:r>
      <w:r w:rsidR="008064A6" w:rsidRPr="00F724A1">
        <w:rPr>
          <w:rFonts w:ascii="Arial" w:hAnsi="Arial" w:cs="Arial"/>
        </w:rPr>
        <w:t>;</w:t>
      </w:r>
    </w:p>
    <w:p w14:paraId="3E6AD155" w14:textId="3D7E3BE0" w:rsidR="00034248" w:rsidRDefault="00C6238C" w:rsidP="00554807">
      <w:pPr>
        <w:pStyle w:val="Sarakstarindkopa"/>
        <w:numPr>
          <w:ilvl w:val="1"/>
          <w:numId w:val="29"/>
        </w:numPr>
        <w:spacing w:after="0" w:line="240" w:lineRule="auto"/>
        <w:ind w:left="567" w:hanging="567"/>
        <w:jc w:val="both"/>
        <w:rPr>
          <w:rFonts w:ascii="Arial" w:hAnsi="Arial" w:cs="Arial"/>
        </w:rPr>
      </w:pPr>
      <w:r w:rsidRPr="00106BE2">
        <w:rPr>
          <w:rFonts w:ascii="Arial" w:hAnsi="Arial" w:cs="Arial"/>
        </w:rPr>
        <w:t>Pilnā apjomā izstrādāt</w:t>
      </w:r>
      <w:r w:rsidR="0047705C">
        <w:rPr>
          <w:rFonts w:ascii="Arial" w:hAnsi="Arial" w:cs="Arial"/>
        </w:rPr>
        <w:t>us</w:t>
      </w:r>
      <w:r w:rsidR="00034248">
        <w:rPr>
          <w:rFonts w:ascii="Arial" w:hAnsi="Arial" w:cs="Arial"/>
        </w:rPr>
        <w:t xml:space="preserve"> </w:t>
      </w:r>
      <w:r w:rsidR="00A32A18">
        <w:rPr>
          <w:rFonts w:ascii="Arial" w:hAnsi="Arial" w:cs="Arial"/>
        </w:rPr>
        <w:t>un saskaņot</w:t>
      </w:r>
      <w:r w:rsidR="0047705C">
        <w:rPr>
          <w:rFonts w:ascii="Arial" w:hAnsi="Arial" w:cs="Arial"/>
        </w:rPr>
        <w:t>us</w:t>
      </w:r>
      <w:r w:rsidR="00A32A18">
        <w:rPr>
          <w:rFonts w:ascii="Arial" w:hAnsi="Arial" w:cs="Arial"/>
        </w:rPr>
        <w:t xml:space="preserve"> </w:t>
      </w:r>
      <w:r w:rsidR="00034248">
        <w:rPr>
          <w:rFonts w:ascii="Arial" w:hAnsi="Arial" w:cs="Arial"/>
        </w:rPr>
        <w:t>būvprojektu</w:t>
      </w:r>
      <w:r w:rsidR="00554807">
        <w:rPr>
          <w:rFonts w:ascii="Arial" w:hAnsi="Arial" w:cs="Arial"/>
        </w:rPr>
        <w:t>s</w:t>
      </w:r>
      <w:r w:rsidR="00034248">
        <w:rPr>
          <w:rFonts w:ascii="Arial" w:hAnsi="Arial" w:cs="Arial"/>
        </w:rPr>
        <w:t xml:space="preserve"> </w:t>
      </w:r>
      <w:r>
        <w:rPr>
          <w:rFonts w:ascii="Arial" w:hAnsi="Arial" w:cs="Arial"/>
        </w:rPr>
        <w:t>iesniegt</w:t>
      </w:r>
      <w:r w:rsidR="00554807">
        <w:rPr>
          <w:rFonts w:ascii="Arial" w:hAnsi="Arial" w:cs="Arial"/>
        </w:rPr>
        <w:t xml:space="preserve"> </w:t>
      </w:r>
      <w:proofErr w:type="spellStart"/>
      <w:r w:rsidR="00034248" w:rsidRPr="00554807">
        <w:rPr>
          <w:rFonts w:ascii="Arial" w:hAnsi="Arial" w:cs="Arial"/>
        </w:rPr>
        <w:t>LDz</w:t>
      </w:r>
      <w:proofErr w:type="spellEnd"/>
      <w:r w:rsidR="00034248" w:rsidRPr="00554807">
        <w:rPr>
          <w:rFonts w:ascii="Arial" w:hAnsi="Arial" w:cs="Arial"/>
        </w:rPr>
        <w:t xml:space="preserve"> Elektrotehnisk</w:t>
      </w:r>
      <w:r w:rsidR="003B1D44">
        <w:rPr>
          <w:rFonts w:ascii="Arial" w:hAnsi="Arial" w:cs="Arial"/>
        </w:rPr>
        <w:t>ās</w:t>
      </w:r>
      <w:r w:rsidR="00034248" w:rsidRPr="00554807">
        <w:rPr>
          <w:rFonts w:ascii="Arial" w:hAnsi="Arial" w:cs="Arial"/>
        </w:rPr>
        <w:t xml:space="preserve"> pārvalde</w:t>
      </w:r>
      <w:r w:rsidR="003B1D44">
        <w:rPr>
          <w:rFonts w:ascii="Arial" w:hAnsi="Arial" w:cs="Arial"/>
        </w:rPr>
        <w:t>s</w:t>
      </w:r>
      <w:r w:rsidR="00F724A1">
        <w:rPr>
          <w:rFonts w:ascii="Arial" w:hAnsi="Arial" w:cs="Arial"/>
        </w:rPr>
        <w:t xml:space="preserve"> Rīgas reģionālajam centram</w:t>
      </w:r>
      <w:r w:rsidR="00034248" w:rsidRPr="00554807">
        <w:rPr>
          <w:rFonts w:ascii="Arial" w:hAnsi="Arial" w:cs="Arial"/>
        </w:rPr>
        <w:t xml:space="preserve"> - </w:t>
      </w:r>
      <w:r w:rsidR="00554807">
        <w:rPr>
          <w:rFonts w:ascii="Arial" w:hAnsi="Arial" w:cs="Arial"/>
        </w:rPr>
        <w:t xml:space="preserve">katra būvprojekta </w:t>
      </w:r>
      <w:r w:rsidR="00034248" w:rsidRPr="00554807">
        <w:rPr>
          <w:rFonts w:ascii="Arial" w:hAnsi="Arial" w:cs="Arial"/>
        </w:rPr>
        <w:t>1 (vienu) būvprojekta oriģināla eksemplāru papīra formā ar visiem oriģinālajiem saskaņojumiem, 1 (vienu) būvprojekta kopiju papīra formā, kā arī 1 (vienu) eksemplāru elektroniskā formā datu nesējā (CD vai zibatmiņā) ar PDF, DWG, XLS, utt.</w:t>
      </w:r>
      <w:r w:rsidR="003B1D44">
        <w:rPr>
          <w:rFonts w:ascii="Arial" w:hAnsi="Arial" w:cs="Arial"/>
        </w:rPr>
        <w:t xml:space="preserve"> </w:t>
      </w:r>
      <w:r w:rsidR="00034248" w:rsidRPr="00554807">
        <w:rPr>
          <w:rFonts w:ascii="Arial" w:hAnsi="Arial" w:cs="Arial"/>
        </w:rPr>
        <w:t>rīkiem lasāmos formātos ar ieskenētiem visiem saskaņojumiem un piezīmēm no saskaņotājiem</w:t>
      </w:r>
      <w:r w:rsidR="00554807">
        <w:rPr>
          <w:rFonts w:ascii="Arial" w:hAnsi="Arial" w:cs="Arial"/>
        </w:rPr>
        <w:t>.</w:t>
      </w:r>
    </w:p>
    <w:p w14:paraId="03003A2C" w14:textId="5B448C1D" w:rsidR="00A61F1E" w:rsidRDefault="00A61F1E" w:rsidP="00554807">
      <w:pPr>
        <w:pStyle w:val="Sarakstarindkopa"/>
        <w:numPr>
          <w:ilvl w:val="1"/>
          <w:numId w:val="29"/>
        </w:numPr>
        <w:spacing w:after="0" w:line="240" w:lineRule="auto"/>
        <w:ind w:left="567" w:hanging="567"/>
        <w:jc w:val="both"/>
        <w:rPr>
          <w:rFonts w:ascii="Arial" w:hAnsi="Arial" w:cs="Arial"/>
        </w:rPr>
      </w:pPr>
      <w:r w:rsidRPr="00A61F1E">
        <w:rPr>
          <w:rFonts w:ascii="Arial" w:hAnsi="Arial" w:cs="Arial"/>
          <w:i/>
          <w:iCs/>
          <w:u w:val="single"/>
        </w:rPr>
        <w:t xml:space="preserve">Būvprojekta 1.daļā - </w:t>
      </w:r>
      <w:r w:rsidRPr="00A61F1E">
        <w:rPr>
          <w:rFonts w:ascii="Arial" w:hAnsi="Arial" w:cs="Arial"/>
        </w:rPr>
        <w:t xml:space="preserve">Kopā ar saskaņotu būvprojektu iesniegt </w:t>
      </w:r>
      <w:proofErr w:type="spellStart"/>
      <w:r w:rsidRPr="00A61F1E">
        <w:rPr>
          <w:rFonts w:ascii="Arial" w:hAnsi="Arial" w:cs="Arial"/>
        </w:rPr>
        <w:t>LDz</w:t>
      </w:r>
      <w:proofErr w:type="spellEnd"/>
      <w:r w:rsidRPr="00A61F1E">
        <w:rPr>
          <w:rFonts w:ascii="Arial" w:hAnsi="Arial" w:cs="Arial"/>
        </w:rPr>
        <w:t xml:space="preserve"> Elektrotehniska</w:t>
      </w:r>
      <w:r w:rsidR="00F011CB">
        <w:rPr>
          <w:rFonts w:ascii="Arial" w:hAnsi="Arial" w:cs="Arial"/>
        </w:rPr>
        <w:t>ja</w:t>
      </w:r>
      <w:r w:rsidRPr="00A61F1E">
        <w:rPr>
          <w:rFonts w:ascii="Arial" w:hAnsi="Arial" w:cs="Arial"/>
        </w:rPr>
        <w:t>i pārvaldei būvdarbu lokālās tāmes, kas sastādītas pamatojoties uz saskaņoto būvprojektu.</w:t>
      </w:r>
    </w:p>
    <w:p w14:paraId="63389937" w14:textId="0D5ABD28" w:rsidR="00A61F1E" w:rsidRDefault="00A61F1E" w:rsidP="00A61F1E">
      <w:pPr>
        <w:pStyle w:val="Sarakstarindkopa"/>
        <w:spacing w:after="0" w:line="240" w:lineRule="auto"/>
        <w:ind w:left="567"/>
        <w:jc w:val="both"/>
        <w:rPr>
          <w:rFonts w:ascii="Arial" w:hAnsi="Arial" w:cs="Arial"/>
          <w:i/>
          <w:iCs/>
          <w:u w:val="single"/>
        </w:rPr>
      </w:pPr>
    </w:p>
    <w:p w14:paraId="6BCF6F24" w14:textId="4F5F8B3B" w:rsidR="00A61F1E" w:rsidRPr="00053374" w:rsidRDefault="00A61F1E" w:rsidP="00A61F1E">
      <w:pPr>
        <w:pStyle w:val="Sarakstarindkopa"/>
        <w:numPr>
          <w:ilvl w:val="0"/>
          <w:numId w:val="29"/>
        </w:numPr>
        <w:spacing w:after="0" w:line="240" w:lineRule="auto"/>
        <w:jc w:val="center"/>
        <w:rPr>
          <w:rFonts w:ascii="Arial" w:eastAsiaTheme="minorHAnsi" w:hAnsi="Arial" w:cs="Arial"/>
          <w:b/>
          <w:bCs/>
        </w:rPr>
      </w:pPr>
      <w:r w:rsidRPr="00053374">
        <w:rPr>
          <w:rFonts w:ascii="Arial" w:eastAsiaTheme="minorHAnsi" w:hAnsi="Arial" w:cs="Arial"/>
          <w:b/>
          <w:bCs/>
        </w:rPr>
        <w:t>Būvdarbi</w:t>
      </w:r>
      <w:r>
        <w:rPr>
          <w:rFonts w:ascii="Arial" w:eastAsiaTheme="minorHAnsi" w:hAnsi="Arial" w:cs="Arial"/>
          <w:b/>
          <w:bCs/>
        </w:rPr>
        <w:t xml:space="preserve"> un demontāžas darbi</w:t>
      </w:r>
    </w:p>
    <w:p w14:paraId="1F13192B" w14:textId="25C9E778" w:rsidR="00A61F1E" w:rsidRDefault="004422D7" w:rsidP="00A61F1E">
      <w:pPr>
        <w:pStyle w:val="Sarakstarindkopa"/>
        <w:numPr>
          <w:ilvl w:val="1"/>
          <w:numId w:val="29"/>
        </w:numPr>
        <w:spacing w:after="0" w:line="240" w:lineRule="auto"/>
        <w:ind w:left="567" w:hanging="567"/>
        <w:jc w:val="both"/>
        <w:rPr>
          <w:rFonts w:ascii="Arial" w:hAnsi="Arial" w:cs="Arial"/>
        </w:rPr>
      </w:pPr>
      <w:r w:rsidRPr="00A61F1E">
        <w:rPr>
          <w:rFonts w:ascii="Arial" w:hAnsi="Arial" w:cs="Arial"/>
          <w:i/>
          <w:iCs/>
          <w:u w:val="single"/>
        </w:rPr>
        <w:t>Būvprojekta 1.daļā</w:t>
      </w:r>
      <w:r w:rsidRPr="004422D7">
        <w:rPr>
          <w:rFonts w:ascii="Arial" w:hAnsi="Arial" w:cs="Arial"/>
          <w:i/>
          <w:iCs/>
        </w:rPr>
        <w:t xml:space="preserve"> v</w:t>
      </w:r>
      <w:r w:rsidR="00A61F1E" w:rsidRPr="004422D7">
        <w:rPr>
          <w:rFonts w:ascii="Arial" w:hAnsi="Arial" w:cs="Arial"/>
        </w:rPr>
        <w:t>isus</w:t>
      </w:r>
      <w:r w:rsidR="00A61F1E" w:rsidRPr="00053374">
        <w:rPr>
          <w:rFonts w:ascii="Arial" w:hAnsi="Arial" w:cs="Arial"/>
        </w:rPr>
        <w:t xml:space="preserve"> būvdarbus </w:t>
      </w:r>
      <w:r w:rsidR="00A61F1E">
        <w:rPr>
          <w:rFonts w:ascii="Arial" w:hAnsi="Arial" w:cs="Arial"/>
        </w:rPr>
        <w:t xml:space="preserve">un demontāžas darbus </w:t>
      </w:r>
      <w:r w:rsidR="00A61F1E" w:rsidRPr="00053374">
        <w:rPr>
          <w:rFonts w:ascii="Arial" w:hAnsi="Arial" w:cs="Arial"/>
        </w:rPr>
        <w:t>veikt atbilstoši būvprojektam</w:t>
      </w:r>
      <w:r>
        <w:rPr>
          <w:rFonts w:ascii="Arial" w:hAnsi="Arial" w:cs="Arial"/>
        </w:rPr>
        <w:t>.</w:t>
      </w:r>
    </w:p>
    <w:p w14:paraId="3AB94616" w14:textId="77777777" w:rsidR="00A61F1E" w:rsidRDefault="00A61F1E" w:rsidP="00A61F1E">
      <w:pPr>
        <w:pStyle w:val="Sarakstarindkopa"/>
        <w:numPr>
          <w:ilvl w:val="1"/>
          <w:numId w:val="29"/>
        </w:numPr>
        <w:spacing w:after="0" w:line="240" w:lineRule="auto"/>
        <w:ind w:left="567" w:hanging="567"/>
        <w:jc w:val="both"/>
        <w:rPr>
          <w:rFonts w:ascii="Arial" w:hAnsi="Arial" w:cs="Arial"/>
        </w:rPr>
      </w:pPr>
      <w:r>
        <w:rPr>
          <w:rFonts w:ascii="Arial" w:hAnsi="Arial" w:cs="Arial"/>
        </w:rPr>
        <w:t>Pirms darbu sākuma s</w:t>
      </w:r>
      <w:r w:rsidRPr="00B45781">
        <w:rPr>
          <w:rFonts w:ascii="Arial" w:hAnsi="Arial" w:cs="Arial"/>
        </w:rPr>
        <w:t>aņemt nepieciešam</w:t>
      </w:r>
      <w:r>
        <w:rPr>
          <w:rFonts w:ascii="Arial" w:hAnsi="Arial" w:cs="Arial"/>
        </w:rPr>
        <w:t>ā</w:t>
      </w:r>
      <w:r w:rsidRPr="00B45781">
        <w:rPr>
          <w:rFonts w:ascii="Arial" w:hAnsi="Arial" w:cs="Arial"/>
        </w:rPr>
        <w:t>s atļaujas</w:t>
      </w:r>
      <w:r>
        <w:rPr>
          <w:rFonts w:ascii="Arial" w:hAnsi="Arial" w:cs="Arial"/>
        </w:rPr>
        <w:t xml:space="preserve"> būvdarbu veikšanai.</w:t>
      </w:r>
    </w:p>
    <w:p w14:paraId="70C28E0F" w14:textId="77777777" w:rsidR="00A61F1E" w:rsidRDefault="00A61F1E" w:rsidP="00A61F1E">
      <w:pPr>
        <w:pStyle w:val="Sarakstarindkopa"/>
        <w:numPr>
          <w:ilvl w:val="1"/>
          <w:numId w:val="29"/>
        </w:numPr>
        <w:spacing w:after="0" w:line="240" w:lineRule="auto"/>
        <w:ind w:left="567" w:hanging="567"/>
        <w:jc w:val="both"/>
        <w:rPr>
          <w:rFonts w:ascii="Arial" w:hAnsi="Arial" w:cs="Arial"/>
        </w:rPr>
      </w:pPr>
      <w:r w:rsidRPr="00926A2F">
        <w:rPr>
          <w:rFonts w:ascii="Arial" w:hAnsi="Arial" w:cs="Arial"/>
        </w:rPr>
        <w:t xml:space="preserve">Pirms </w:t>
      </w:r>
      <w:r>
        <w:rPr>
          <w:rFonts w:ascii="Arial" w:hAnsi="Arial" w:cs="Arial"/>
        </w:rPr>
        <w:t>būv</w:t>
      </w:r>
      <w:r w:rsidRPr="00926A2F">
        <w:rPr>
          <w:rFonts w:ascii="Arial" w:hAnsi="Arial" w:cs="Arial"/>
        </w:rPr>
        <w:t xml:space="preserve">darbu sākuma veikt </w:t>
      </w:r>
      <w:r w:rsidRPr="00EE606F">
        <w:rPr>
          <w:rFonts w:ascii="Arial" w:hAnsi="Arial" w:cs="Arial"/>
        </w:rPr>
        <w:t>esošo</w:t>
      </w:r>
      <w:r w:rsidRPr="00926A2F">
        <w:rPr>
          <w:rFonts w:ascii="Arial" w:hAnsi="Arial" w:cs="Arial"/>
        </w:rPr>
        <w:t xml:space="preserve"> </w:t>
      </w:r>
      <w:r>
        <w:rPr>
          <w:rFonts w:ascii="Arial" w:hAnsi="Arial" w:cs="Arial"/>
        </w:rPr>
        <w:t>inženierkomunikāciju</w:t>
      </w:r>
      <w:r w:rsidRPr="00926A2F">
        <w:rPr>
          <w:rFonts w:ascii="Arial" w:hAnsi="Arial" w:cs="Arial"/>
        </w:rPr>
        <w:t xml:space="preserve"> </w:t>
      </w:r>
      <w:proofErr w:type="spellStart"/>
      <w:r w:rsidRPr="00926A2F">
        <w:rPr>
          <w:rFonts w:ascii="Arial" w:hAnsi="Arial" w:cs="Arial"/>
        </w:rPr>
        <w:t>šurfēšanu</w:t>
      </w:r>
      <w:proofErr w:type="spellEnd"/>
      <w:r w:rsidRPr="00926A2F">
        <w:rPr>
          <w:rFonts w:ascii="Arial" w:hAnsi="Arial" w:cs="Arial"/>
        </w:rPr>
        <w:t>.</w:t>
      </w:r>
    </w:p>
    <w:p w14:paraId="60A5D77E" w14:textId="7610F4CE" w:rsidR="00A61F1E" w:rsidRDefault="00A61F1E" w:rsidP="00A61F1E">
      <w:pPr>
        <w:pStyle w:val="Sarakstarindkopa"/>
        <w:numPr>
          <w:ilvl w:val="1"/>
          <w:numId w:val="29"/>
        </w:numPr>
        <w:spacing w:after="0" w:line="240" w:lineRule="auto"/>
        <w:ind w:left="567" w:hanging="567"/>
        <w:jc w:val="both"/>
        <w:rPr>
          <w:rFonts w:ascii="Arial" w:hAnsi="Arial" w:cs="Arial"/>
        </w:rPr>
      </w:pPr>
      <w:r w:rsidRPr="004422D7">
        <w:rPr>
          <w:rFonts w:ascii="Arial" w:hAnsi="Arial" w:cs="Arial"/>
        </w:rPr>
        <w:lastRenderedPageBreak/>
        <w:t>Būvdarbos izmantojamiem materiāliem un iekārtam ir jābūt sertificētiem atbilstoši Eiropas Savienības noteikumiem.</w:t>
      </w:r>
    </w:p>
    <w:p w14:paraId="3D1C4FF4" w14:textId="77777777" w:rsidR="004422D7" w:rsidRPr="00CA4CB6" w:rsidRDefault="004422D7" w:rsidP="004422D7">
      <w:pPr>
        <w:pStyle w:val="Sarakstarindkopa"/>
        <w:numPr>
          <w:ilvl w:val="1"/>
          <w:numId w:val="29"/>
        </w:numPr>
        <w:spacing w:after="0" w:line="240" w:lineRule="auto"/>
        <w:ind w:left="567" w:hanging="567"/>
        <w:jc w:val="both"/>
        <w:rPr>
          <w:rFonts w:ascii="Arial" w:hAnsi="Arial" w:cs="Arial"/>
          <w:color w:val="000000" w:themeColor="text1"/>
        </w:rPr>
      </w:pPr>
      <w:r w:rsidRPr="00CA4CB6">
        <w:rPr>
          <w:rFonts w:ascii="Arial" w:hAnsi="Arial" w:cs="Arial"/>
          <w:color w:val="000000" w:themeColor="text1"/>
        </w:rPr>
        <w:t>Darbu izpildītājam pirms Lietotāja elektroietaises pieslēgšanas jāiesniedz Piegādātājam:</w:t>
      </w:r>
    </w:p>
    <w:p w14:paraId="02341F0F" w14:textId="77777777" w:rsidR="004422D7" w:rsidRPr="00CA4CB6" w:rsidRDefault="004422D7" w:rsidP="004422D7">
      <w:pPr>
        <w:pStyle w:val="Sarakstarindkopa"/>
        <w:numPr>
          <w:ilvl w:val="2"/>
          <w:numId w:val="29"/>
        </w:numPr>
        <w:spacing w:after="0" w:line="240" w:lineRule="auto"/>
        <w:jc w:val="both"/>
        <w:rPr>
          <w:rFonts w:ascii="Arial" w:hAnsi="Arial" w:cs="Arial"/>
          <w:color w:val="000000" w:themeColor="text1"/>
        </w:rPr>
      </w:pPr>
      <w:r w:rsidRPr="00CA4CB6">
        <w:rPr>
          <w:rFonts w:ascii="Arial" w:hAnsi="Arial" w:cs="Arial"/>
          <w:color w:val="000000" w:themeColor="text1"/>
        </w:rPr>
        <w:t>objekta elektroapgādes shēma;</w:t>
      </w:r>
    </w:p>
    <w:p w14:paraId="249826A4" w14:textId="77777777" w:rsidR="004422D7" w:rsidRPr="00CA4CB6" w:rsidRDefault="004422D7" w:rsidP="004422D7">
      <w:pPr>
        <w:pStyle w:val="Sarakstarindkopa"/>
        <w:numPr>
          <w:ilvl w:val="2"/>
          <w:numId w:val="29"/>
        </w:numPr>
        <w:spacing w:after="0" w:line="240" w:lineRule="auto"/>
        <w:jc w:val="both"/>
        <w:rPr>
          <w:rFonts w:ascii="Arial" w:hAnsi="Arial" w:cs="Arial"/>
          <w:color w:val="000000" w:themeColor="text1"/>
        </w:rPr>
      </w:pPr>
      <w:r w:rsidRPr="00CA4CB6">
        <w:rPr>
          <w:rFonts w:ascii="Arial" w:hAnsi="Arial" w:cs="Arial"/>
          <w:color w:val="000000" w:themeColor="text1"/>
        </w:rPr>
        <w:t>elektroietaises pārbaužu un mērījumu protokoli;</w:t>
      </w:r>
    </w:p>
    <w:p w14:paraId="7C0F3127" w14:textId="77777777" w:rsidR="004422D7" w:rsidRPr="00CA4CB6" w:rsidRDefault="004422D7" w:rsidP="004422D7">
      <w:pPr>
        <w:pStyle w:val="Sarakstarindkopa"/>
        <w:numPr>
          <w:ilvl w:val="2"/>
          <w:numId w:val="29"/>
        </w:numPr>
        <w:spacing w:after="0" w:line="240" w:lineRule="auto"/>
        <w:ind w:left="1418" w:hanging="698"/>
        <w:jc w:val="both"/>
        <w:rPr>
          <w:rFonts w:ascii="Arial" w:hAnsi="Arial" w:cs="Arial"/>
          <w:color w:val="000000" w:themeColor="text1"/>
        </w:rPr>
      </w:pPr>
      <w:r w:rsidRPr="00CA4CB6">
        <w:rPr>
          <w:rFonts w:ascii="Arial" w:hAnsi="Arial" w:cs="Arial"/>
        </w:rPr>
        <w:t>apliecinājums</w:t>
      </w:r>
      <w:r w:rsidRPr="00CA4CB6">
        <w:rPr>
          <w:rFonts w:ascii="Arial" w:hAnsi="Arial" w:cs="Arial"/>
          <w:color w:val="000000" w:themeColor="text1"/>
        </w:rPr>
        <w:t xml:space="preserve">, ka attiecīgā elektroietaise ir izbūvēta atbilstoši elektroietaišu ierīkošanas noteikumiem un tehniskajām normām un ka spriegumu var ieslēgt. </w:t>
      </w:r>
    </w:p>
    <w:p w14:paraId="5548E3B9" w14:textId="0DE895AA" w:rsidR="00A61F1E" w:rsidRPr="00053374" w:rsidRDefault="00A61F1E" w:rsidP="00A61F1E">
      <w:pPr>
        <w:pStyle w:val="Sarakstarindkopa"/>
        <w:numPr>
          <w:ilvl w:val="1"/>
          <w:numId w:val="29"/>
        </w:numPr>
        <w:spacing w:after="0" w:line="240" w:lineRule="auto"/>
        <w:ind w:left="567" w:hanging="567"/>
        <w:jc w:val="both"/>
        <w:rPr>
          <w:rFonts w:ascii="Arial" w:hAnsi="Arial" w:cs="Arial"/>
        </w:rPr>
      </w:pPr>
      <w:r w:rsidRPr="00053374">
        <w:rPr>
          <w:rFonts w:ascii="Arial" w:hAnsi="Arial" w:cs="Arial"/>
        </w:rPr>
        <w:t xml:space="preserve">Pēc </w:t>
      </w:r>
      <w:r>
        <w:rPr>
          <w:rFonts w:ascii="Arial" w:hAnsi="Arial" w:cs="Arial"/>
        </w:rPr>
        <w:t>būv</w:t>
      </w:r>
      <w:r w:rsidRPr="00053374">
        <w:rPr>
          <w:rFonts w:ascii="Arial" w:hAnsi="Arial" w:cs="Arial"/>
        </w:rPr>
        <w:t xml:space="preserve">darbu </w:t>
      </w:r>
      <w:r w:rsidR="004422D7">
        <w:rPr>
          <w:rFonts w:ascii="Arial" w:hAnsi="Arial" w:cs="Arial"/>
        </w:rPr>
        <w:t xml:space="preserve">un demontāžas darbu </w:t>
      </w:r>
      <w:r>
        <w:rPr>
          <w:rFonts w:ascii="Arial" w:hAnsi="Arial" w:cs="Arial"/>
        </w:rPr>
        <w:t>pa</w:t>
      </w:r>
      <w:r w:rsidRPr="00053374">
        <w:rPr>
          <w:rFonts w:ascii="Arial" w:hAnsi="Arial" w:cs="Arial"/>
        </w:rPr>
        <w:t>beigšanas sakārtot un labiekārtot teritoriju.</w:t>
      </w:r>
    </w:p>
    <w:p w14:paraId="0D0F2E9D" w14:textId="768B558A" w:rsidR="00034248" w:rsidRDefault="00034248" w:rsidP="00034248">
      <w:pPr>
        <w:pStyle w:val="Sarakstarindkopa"/>
        <w:spacing w:after="0" w:line="240" w:lineRule="auto"/>
        <w:ind w:left="567"/>
        <w:jc w:val="both"/>
        <w:rPr>
          <w:rFonts w:ascii="Arial" w:hAnsi="Arial" w:cs="Arial"/>
        </w:rPr>
      </w:pPr>
    </w:p>
    <w:p w14:paraId="52E9010F" w14:textId="77777777" w:rsidR="004422D7" w:rsidRDefault="004422D7" w:rsidP="004422D7">
      <w:pPr>
        <w:pStyle w:val="Sarakstarindkopa"/>
        <w:numPr>
          <w:ilvl w:val="0"/>
          <w:numId w:val="29"/>
        </w:numPr>
        <w:spacing w:after="0" w:line="240" w:lineRule="auto"/>
        <w:jc w:val="center"/>
        <w:rPr>
          <w:rFonts w:ascii="Arial" w:eastAsiaTheme="minorHAnsi" w:hAnsi="Arial" w:cs="Arial"/>
          <w:b/>
          <w:bCs/>
        </w:rPr>
      </w:pPr>
      <w:r w:rsidRPr="00E549D5">
        <w:rPr>
          <w:rFonts w:ascii="Arial" w:eastAsiaTheme="minorHAnsi" w:hAnsi="Arial" w:cs="Arial"/>
          <w:b/>
          <w:bCs/>
        </w:rPr>
        <w:t>Izpilddokumentācijas sagatavošana</w:t>
      </w:r>
    </w:p>
    <w:p w14:paraId="0CAAD308" w14:textId="76248908" w:rsidR="004422D7" w:rsidRDefault="004422D7" w:rsidP="004422D7">
      <w:pPr>
        <w:pStyle w:val="Sarakstarindkopa"/>
        <w:numPr>
          <w:ilvl w:val="1"/>
          <w:numId w:val="29"/>
        </w:numPr>
        <w:spacing w:after="0" w:line="240" w:lineRule="auto"/>
        <w:ind w:left="567" w:hanging="567"/>
        <w:jc w:val="both"/>
        <w:rPr>
          <w:rFonts w:ascii="Arial" w:hAnsi="Arial" w:cs="Arial"/>
        </w:rPr>
      </w:pPr>
      <w:bookmarkStart w:id="5" w:name="_Hlk94123879"/>
      <w:r w:rsidRPr="00926A2F">
        <w:rPr>
          <w:rFonts w:ascii="Arial" w:hAnsi="Arial" w:cs="Arial"/>
        </w:rPr>
        <w:t xml:space="preserve">Pēc </w:t>
      </w:r>
      <w:r w:rsidRPr="00A61F1E">
        <w:rPr>
          <w:rFonts w:ascii="Arial" w:hAnsi="Arial" w:cs="Arial"/>
          <w:i/>
          <w:iCs/>
          <w:u w:val="single"/>
        </w:rPr>
        <w:t>Būvprojekta 1.daļ</w:t>
      </w:r>
      <w:r>
        <w:rPr>
          <w:rFonts w:ascii="Arial" w:hAnsi="Arial" w:cs="Arial"/>
          <w:i/>
          <w:iCs/>
          <w:u w:val="single"/>
        </w:rPr>
        <w:t>as</w:t>
      </w:r>
      <w:r w:rsidRPr="004422D7">
        <w:rPr>
          <w:rFonts w:ascii="Arial" w:hAnsi="Arial" w:cs="Arial"/>
          <w:i/>
          <w:iCs/>
        </w:rPr>
        <w:t xml:space="preserve"> </w:t>
      </w:r>
      <w:r>
        <w:rPr>
          <w:rFonts w:ascii="Arial" w:hAnsi="Arial" w:cs="Arial"/>
        </w:rPr>
        <w:t>būv</w:t>
      </w:r>
      <w:r w:rsidRPr="00926A2F">
        <w:rPr>
          <w:rFonts w:ascii="Arial" w:hAnsi="Arial" w:cs="Arial"/>
        </w:rPr>
        <w:t xml:space="preserve">darbu </w:t>
      </w:r>
      <w:r>
        <w:rPr>
          <w:rFonts w:ascii="Arial" w:hAnsi="Arial" w:cs="Arial"/>
        </w:rPr>
        <w:t>pa</w:t>
      </w:r>
      <w:r w:rsidRPr="0010761E">
        <w:rPr>
          <w:rFonts w:ascii="Arial" w:hAnsi="Arial" w:cs="Arial"/>
        </w:rPr>
        <w:t>beigšanas</w:t>
      </w:r>
      <w:r w:rsidRPr="00926A2F">
        <w:rPr>
          <w:rFonts w:ascii="Arial" w:hAnsi="Arial" w:cs="Arial"/>
        </w:rPr>
        <w:t xml:space="preserve"> </w:t>
      </w:r>
      <w:r>
        <w:rPr>
          <w:rFonts w:ascii="Arial" w:hAnsi="Arial" w:cs="Arial"/>
        </w:rPr>
        <w:t xml:space="preserve">sagatavot </w:t>
      </w:r>
      <w:proofErr w:type="spellStart"/>
      <w:r>
        <w:rPr>
          <w:rFonts w:ascii="Arial" w:hAnsi="Arial" w:cs="Arial"/>
        </w:rPr>
        <w:t>izpilddokumentāciju</w:t>
      </w:r>
      <w:proofErr w:type="spellEnd"/>
      <w:r>
        <w:rPr>
          <w:rFonts w:ascii="Arial" w:hAnsi="Arial" w:cs="Arial"/>
        </w:rPr>
        <w:t>:</w:t>
      </w:r>
    </w:p>
    <w:p w14:paraId="106E8478" w14:textId="0827C634"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r w:rsidRPr="004422D7">
        <w:rPr>
          <w:rFonts w:ascii="Arial" w:hAnsi="Arial" w:cs="Arial"/>
        </w:rPr>
        <w:t>segto darbu akti;</w:t>
      </w:r>
    </w:p>
    <w:p w14:paraId="7E65AFD4" w14:textId="77777777"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r w:rsidRPr="004422D7">
        <w:rPr>
          <w:rFonts w:ascii="Arial" w:hAnsi="Arial" w:cs="Arial"/>
        </w:rPr>
        <w:t>atbilstības sertifikāti un ražotāja tehniskā informācija visiem pielietotajiem materiāliem un izstrādājumiem, uzstādītajām iekārtām u.tml.;</w:t>
      </w:r>
    </w:p>
    <w:p w14:paraId="1E17468A" w14:textId="2FC536D2"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proofErr w:type="spellStart"/>
      <w:r w:rsidRPr="004422D7">
        <w:rPr>
          <w:rFonts w:ascii="Arial" w:hAnsi="Arial" w:cs="Arial"/>
          <w:bCs/>
        </w:rPr>
        <w:t>izpildshēmas</w:t>
      </w:r>
      <w:proofErr w:type="spellEnd"/>
      <w:r w:rsidRPr="004422D7">
        <w:rPr>
          <w:rFonts w:ascii="Arial" w:hAnsi="Arial" w:cs="Arial"/>
          <w:bCs/>
        </w:rPr>
        <w:t>;</w:t>
      </w:r>
    </w:p>
    <w:p w14:paraId="3BD4D382" w14:textId="45DA718D"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r w:rsidRPr="004422D7">
        <w:rPr>
          <w:rFonts w:ascii="Arial" w:hAnsi="Arial" w:cs="Arial"/>
          <w:color w:val="000000" w:themeColor="text1"/>
        </w:rPr>
        <w:t>elektroietaises pārbaužu un mērījumu protokoli;</w:t>
      </w:r>
    </w:p>
    <w:p w14:paraId="6D79B175" w14:textId="77777777"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r w:rsidRPr="004422D7">
        <w:rPr>
          <w:rFonts w:ascii="Arial" w:hAnsi="Arial" w:cs="Arial"/>
          <w:bCs/>
        </w:rPr>
        <w:t>atzinumus par objekta gatavību pieņemšanai ekspluatācijā, komunikāciju ekspluatējošo organizāciju atzinumus;</w:t>
      </w:r>
    </w:p>
    <w:p w14:paraId="7099D0E8" w14:textId="1EF31330"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bookmarkStart w:id="6" w:name="_Hlk96514901"/>
      <w:r w:rsidRPr="004422D7">
        <w:rPr>
          <w:rFonts w:ascii="Arial" w:hAnsi="Arial" w:cs="Arial"/>
          <w:bCs/>
        </w:rPr>
        <w:t xml:space="preserve">pašvaldībā iereģistrētos digitālos </w:t>
      </w:r>
      <w:proofErr w:type="spellStart"/>
      <w:r w:rsidRPr="004422D7">
        <w:rPr>
          <w:rFonts w:ascii="Arial" w:hAnsi="Arial" w:cs="Arial"/>
          <w:bCs/>
        </w:rPr>
        <w:t>izpildmērījumus</w:t>
      </w:r>
      <w:bookmarkEnd w:id="6"/>
      <w:proofErr w:type="spellEnd"/>
      <w:r w:rsidRPr="004422D7">
        <w:rPr>
          <w:rFonts w:ascii="Arial" w:hAnsi="Arial" w:cs="Arial"/>
          <w:bCs/>
        </w:rPr>
        <w:t>;</w:t>
      </w:r>
    </w:p>
    <w:p w14:paraId="73880CEB" w14:textId="3C5D0A63" w:rsidR="004422D7" w:rsidRPr="004422D7" w:rsidRDefault="004422D7" w:rsidP="004422D7">
      <w:pPr>
        <w:pStyle w:val="Sarakstarindkopa"/>
        <w:numPr>
          <w:ilvl w:val="2"/>
          <w:numId w:val="29"/>
        </w:numPr>
        <w:spacing w:after="0" w:line="240" w:lineRule="auto"/>
        <w:ind w:left="1276" w:hanging="698"/>
        <w:jc w:val="both"/>
        <w:rPr>
          <w:rFonts w:ascii="Arial" w:hAnsi="Arial" w:cs="Arial"/>
        </w:rPr>
      </w:pPr>
      <w:r w:rsidRPr="004422D7">
        <w:rPr>
          <w:rFonts w:ascii="Arial" w:hAnsi="Arial" w:cs="Arial"/>
        </w:rPr>
        <w:t xml:space="preserve">citiem grafiskiem vai teksta dokumentiem vai aprēķiniem, atbilstoši LR spēkā esošajiem </w:t>
      </w:r>
      <w:r w:rsidR="00F011CB">
        <w:rPr>
          <w:rFonts w:ascii="Arial" w:hAnsi="Arial" w:cs="Arial"/>
        </w:rPr>
        <w:t>normatīvajiem aktiem</w:t>
      </w:r>
      <w:r w:rsidRPr="004422D7">
        <w:rPr>
          <w:rFonts w:ascii="Arial" w:hAnsi="Arial" w:cs="Arial"/>
        </w:rPr>
        <w:t>.</w:t>
      </w:r>
      <w:bookmarkEnd w:id="5"/>
    </w:p>
    <w:p w14:paraId="5A5D934E" w14:textId="77777777" w:rsidR="004422D7" w:rsidRDefault="004422D7" w:rsidP="00034248">
      <w:pPr>
        <w:pStyle w:val="Sarakstarindkopa"/>
        <w:spacing w:after="0" w:line="240" w:lineRule="auto"/>
        <w:ind w:left="567"/>
        <w:jc w:val="both"/>
        <w:rPr>
          <w:rFonts w:ascii="Arial" w:hAnsi="Arial" w:cs="Arial"/>
        </w:rPr>
      </w:pPr>
    </w:p>
    <w:p w14:paraId="5B030AAE" w14:textId="0D28E272" w:rsidR="008C4325" w:rsidRPr="00C90D0E" w:rsidRDefault="0047705C" w:rsidP="00E549D5">
      <w:pPr>
        <w:pStyle w:val="Sarakstarindkopa"/>
        <w:numPr>
          <w:ilvl w:val="0"/>
          <w:numId w:val="29"/>
        </w:numPr>
        <w:spacing w:after="0" w:line="240" w:lineRule="auto"/>
        <w:jc w:val="center"/>
        <w:rPr>
          <w:rFonts w:ascii="Arial" w:hAnsi="Arial" w:cs="Arial"/>
        </w:rPr>
      </w:pPr>
      <w:r w:rsidRPr="00C90D0E">
        <w:rPr>
          <w:rFonts w:ascii="Arial" w:hAnsi="Arial" w:cs="Arial"/>
          <w:b/>
          <w:bCs/>
        </w:rPr>
        <w:t xml:space="preserve">Būvniecības lietas noformēšana </w:t>
      </w:r>
      <w:proofErr w:type="spellStart"/>
      <w:r w:rsidRPr="00C90D0E">
        <w:rPr>
          <w:rFonts w:ascii="Arial" w:hAnsi="Arial" w:cs="Arial"/>
          <w:b/>
          <w:bCs/>
        </w:rPr>
        <w:t>BISā</w:t>
      </w:r>
      <w:proofErr w:type="spellEnd"/>
      <w:r w:rsidRPr="00C90D0E">
        <w:rPr>
          <w:rFonts w:ascii="Arial" w:hAnsi="Arial" w:cs="Arial"/>
          <w:b/>
          <w:bCs/>
        </w:rPr>
        <w:t>:</w:t>
      </w:r>
    </w:p>
    <w:p w14:paraId="552287C3" w14:textId="6A746C37" w:rsidR="0047705C" w:rsidRPr="00C90D0E" w:rsidRDefault="0047705C" w:rsidP="0047705C">
      <w:pPr>
        <w:pStyle w:val="Sarakstarindkopa"/>
        <w:numPr>
          <w:ilvl w:val="1"/>
          <w:numId w:val="29"/>
        </w:numPr>
        <w:spacing w:after="0" w:line="240" w:lineRule="auto"/>
        <w:ind w:left="567" w:hanging="567"/>
        <w:jc w:val="both"/>
        <w:rPr>
          <w:rFonts w:ascii="Arial" w:hAnsi="Arial" w:cs="Arial"/>
        </w:rPr>
      </w:pPr>
      <w:bookmarkStart w:id="7" w:name="_Hlk98449030"/>
      <w:r w:rsidRPr="00C90D0E">
        <w:rPr>
          <w:rFonts w:ascii="Arial" w:hAnsi="Arial" w:cs="Arial"/>
        </w:rPr>
        <w:t>Pēc nepieciešam</w:t>
      </w:r>
      <w:r w:rsidR="007E49DC" w:rsidRPr="00C90D0E">
        <w:rPr>
          <w:rFonts w:ascii="Arial" w:hAnsi="Arial" w:cs="Arial"/>
        </w:rPr>
        <w:t>ā</w:t>
      </w:r>
      <w:r w:rsidRPr="00C90D0E">
        <w:rPr>
          <w:rFonts w:ascii="Arial" w:hAnsi="Arial" w:cs="Arial"/>
        </w:rPr>
        <w:t xml:space="preserve">s pilnvaras saņemšanas </w:t>
      </w:r>
      <w:proofErr w:type="spellStart"/>
      <w:r w:rsidRPr="00C90D0E">
        <w:rPr>
          <w:rFonts w:ascii="Arial" w:hAnsi="Arial" w:cs="Arial"/>
        </w:rPr>
        <w:t>BISā</w:t>
      </w:r>
      <w:proofErr w:type="spellEnd"/>
      <w:r w:rsidRPr="00C90D0E">
        <w:rPr>
          <w:rFonts w:ascii="Arial" w:hAnsi="Arial" w:cs="Arial"/>
        </w:rPr>
        <w:t xml:space="preserve"> </w:t>
      </w:r>
      <w:bookmarkStart w:id="8" w:name="_Hlk103258920"/>
      <w:r w:rsidRPr="00C90D0E">
        <w:rPr>
          <w:rFonts w:ascii="Arial" w:hAnsi="Arial" w:cs="Arial"/>
          <w:u w:val="single"/>
        </w:rPr>
        <w:t>katrā</w:t>
      </w:r>
      <w:r w:rsidR="001B5E7E" w:rsidRPr="00C90D0E">
        <w:rPr>
          <w:rFonts w:ascii="Arial" w:hAnsi="Arial" w:cs="Arial"/>
          <w:u w:val="single"/>
        </w:rPr>
        <w:t xml:space="preserve"> no </w:t>
      </w:r>
      <w:r w:rsidR="00F724A1" w:rsidRPr="00C90D0E">
        <w:rPr>
          <w:rFonts w:ascii="Arial" w:hAnsi="Arial" w:cs="Arial"/>
          <w:u w:val="single"/>
        </w:rPr>
        <w:t>4</w:t>
      </w:r>
      <w:r w:rsidR="001B5E7E" w:rsidRPr="00C90D0E">
        <w:rPr>
          <w:rFonts w:ascii="Arial" w:hAnsi="Arial" w:cs="Arial"/>
          <w:u w:val="single"/>
        </w:rPr>
        <w:t xml:space="preserve"> (</w:t>
      </w:r>
      <w:r w:rsidR="00F724A1" w:rsidRPr="00C90D0E">
        <w:rPr>
          <w:rFonts w:ascii="Arial" w:hAnsi="Arial" w:cs="Arial"/>
          <w:u w:val="single"/>
        </w:rPr>
        <w:t>četrām</w:t>
      </w:r>
      <w:r w:rsidR="001B5E7E" w:rsidRPr="00C90D0E">
        <w:rPr>
          <w:rFonts w:ascii="Arial" w:hAnsi="Arial" w:cs="Arial"/>
          <w:u w:val="single"/>
        </w:rPr>
        <w:t xml:space="preserve">) </w:t>
      </w:r>
      <w:r w:rsidR="009A189C" w:rsidRPr="00C90D0E">
        <w:rPr>
          <w:rFonts w:ascii="Arial" w:hAnsi="Arial" w:cs="Arial"/>
          <w:u w:val="single"/>
        </w:rPr>
        <w:t>būvniecības lietām, atsevišķi izveidot</w:t>
      </w:r>
      <w:r w:rsidR="007E49DC" w:rsidRPr="00C90D0E">
        <w:rPr>
          <w:rFonts w:ascii="Arial" w:hAnsi="Arial" w:cs="Arial"/>
          <w:u w:val="single"/>
        </w:rPr>
        <w:t>aj</w:t>
      </w:r>
      <w:r w:rsidR="009A189C" w:rsidRPr="00C90D0E">
        <w:rPr>
          <w:rFonts w:ascii="Arial" w:hAnsi="Arial" w:cs="Arial"/>
          <w:u w:val="single"/>
        </w:rPr>
        <w:t>ā katram būvprojektam</w:t>
      </w:r>
      <w:bookmarkEnd w:id="8"/>
      <w:r w:rsidRPr="00C90D0E">
        <w:rPr>
          <w:rFonts w:ascii="Arial" w:hAnsi="Arial" w:cs="Arial"/>
        </w:rPr>
        <w:t>:</w:t>
      </w:r>
      <w:bookmarkEnd w:id="7"/>
    </w:p>
    <w:p w14:paraId="597C1615" w14:textId="089AB3D7" w:rsidR="008C4325" w:rsidRPr="00C90D0E" w:rsidRDefault="0047705C" w:rsidP="008C4325">
      <w:pPr>
        <w:pStyle w:val="Sarakstarindkopa"/>
        <w:numPr>
          <w:ilvl w:val="2"/>
          <w:numId w:val="29"/>
        </w:numPr>
        <w:spacing w:after="0" w:line="240" w:lineRule="auto"/>
        <w:ind w:left="1276" w:hanging="698"/>
        <w:jc w:val="both"/>
        <w:rPr>
          <w:rFonts w:ascii="Arial" w:hAnsi="Arial" w:cs="Arial"/>
        </w:rPr>
      </w:pPr>
      <w:r w:rsidRPr="00C90D0E">
        <w:rPr>
          <w:rFonts w:ascii="Arial" w:hAnsi="Arial" w:cs="Arial"/>
        </w:rPr>
        <w:t>s</w:t>
      </w:r>
      <w:r w:rsidR="008C4325" w:rsidRPr="00C90D0E">
        <w:rPr>
          <w:rFonts w:ascii="Arial" w:hAnsi="Arial" w:cs="Arial"/>
        </w:rPr>
        <w:t xml:space="preserve">agatavot visu nepieciešamo dokumentāciju (būvniecības ieceres iesniegumi, </w:t>
      </w:r>
      <w:proofErr w:type="spellStart"/>
      <w:r w:rsidR="008C4325" w:rsidRPr="00C90D0E">
        <w:rPr>
          <w:rFonts w:ascii="Arial" w:hAnsi="Arial" w:cs="Arial"/>
        </w:rPr>
        <w:t>būvprojektēšanas</w:t>
      </w:r>
      <w:proofErr w:type="spellEnd"/>
      <w:r w:rsidR="008C4325" w:rsidRPr="00C90D0E">
        <w:rPr>
          <w:rFonts w:ascii="Arial" w:hAnsi="Arial" w:cs="Arial"/>
        </w:rPr>
        <w:t xml:space="preserve"> uzsākšanas dokumenti, projekti, projekta sastāva dokumenti, iesniegumi </w:t>
      </w:r>
      <w:proofErr w:type="spellStart"/>
      <w:r w:rsidR="008C4325" w:rsidRPr="00C90D0E">
        <w:rPr>
          <w:rFonts w:ascii="Arial" w:hAnsi="Arial" w:cs="Arial"/>
        </w:rPr>
        <w:t>būvprojektēšanas</w:t>
      </w:r>
      <w:proofErr w:type="spellEnd"/>
      <w:r w:rsidR="008C4325" w:rsidRPr="00C90D0E">
        <w:rPr>
          <w:rFonts w:ascii="Arial" w:hAnsi="Arial" w:cs="Arial"/>
        </w:rPr>
        <w:t xml:space="preserve"> stadijā, citi iesniegumi) būvniecības ieceres noformēšanai</w:t>
      </w:r>
    </w:p>
    <w:p w14:paraId="31360E04" w14:textId="22C5DBED" w:rsidR="008C4325" w:rsidRPr="00C90D0E" w:rsidRDefault="0047705C" w:rsidP="008C4325">
      <w:pPr>
        <w:pStyle w:val="Sarakstarindkopa"/>
        <w:numPr>
          <w:ilvl w:val="2"/>
          <w:numId w:val="29"/>
        </w:numPr>
        <w:spacing w:after="0" w:line="240" w:lineRule="auto"/>
        <w:ind w:left="1276" w:hanging="698"/>
        <w:jc w:val="both"/>
        <w:rPr>
          <w:rFonts w:ascii="Arial" w:hAnsi="Arial" w:cs="Arial"/>
          <w:u w:val="single"/>
        </w:rPr>
      </w:pPr>
      <w:r w:rsidRPr="00C90D0E">
        <w:rPr>
          <w:rFonts w:ascii="Arial" w:hAnsi="Arial" w:cs="Arial"/>
        </w:rPr>
        <w:t>p</w:t>
      </w:r>
      <w:r w:rsidR="008C4325" w:rsidRPr="00C90D0E">
        <w:rPr>
          <w:rFonts w:ascii="Arial" w:hAnsi="Arial" w:cs="Arial"/>
        </w:rPr>
        <w:t>ieprasīt nepieciešamas tehniskās noteikumus</w:t>
      </w:r>
      <w:r w:rsidR="00081024" w:rsidRPr="00C90D0E">
        <w:rPr>
          <w:rFonts w:ascii="Arial" w:hAnsi="Arial" w:cs="Arial"/>
        </w:rPr>
        <w:t xml:space="preserve"> un </w:t>
      </w:r>
      <w:r w:rsidR="008C4325" w:rsidRPr="00C90D0E">
        <w:rPr>
          <w:rFonts w:ascii="Arial" w:hAnsi="Arial" w:cs="Arial"/>
        </w:rPr>
        <w:t>saskaņojumus</w:t>
      </w:r>
      <w:r w:rsidR="001B5E7E" w:rsidRPr="00C90D0E">
        <w:rPr>
          <w:rFonts w:ascii="Arial" w:hAnsi="Arial" w:cs="Arial"/>
        </w:rPr>
        <w:t>;</w:t>
      </w:r>
    </w:p>
    <w:p w14:paraId="4E7F6BDD" w14:textId="1265ECE8" w:rsidR="00916D8E" w:rsidRPr="00C90D0E" w:rsidRDefault="0047705C" w:rsidP="00502F97">
      <w:pPr>
        <w:pStyle w:val="Sarakstarindkopa"/>
        <w:numPr>
          <w:ilvl w:val="2"/>
          <w:numId w:val="29"/>
        </w:numPr>
        <w:spacing w:after="0" w:line="240" w:lineRule="auto"/>
        <w:ind w:left="1276" w:hanging="698"/>
        <w:jc w:val="both"/>
        <w:rPr>
          <w:rFonts w:ascii="Arial" w:hAnsi="Arial" w:cs="Arial"/>
        </w:rPr>
      </w:pPr>
      <w:r w:rsidRPr="00C90D0E">
        <w:rPr>
          <w:rFonts w:ascii="Arial" w:hAnsi="Arial" w:cs="Arial"/>
        </w:rPr>
        <w:t>s</w:t>
      </w:r>
      <w:r w:rsidR="008C4325" w:rsidRPr="00C90D0E">
        <w:rPr>
          <w:rFonts w:ascii="Arial" w:hAnsi="Arial" w:cs="Arial"/>
        </w:rPr>
        <w:t>aņemt atzīmi par projektēšanas nosacījumu izpildi</w:t>
      </w:r>
    </w:p>
    <w:p w14:paraId="6B3E2AD7" w14:textId="1F606A65" w:rsidR="00E044F2" w:rsidRPr="00C90D0E" w:rsidRDefault="00E044F2" w:rsidP="00E044F2">
      <w:pPr>
        <w:pStyle w:val="Sarakstarindkopa"/>
        <w:numPr>
          <w:ilvl w:val="1"/>
          <w:numId w:val="29"/>
        </w:numPr>
        <w:spacing w:after="0" w:line="240" w:lineRule="auto"/>
        <w:ind w:left="567" w:hanging="567"/>
        <w:jc w:val="both"/>
        <w:rPr>
          <w:rFonts w:ascii="Arial" w:hAnsi="Arial" w:cs="Arial"/>
        </w:rPr>
      </w:pPr>
      <w:r w:rsidRPr="00C90D0E">
        <w:rPr>
          <w:rFonts w:ascii="Arial" w:hAnsi="Arial" w:cs="Arial"/>
        </w:rPr>
        <w:t xml:space="preserve">Papildus </w:t>
      </w:r>
      <w:r w:rsidRPr="00C90D0E">
        <w:rPr>
          <w:rFonts w:ascii="Arial" w:hAnsi="Arial" w:cs="Arial"/>
          <w:i/>
          <w:iCs/>
          <w:u w:val="single"/>
        </w:rPr>
        <w:t>Būvprojekta 1.daļā</w:t>
      </w:r>
      <w:r w:rsidRPr="00C90D0E">
        <w:rPr>
          <w:rFonts w:ascii="Arial" w:hAnsi="Arial" w:cs="Arial"/>
        </w:rPr>
        <w:t>:</w:t>
      </w:r>
    </w:p>
    <w:p w14:paraId="56A17E7B" w14:textId="23F8D803" w:rsidR="00E044F2" w:rsidRPr="00C90D0E" w:rsidRDefault="00E044F2" w:rsidP="00E044F2">
      <w:pPr>
        <w:pStyle w:val="Sarakstarindkopa"/>
        <w:numPr>
          <w:ilvl w:val="2"/>
          <w:numId w:val="29"/>
        </w:numPr>
        <w:spacing w:after="0" w:line="240" w:lineRule="auto"/>
        <w:ind w:left="1276" w:hanging="698"/>
        <w:jc w:val="both"/>
        <w:rPr>
          <w:rFonts w:ascii="Arial" w:hAnsi="Arial" w:cs="Arial"/>
        </w:rPr>
      </w:pPr>
      <w:r w:rsidRPr="00C90D0E">
        <w:rPr>
          <w:rFonts w:ascii="Arial" w:hAnsi="Arial" w:cs="Arial"/>
        </w:rPr>
        <w:t>saņemt atzīmi par būvdarbu uzsākšanas nosacījumu izpildi;</w:t>
      </w:r>
    </w:p>
    <w:p w14:paraId="1C83C2AF" w14:textId="05D07404" w:rsidR="00E044F2" w:rsidRPr="00C90D0E" w:rsidRDefault="00E044F2" w:rsidP="00E044F2">
      <w:pPr>
        <w:pStyle w:val="Sarakstarindkopa"/>
        <w:numPr>
          <w:ilvl w:val="2"/>
          <w:numId w:val="29"/>
        </w:numPr>
        <w:spacing w:after="0" w:line="240" w:lineRule="auto"/>
        <w:ind w:left="1276" w:hanging="698"/>
        <w:jc w:val="both"/>
        <w:rPr>
          <w:rFonts w:ascii="Arial" w:hAnsi="Arial" w:cs="Arial"/>
        </w:rPr>
      </w:pPr>
      <w:r w:rsidRPr="00C90D0E">
        <w:rPr>
          <w:rFonts w:ascii="Arial" w:hAnsi="Arial" w:cs="Arial"/>
        </w:rPr>
        <w:t>pieprasīt atzinumus;</w:t>
      </w:r>
    </w:p>
    <w:p w14:paraId="3F2316B5" w14:textId="6F1A7F82" w:rsidR="00E044F2" w:rsidRPr="00C90D0E" w:rsidRDefault="00E044F2" w:rsidP="00E044F2">
      <w:pPr>
        <w:pStyle w:val="Sarakstarindkopa"/>
        <w:numPr>
          <w:ilvl w:val="2"/>
          <w:numId w:val="29"/>
        </w:numPr>
        <w:spacing w:after="0" w:line="240" w:lineRule="auto"/>
        <w:ind w:left="1276" w:hanging="698"/>
        <w:jc w:val="both"/>
        <w:rPr>
          <w:rFonts w:ascii="Arial" w:hAnsi="Arial" w:cs="Arial"/>
        </w:rPr>
      </w:pPr>
      <w:r w:rsidRPr="00C90D0E">
        <w:rPr>
          <w:rFonts w:ascii="Arial" w:hAnsi="Arial" w:cs="Arial"/>
        </w:rPr>
        <w:t>pēc būvdarbu pabeigšanas nodot objektu ekspluatācijā BIS noteiktajā kartībā.</w:t>
      </w:r>
    </w:p>
    <w:p w14:paraId="460EE40B" w14:textId="444F5CD4" w:rsidR="00E549D5" w:rsidRDefault="00E549D5" w:rsidP="00C6238C">
      <w:pPr>
        <w:jc w:val="both"/>
        <w:rPr>
          <w:rFonts w:ascii="Arial" w:hAnsi="Arial" w:cs="Arial"/>
        </w:rPr>
      </w:pPr>
    </w:p>
    <w:p w14:paraId="7E4BBB2F" w14:textId="74E7492D" w:rsidR="00504688" w:rsidRDefault="00584E99" w:rsidP="00504688">
      <w:pPr>
        <w:pStyle w:val="Sarakstarindkopa"/>
        <w:spacing w:after="0"/>
        <w:ind w:left="567"/>
        <w:rPr>
          <w:rFonts w:ascii="Arial" w:hAnsi="Arial" w:cs="Arial"/>
          <w:bCs/>
          <w:i/>
          <w:iCs/>
          <w:noProof/>
          <w:color w:val="7F7F7F" w:themeColor="text1" w:themeTint="80"/>
        </w:rPr>
      </w:pPr>
      <w:r w:rsidRPr="00D040A6">
        <w:rPr>
          <w:rFonts w:ascii="Arial" w:hAnsi="Arial" w:cs="Arial"/>
        </w:rPr>
        <w:t>Pielikumā:</w:t>
      </w:r>
      <w:r w:rsidR="00081024" w:rsidRPr="00D040A6">
        <w:rPr>
          <w:rFonts w:ascii="Arial" w:hAnsi="Arial" w:cs="Arial"/>
        </w:rPr>
        <w:t xml:space="preserve"> </w:t>
      </w:r>
    </w:p>
    <w:p w14:paraId="150688C5" w14:textId="58643A0D" w:rsidR="00D040A6" w:rsidRPr="00D040A6" w:rsidRDefault="00D040A6" w:rsidP="00D040A6">
      <w:pPr>
        <w:pStyle w:val="Sarakstarindkopa"/>
        <w:numPr>
          <w:ilvl w:val="0"/>
          <w:numId w:val="50"/>
        </w:numPr>
        <w:spacing w:after="0" w:line="240" w:lineRule="auto"/>
        <w:jc w:val="both"/>
        <w:rPr>
          <w:rFonts w:ascii="Arial" w:hAnsi="Arial" w:cs="Arial"/>
        </w:rPr>
      </w:pPr>
      <w:r w:rsidRPr="00D040A6">
        <w:rPr>
          <w:rFonts w:ascii="Arial" w:hAnsi="Arial" w:cs="Arial"/>
        </w:rPr>
        <w:t xml:space="preserve">Pielikums Nr.1. “Objektu saraksts, darbu apjoms un abonentu slodzes projektēšanai un darbu izpildei”; </w:t>
      </w:r>
      <w:r w:rsidRPr="00D040A6">
        <w:rPr>
          <w:rFonts w:ascii="Arial" w:hAnsi="Arial" w:cs="Arial"/>
          <w:bCs/>
          <w:i/>
          <w:iCs/>
          <w:noProof/>
          <w:color w:val="7F7F7F" w:themeColor="text1" w:themeTint="80"/>
        </w:rPr>
        <w:t>/tirgus izpētes ietvaros pielikums tiek izsniegts pēc pieprasījuma/</w:t>
      </w:r>
      <w:r w:rsidR="00F011CB">
        <w:rPr>
          <w:rFonts w:ascii="Arial" w:hAnsi="Arial" w:cs="Arial"/>
          <w:bCs/>
          <w:i/>
          <w:iCs/>
          <w:noProof/>
          <w:color w:val="7F7F7F" w:themeColor="text1" w:themeTint="80"/>
        </w:rPr>
        <w:t>;</w:t>
      </w:r>
    </w:p>
    <w:p w14:paraId="36B99C66" w14:textId="1813E682" w:rsidR="00D040A6" w:rsidRPr="00A80692" w:rsidRDefault="00D040A6" w:rsidP="00D040A6">
      <w:pPr>
        <w:pStyle w:val="Sarakstarindkopa"/>
        <w:numPr>
          <w:ilvl w:val="0"/>
          <w:numId w:val="50"/>
        </w:numPr>
        <w:spacing w:after="0" w:line="240" w:lineRule="auto"/>
        <w:jc w:val="both"/>
        <w:rPr>
          <w:rFonts w:ascii="Arial" w:hAnsi="Arial" w:cs="Arial"/>
        </w:rPr>
      </w:pPr>
      <w:r w:rsidRPr="00D040A6">
        <w:rPr>
          <w:rFonts w:ascii="Arial" w:hAnsi="Arial" w:cs="Arial"/>
        </w:rPr>
        <w:t xml:space="preserve">Pielikums Nr.2. “Abonentu barošanas shēma no apakšstacijas TP5 un </w:t>
      </w:r>
      <w:proofErr w:type="spellStart"/>
      <w:r w:rsidRPr="00D040A6">
        <w:rPr>
          <w:rFonts w:ascii="Arial" w:hAnsi="Arial" w:cs="Arial"/>
        </w:rPr>
        <w:t>sadalnes</w:t>
      </w:r>
      <w:proofErr w:type="spellEnd"/>
      <w:r w:rsidRPr="00D040A6">
        <w:rPr>
          <w:rFonts w:ascii="Arial" w:hAnsi="Arial" w:cs="Arial"/>
        </w:rPr>
        <w:t xml:space="preserve"> orientējošās uzstādīšanas vietas”. </w:t>
      </w:r>
      <w:r w:rsidRPr="00D040A6">
        <w:rPr>
          <w:rFonts w:ascii="Arial" w:hAnsi="Arial" w:cs="Arial"/>
          <w:bCs/>
          <w:i/>
          <w:iCs/>
          <w:noProof/>
          <w:color w:val="7F7F7F" w:themeColor="text1" w:themeTint="80"/>
        </w:rPr>
        <w:t>/tirgus izpētes ietvaros pielikums tiek izsniegts pēc pieprasījuma/</w:t>
      </w:r>
      <w:r w:rsidR="00F011CB">
        <w:rPr>
          <w:rFonts w:ascii="Arial" w:hAnsi="Arial" w:cs="Arial"/>
          <w:bCs/>
          <w:i/>
          <w:iCs/>
          <w:noProof/>
          <w:color w:val="7F7F7F" w:themeColor="text1" w:themeTint="80"/>
        </w:rPr>
        <w:t>.</w:t>
      </w:r>
    </w:p>
    <w:p w14:paraId="0DB08DDD" w14:textId="493F1F71" w:rsidR="008A25D1" w:rsidRDefault="008A25D1" w:rsidP="00504688">
      <w:pPr>
        <w:pStyle w:val="Sarakstarindkopa"/>
        <w:spacing w:after="0"/>
        <w:ind w:left="567"/>
        <w:rPr>
          <w:rFonts w:ascii="Arial" w:hAnsi="Arial" w:cs="Arial"/>
          <w:bCs/>
          <w:i/>
          <w:iCs/>
          <w:noProof/>
          <w:color w:val="7F7F7F" w:themeColor="text1" w:themeTint="80"/>
        </w:rPr>
      </w:pPr>
    </w:p>
    <w:p w14:paraId="15D04160" w14:textId="77777777" w:rsidR="008A25D1" w:rsidRPr="00D040A6" w:rsidRDefault="008A25D1" w:rsidP="00D040A6">
      <w:pPr>
        <w:rPr>
          <w:rFonts w:ascii="Arial" w:hAnsi="Arial" w:cs="Arial"/>
          <w:bCs/>
          <w:i/>
          <w:iCs/>
          <w:noProof/>
          <w:color w:val="7F7F7F" w:themeColor="text1" w:themeTint="80"/>
        </w:rPr>
      </w:pPr>
    </w:p>
    <w:sectPr w:rsidR="008A25D1" w:rsidRPr="00D040A6" w:rsidSect="00AD6845">
      <w:footerReference w:type="default" r:id="rId9"/>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8302" w14:textId="77777777" w:rsidR="006B4A0D" w:rsidRDefault="006B4A0D">
      <w:r>
        <w:separator/>
      </w:r>
    </w:p>
  </w:endnote>
  <w:endnote w:type="continuationSeparator" w:id="0">
    <w:p w14:paraId="554296D3" w14:textId="77777777" w:rsidR="006B4A0D" w:rsidRDefault="006B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8B3" w14:textId="77777777" w:rsidR="00994F4B" w:rsidRDefault="000F063B">
    <w:pPr>
      <w:pStyle w:val="Kjene"/>
      <w:jc w:val="right"/>
    </w:pPr>
    <w:r>
      <w:fldChar w:fldCharType="begin"/>
    </w:r>
    <w:r w:rsidR="00315A25">
      <w:instrText xml:space="preserve"> PAGE   \* MERGEFORMAT </w:instrText>
    </w:r>
    <w:r>
      <w:fldChar w:fldCharType="separate"/>
    </w:r>
    <w:r w:rsidR="0055283A">
      <w:rPr>
        <w:noProof/>
      </w:rPr>
      <w:t>1</w:t>
    </w:r>
    <w:r>
      <w:rPr>
        <w:noProof/>
      </w:rPr>
      <w:fldChar w:fldCharType="end"/>
    </w:r>
  </w:p>
  <w:p w14:paraId="6FD89C47" w14:textId="77777777" w:rsidR="009B0297" w:rsidRDefault="006B4A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BAB9" w14:textId="77777777" w:rsidR="006B4A0D" w:rsidRDefault="006B4A0D">
      <w:r>
        <w:separator/>
      </w:r>
    </w:p>
  </w:footnote>
  <w:footnote w:type="continuationSeparator" w:id="0">
    <w:p w14:paraId="7AED3031" w14:textId="77777777" w:rsidR="006B4A0D" w:rsidRDefault="006B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B6114"/>
    <w:multiLevelType w:val="hybridMultilevel"/>
    <w:tmpl w:val="4062718A"/>
    <w:lvl w:ilvl="0" w:tplc="65AE58BA">
      <w:start w:val="1"/>
      <w:numFmt w:val="decimal"/>
      <w:lvlText w:val="%1."/>
      <w:lvlJc w:val="left"/>
      <w:pPr>
        <w:ind w:left="3060" w:hanging="360"/>
      </w:pPr>
      <w:rPr>
        <w:rFonts w:hint="default"/>
      </w:rPr>
    </w:lvl>
    <w:lvl w:ilvl="1" w:tplc="04260019" w:tentative="1">
      <w:start w:val="1"/>
      <w:numFmt w:val="lowerLetter"/>
      <w:lvlText w:val="%2."/>
      <w:lvlJc w:val="left"/>
      <w:pPr>
        <w:ind w:left="3780" w:hanging="360"/>
      </w:pPr>
    </w:lvl>
    <w:lvl w:ilvl="2" w:tplc="0426001B" w:tentative="1">
      <w:start w:val="1"/>
      <w:numFmt w:val="lowerRoman"/>
      <w:lvlText w:val="%3."/>
      <w:lvlJc w:val="right"/>
      <w:pPr>
        <w:ind w:left="4500" w:hanging="180"/>
      </w:pPr>
    </w:lvl>
    <w:lvl w:ilvl="3" w:tplc="0426000F" w:tentative="1">
      <w:start w:val="1"/>
      <w:numFmt w:val="decimal"/>
      <w:lvlText w:val="%4."/>
      <w:lvlJc w:val="left"/>
      <w:pPr>
        <w:ind w:left="5220" w:hanging="360"/>
      </w:pPr>
    </w:lvl>
    <w:lvl w:ilvl="4" w:tplc="04260019" w:tentative="1">
      <w:start w:val="1"/>
      <w:numFmt w:val="lowerLetter"/>
      <w:lvlText w:val="%5."/>
      <w:lvlJc w:val="left"/>
      <w:pPr>
        <w:ind w:left="5940" w:hanging="360"/>
      </w:pPr>
    </w:lvl>
    <w:lvl w:ilvl="5" w:tplc="0426001B" w:tentative="1">
      <w:start w:val="1"/>
      <w:numFmt w:val="lowerRoman"/>
      <w:lvlText w:val="%6."/>
      <w:lvlJc w:val="right"/>
      <w:pPr>
        <w:ind w:left="6660" w:hanging="180"/>
      </w:pPr>
    </w:lvl>
    <w:lvl w:ilvl="6" w:tplc="0426000F" w:tentative="1">
      <w:start w:val="1"/>
      <w:numFmt w:val="decimal"/>
      <w:lvlText w:val="%7."/>
      <w:lvlJc w:val="left"/>
      <w:pPr>
        <w:ind w:left="7380" w:hanging="360"/>
      </w:pPr>
    </w:lvl>
    <w:lvl w:ilvl="7" w:tplc="04260019" w:tentative="1">
      <w:start w:val="1"/>
      <w:numFmt w:val="lowerLetter"/>
      <w:lvlText w:val="%8."/>
      <w:lvlJc w:val="left"/>
      <w:pPr>
        <w:ind w:left="8100" w:hanging="360"/>
      </w:pPr>
    </w:lvl>
    <w:lvl w:ilvl="8" w:tplc="0426001B" w:tentative="1">
      <w:start w:val="1"/>
      <w:numFmt w:val="lowerRoman"/>
      <w:lvlText w:val="%9."/>
      <w:lvlJc w:val="right"/>
      <w:pPr>
        <w:ind w:left="8820" w:hanging="180"/>
      </w:pPr>
    </w:lvl>
  </w:abstractNum>
  <w:abstractNum w:abstractNumId="2" w15:restartNumberingAfterBreak="0">
    <w:nsid w:val="01B53A4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67063"/>
    <w:multiLevelType w:val="hybridMultilevel"/>
    <w:tmpl w:val="CB16C5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F165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8074CC"/>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E1523"/>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25794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362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130C89"/>
    <w:multiLevelType w:val="hybridMultilevel"/>
    <w:tmpl w:val="15B2A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8577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E4BC3"/>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F6E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84799"/>
    <w:multiLevelType w:val="multilevel"/>
    <w:tmpl w:val="C82E4404"/>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327B32"/>
    <w:multiLevelType w:val="multilevel"/>
    <w:tmpl w:val="1B6089B0"/>
    <w:lvl w:ilvl="0">
      <w:start w:val="1"/>
      <w:numFmt w:val="decimal"/>
      <w:lvlText w:val="%1."/>
      <w:lvlJc w:val="left"/>
      <w:pPr>
        <w:ind w:left="720" w:hanging="360"/>
      </w:pPr>
      <w:rPr>
        <w:rFonts w:hint="default"/>
        <w:b/>
        <w:bCs/>
      </w:rPr>
    </w:lvl>
    <w:lvl w:ilvl="1">
      <w:start w:val="1"/>
      <w:numFmt w:val="decimal"/>
      <w:isLgl/>
      <w:lvlText w:val="%1.%2."/>
      <w:lvlJc w:val="left"/>
      <w:pPr>
        <w:ind w:left="20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7FC1E2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3470C"/>
    <w:multiLevelType w:val="hybridMultilevel"/>
    <w:tmpl w:val="A0AC6540"/>
    <w:lvl w:ilvl="0" w:tplc="AB161396">
      <w:numFmt w:val="bullet"/>
      <w:lvlText w:val="-"/>
      <w:lvlJc w:val="left"/>
      <w:pPr>
        <w:ind w:left="2487" w:hanging="360"/>
      </w:pPr>
      <w:rPr>
        <w:rFonts w:ascii="Arial" w:eastAsia="Calibri" w:hAnsi="Arial" w:cs="Aria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8" w15:restartNumberingAfterBreak="0">
    <w:nsid w:val="2A203C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09166C"/>
    <w:multiLevelType w:val="hybridMultilevel"/>
    <w:tmpl w:val="44D63F0C"/>
    <w:lvl w:ilvl="0" w:tplc="0312162E">
      <w:start w:val="10"/>
      <w:numFmt w:val="bullet"/>
      <w:lvlText w:val="-"/>
      <w:lvlJc w:val="left"/>
      <w:pPr>
        <w:ind w:left="1076" w:hanging="360"/>
      </w:pPr>
      <w:rPr>
        <w:rFonts w:ascii="Times New Roman" w:eastAsia="Calibri" w:hAnsi="Times New Roman"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20" w15:restartNumberingAfterBreak="0">
    <w:nsid w:val="2E1922E4"/>
    <w:multiLevelType w:val="hybridMultilevel"/>
    <w:tmpl w:val="7F5EA71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2B63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5C35EE"/>
    <w:multiLevelType w:val="hybridMultilevel"/>
    <w:tmpl w:val="7A86CA22"/>
    <w:lvl w:ilvl="0" w:tplc="AD900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60F0D3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E55F30"/>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727712"/>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7B23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053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9A7AAB"/>
    <w:multiLevelType w:val="multilevel"/>
    <w:tmpl w:val="C302A24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AB6459"/>
    <w:multiLevelType w:val="hybridMultilevel"/>
    <w:tmpl w:val="7EF4C9EC"/>
    <w:lvl w:ilvl="0" w:tplc="5CE6484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DCE2F1A"/>
    <w:multiLevelType w:val="hybridMultilevel"/>
    <w:tmpl w:val="374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F75123"/>
    <w:multiLevelType w:val="hybridMultilevel"/>
    <w:tmpl w:val="44D61BCA"/>
    <w:lvl w:ilvl="0" w:tplc="53C0575E">
      <w:start w:val="3"/>
      <w:numFmt w:val="bullet"/>
      <w:lvlText w:val="-"/>
      <w:lvlJc w:val="left"/>
      <w:pPr>
        <w:ind w:left="786" w:hanging="360"/>
      </w:pPr>
      <w:rPr>
        <w:rFonts w:ascii="Arial" w:eastAsia="Times New Roman" w:hAnsi="Arial" w:cs="Arial"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4" w15:restartNumberingAfterBreak="0">
    <w:nsid w:val="55097850"/>
    <w:multiLevelType w:val="hybridMultilevel"/>
    <w:tmpl w:val="811C6C20"/>
    <w:lvl w:ilvl="0" w:tplc="676C3414">
      <w:start w:val="1"/>
      <w:numFmt w:val="decimal"/>
      <w:lvlText w:val="%1."/>
      <w:lvlJc w:val="left"/>
      <w:pPr>
        <w:ind w:left="720" w:hanging="360"/>
      </w:pPr>
      <w:rPr>
        <w:rFonts w:ascii="Arial" w:eastAsiaTheme="minorHAnsi" w:hAnsi="Arial" w:cs="Arial"/>
        <w:b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1E1391"/>
    <w:multiLevelType w:val="hybridMultilevel"/>
    <w:tmpl w:val="E2EC39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1A2FFA"/>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8E28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B80BD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746D36"/>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B87DC8"/>
    <w:multiLevelType w:val="hybridMultilevel"/>
    <w:tmpl w:val="49D26BB4"/>
    <w:lvl w:ilvl="0" w:tplc="FFFFFFFF">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92341F2"/>
    <w:multiLevelType w:val="multilevel"/>
    <w:tmpl w:val="6C3A700E"/>
    <w:lvl w:ilvl="0">
      <w:start w:val="1"/>
      <w:numFmt w:val="decimal"/>
      <w:lvlText w:val="%1."/>
      <w:lvlJc w:val="left"/>
      <w:pPr>
        <w:ind w:left="720" w:hanging="360"/>
      </w:pPr>
      <w:rPr>
        <w:b/>
        <w:bCs/>
        <w:sz w:val="22"/>
        <w:szCs w:val="24"/>
      </w:rPr>
    </w:lvl>
    <w:lvl w:ilvl="1">
      <w:start w:val="1"/>
      <w:numFmt w:val="decimal"/>
      <w:isLgl/>
      <w:lvlText w:val="%1.%2."/>
      <w:lvlJc w:val="left"/>
      <w:pPr>
        <w:ind w:left="936" w:hanging="510"/>
      </w:pPr>
      <w:rPr>
        <w:rFonts w:hint="default"/>
        <w:b w:val="0"/>
        <w:color w:val="000000"/>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F66717B"/>
    <w:multiLevelType w:val="hybridMultilevel"/>
    <w:tmpl w:val="B05C3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6D690E"/>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427CE"/>
    <w:multiLevelType w:val="multilevel"/>
    <w:tmpl w:val="530A296E"/>
    <w:lvl w:ilvl="0">
      <w:start w:val="1"/>
      <w:numFmt w:val="decimal"/>
      <w:lvlText w:val="%1."/>
      <w:lvlJc w:val="left"/>
      <w:pPr>
        <w:ind w:left="720" w:hanging="360"/>
      </w:pPr>
      <w:rPr>
        <w:sz w:val="24"/>
        <w:szCs w:val="24"/>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5DD6AEE"/>
    <w:multiLevelType w:val="hybridMultilevel"/>
    <w:tmpl w:val="DE1A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8"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25A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5"/>
  </w:num>
  <w:num w:numId="4">
    <w:abstractNumId w:val="0"/>
  </w:num>
  <w:num w:numId="5">
    <w:abstractNumId w:val="22"/>
  </w:num>
  <w:num w:numId="6">
    <w:abstractNumId w:val="49"/>
  </w:num>
  <w:num w:numId="7">
    <w:abstractNumId w:val="28"/>
  </w:num>
  <w:num w:numId="8">
    <w:abstractNumId w:val="25"/>
  </w:num>
  <w:num w:numId="9">
    <w:abstractNumId w:val="18"/>
  </w:num>
  <w:num w:numId="10">
    <w:abstractNumId w:val="9"/>
  </w:num>
  <w:num w:numId="11">
    <w:abstractNumId w:val="13"/>
  </w:num>
  <w:num w:numId="12">
    <w:abstractNumId w:val="38"/>
  </w:num>
  <w:num w:numId="13">
    <w:abstractNumId w:val="27"/>
  </w:num>
  <w:num w:numId="14">
    <w:abstractNumId w:val="14"/>
  </w:num>
  <w:num w:numId="15">
    <w:abstractNumId w:val="41"/>
  </w:num>
  <w:num w:numId="16">
    <w:abstractNumId w:val="26"/>
  </w:num>
  <w:num w:numId="17">
    <w:abstractNumId w:val="44"/>
  </w:num>
  <w:num w:numId="18">
    <w:abstractNumId w:val="2"/>
  </w:num>
  <w:num w:numId="19">
    <w:abstractNumId w:val="40"/>
  </w:num>
  <w:num w:numId="20">
    <w:abstractNumId w:val="4"/>
  </w:num>
  <w:num w:numId="21">
    <w:abstractNumId w:val="31"/>
  </w:num>
  <w:num w:numId="22">
    <w:abstractNumId w:val="8"/>
  </w:num>
  <w:num w:numId="23">
    <w:abstractNumId w:val="11"/>
  </w:num>
  <w:num w:numId="24">
    <w:abstractNumId w:val="39"/>
  </w:num>
  <w:num w:numId="25">
    <w:abstractNumId w:val="24"/>
  </w:num>
  <w:num w:numId="26">
    <w:abstractNumId w:val="12"/>
  </w:num>
  <w:num w:numId="27">
    <w:abstractNumId w:val="16"/>
  </w:num>
  <w:num w:numId="28">
    <w:abstractNumId w:val="19"/>
  </w:num>
  <w:num w:numId="29">
    <w:abstractNumId w:val="36"/>
  </w:num>
  <w:num w:numId="30">
    <w:abstractNumId w:val="46"/>
  </w:num>
  <w:num w:numId="31">
    <w:abstractNumId w:val="23"/>
  </w:num>
  <w:num w:numId="32">
    <w:abstractNumId w:val="3"/>
  </w:num>
  <w:num w:numId="33">
    <w:abstractNumId w:val="20"/>
  </w:num>
  <w:num w:numId="34">
    <w:abstractNumId w:val="35"/>
  </w:num>
  <w:num w:numId="35">
    <w:abstractNumId w:val="34"/>
  </w:num>
  <w:num w:numId="36">
    <w:abstractNumId w:val="1"/>
  </w:num>
  <w:num w:numId="37">
    <w:abstractNumId w:val="32"/>
  </w:num>
  <w:num w:numId="38">
    <w:abstractNumId w:val="42"/>
  </w:num>
  <w:num w:numId="39">
    <w:abstractNumId w:val="7"/>
  </w:num>
  <w:num w:numId="40">
    <w:abstractNumId w:val="45"/>
  </w:num>
  <w:num w:numId="41">
    <w:abstractNumId w:val="15"/>
  </w:num>
  <w:num w:numId="42">
    <w:abstractNumId w:val="29"/>
  </w:num>
  <w:num w:numId="43">
    <w:abstractNumId w:val="43"/>
  </w:num>
  <w:num w:numId="44">
    <w:abstractNumId w:val="47"/>
  </w:num>
  <w:num w:numId="45">
    <w:abstractNumId w:val="17"/>
  </w:num>
  <w:num w:numId="46">
    <w:abstractNumId w:val="37"/>
  </w:num>
  <w:num w:numId="47">
    <w:abstractNumId w:val="21"/>
  </w:num>
  <w:num w:numId="48">
    <w:abstractNumId w:val="48"/>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1"/>
    <w:rsid w:val="000013EA"/>
    <w:rsid w:val="00002BF5"/>
    <w:rsid w:val="0000539E"/>
    <w:rsid w:val="00006D28"/>
    <w:rsid w:val="00016701"/>
    <w:rsid w:val="00020BC0"/>
    <w:rsid w:val="00022281"/>
    <w:rsid w:val="00026D0F"/>
    <w:rsid w:val="00030A35"/>
    <w:rsid w:val="00034248"/>
    <w:rsid w:val="000358C6"/>
    <w:rsid w:val="00036D72"/>
    <w:rsid w:val="00037D48"/>
    <w:rsid w:val="00040296"/>
    <w:rsid w:val="00042BEE"/>
    <w:rsid w:val="000453DE"/>
    <w:rsid w:val="0004631F"/>
    <w:rsid w:val="0004766F"/>
    <w:rsid w:val="00047E27"/>
    <w:rsid w:val="0005062A"/>
    <w:rsid w:val="000523F4"/>
    <w:rsid w:val="00053374"/>
    <w:rsid w:val="00056D0D"/>
    <w:rsid w:val="0005787D"/>
    <w:rsid w:val="000629DC"/>
    <w:rsid w:val="00062DDC"/>
    <w:rsid w:val="00065241"/>
    <w:rsid w:val="00066DE6"/>
    <w:rsid w:val="000725A1"/>
    <w:rsid w:val="00074386"/>
    <w:rsid w:val="00074940"/>
    <w:rsid w:val="00075065"/>
    <w:rsid w:val="00075AD5"/>
    <w:rsid w:val="000771F6"/>
    <w:rsid w:val="00081024"/>
    <w:rsid w:val="00084036"/>
    <w:rsid w:val="0008572C"/>
    <w:rsid w:val="000857B0"/>
    <w:rsid w:val="00086363"/>
    <w:rsid w:val="00093E6C"/>
    <w:rsid w:val="000978F3"/>
    <w:rsid w:val="00097FFC"/>
    <w:rsid w:val="000A12B3"/>
    <w:rsid w:val="000A149B"/>
    <w:rsid w:val="000A2373"/>
    <w:rsid w:val="000B08CD"/>
    <w:rsid w:val="000B5D8C"/>
    <w:rsid w:val="000B7468"/>
    <w:rsid w:val="000B79E8"/>
    <w:rsid w:val="000C2A41"/>
    <w:rsid w:val="000D0102"/>
    <w:rsid w:val="000D472F"/>
    <w:rsid w:val="000E4132"/>
    <w:rsid w:val="000E4521"/>
    <w:rsid w:val="000E4F56"/>
    <w:rsid w:val="000F063B"/>
    <w:rsid w:val="000F185E"/>
    <w:rsid w:val="000F21FB"/>
    <w:rsid w:val="000F43BC"/>
    <w:rsid w:val="000F51A4"/>
    <w:rsid w:val="000F564B"/>
    <w:rsid w:val="00100C61"/>
    <w:rsid w:val="001020B5"/>
    <w:rsid w:val="00103E6B"/>
    <w:rsid w:val="001053E1"/>
    <w:rsid w:val="00106BE2"/>
    <w:rsid w:val="00106FEF"/>
    <w:rsid w:val="001122A8"/>
    <w:rsid w:val="00117226"/>
    <w:rsid w:val="00122FD1"/>
    <w:rsid w:val="001278AE"/>
    <w:rsid w:val="001321E9"/>
    <w:rsid w:val="00133875"/>
    <w:rsid w:val="00133D68"/>
    <w:rsid w:val="001342E8"/>
    <w:rsid w:val="00134B55"/>
    <w:rsid w:val="00134CA5"/>
    <w:rsid w:val="00140A10"/>
    <w:rsid w:val="00141A0A"/>
    <w:rsid w:val="00142C15"/>
    <w:rsid w:val="00143B31"/>
    <w:rsid w:val="00145125"/>
    <w:rsid w:val="00150AA2"/>
    <w:rsid w:val="00151296"/>
    <w:rsid w:val="0015590E"/>
    <w:rsid w:val="00156F51"/>
    <w:rsid w:val="001634A1"/>
    <w:rsid w:val="00164319"/>
    <w:rsid w:val="001645E3"/>
    <w:rsid w:val="001650A7"/>
    <w:rsid w:val="00166440"/>
    <w:rsid w:val="00167150"/>
    <w:rsid w:val="00173137"/>
    <w:rsid w:val="00177314"/>
    <w:rsid w:val="001839A8"/>
    <w:rsid w:val="00190AF0"/>
    <w:rsid w:val="001923E0"/>
    <w:rsid w:val="00192727"/>
    <w:rsid w:val="001A09F4"/>
    <w:rsid w:val="001A1541"/>
    <w:rsid w:val="001A1A71"/>
    <w:rsid w:val="001A1F4C"/>
    <w:rsid w:val="001A5AA5"/>
    <w:rsid w:val="001A6B40"/>
    <w:rsid w:val="001A7502"/>
    <w:rsid w:val="001A7F1F"/>
    <w:rsid w:val="001B1834"/>
    <w:rsid w:val="001B2EAD"/>
    <w:rsid w:val="001B5BB9"/>
    <w:rsid w:val="001B5E7E"/>
    <w:rsid w:val="001C51E7"/>
    <w:rsid w:val="001D31A8"/>
    <w:rsid w:val="001D68D9"/>
    <w:rsid w:val="001F26AB"/>
    <w:rsid w:val="001F603E"/>
    <w:rsid w:val="001F6F99"/>
    <w:rsid w:val="00203065"/>
    <w:rsid w:val="00205CD2"/>
    <w:rsid w:val="002114EA"/>
    <w:rsid w:val="0021335A"/>
    <w:rsid w:val="00216542"/>
    <w:rsid w:val="0021773D"/>
    <w:rsid w:val="002228F7"/>
    <w:rsid w:val="002270C1"/>
    <w:rsid w:val="0022789A"/>
    <w:rsid w:val="002408C4"/>
    <w:rsid w:val="00241276"/>
    <w:rsid w:val="00242832"/>
    <w:rsid w:val="002453A1"/>
    <w:rsid w:val="00247B0A"/>
    <w:rsid w:val="00260DC6"/>
    <w:rsid w:val="002672DA"/>
    <w:rsid w:val="00273DC5"/>
    <w:rsid w:val="00274E71"/>
    <w:rsid w:val="00276439"/>
    <w:rsid w:val="00276C80"/>
    <w:rsid w:val="00285405"/>
    <w:rsid w:val="00286958"/>
    <w:rsid w:val="00291BFF"/>
    <w:rsid w:val="00292422"/>
    <w:rsid w:val="00295643"/>
    <w:rsid w:val="0029684A"/>
    <w:rsid w:val="0029693A"/>
    <w:rsid w:val="002A4179"/>
    <w:rsid w:val="002A63A6"/>
    <w:rsid w:val="002A67A8"/>
    <w:rsid w:val="002B3F9E"/>
    <w:rsid w:val="002B41E7"/>
    <w:rsid w:val="002B4641"/>
    <w:rsid w:val="002C1721"/>
    <w:rsid w:val="002C2440"/>
    <w:rsid w:val="002C5FBA"/>
    <w:rsid w:val="002C6FB0"/>
    <w:rsid w:val="002D0C3E"/>
    <w:rsid w:val="002F3662"/>
    <w:rsid w:val="002F43E9"/>
    <w:rsid w:val="002F7A39"/>
    <w:rsid w:val="003026E8"/>
    <w:rsid w:val="003038C7"/>
    <w:rsid w:val="00306F1D"/>
    <w:rsid w:val="00315A25"/>
    <w:rsid w:val="00322221"/>
    <w:rsid w:val="003255A4"/>
    <w:rsid w:val="0032591E"/>
    <w:rsid w:val="003268BA"/>
    <w:rsid w:val="0032778C"/>
    <w:rsid w:val="00327E63"/>
    <w:rsid w:val="003328B1"/>
    <w:rsid w:val="003420C3"/>
    <w:rsid w:val="00344746"/>
    <w:rsid w:val="0034699D"/>
    <w:rsid w:val="00347771"/>
    <w:rsid w:val="00350711"/>
    <w:rsid w:val="0035139B"/>
    <w:rsid w:val="00351622"/>
    <w:rsid w:val="0035365F"/>
    <w:rsid w:val="003644F5"/>
    <w:rsid w:val="00367EB4"/>
    <w:rsid w:val="00373A0E"/>
    <w:rsid w:val="00373A81"/>
    <w:rsid w:val="003758D5"/>
    <w:rsid w:val="00375E59"/>
    <w:rsid w:val="00380F12"/>
    <w:rsid w:val="00382BD7"/>
    <w:rsid w:val="003846A0"/>
    <w:rsid w:val="0039230A"/>
    <w:rsid w:val="003925FB"/>
    <w:rsid w:val="00392D57"/>
    <w:rsid w:val="00393BFC"/>
    <w:rsid w:val="00393D90"/>
    <w:rsid w:val="003946F8"/>
    <w:rsid w:val="0039514A"/>
    <w:rsid w:val="0039539F"/>
    <w:rsid w:val="003A00B3"/>
    <w:rsid w:val="003A030C"/>
    <w:rsid w:val="003A1CD2"/>
    <w:rsid w:val="003A6698"/>
    <w:rsid w:val="003B1D44"/>
    <w:rsid w:val="003C01CF"/>
    <w:rsid w:val="003C3827"/>
    <w:rsid w:val="003C45FF"/>
    <w:rsid w:val="003C787B"/>
    <w:rsid w:val="003D1F42"/>
    <w:rsid w:val="003D4E35"/>
    <w:rsid w:val="003E4EE9"/>
    <w:rsid w:val="003E6798"/>
    <w:rsid w:val="003E6943"/>
    <w:rsid w:val="003F0B3F"/>
    <w:rsid w:val="003F2905"/>
    <w:rsid w:val="003F2ADA"/>
    <w:rsid w:val="003F6B69"/>
    <w:rsid w:val="00401DA4"/>
    <w:rsid w:val="0041234A"/>
    <w:rsid w:val="00413DC6"/>
    <w:rsid w:val="0042126E"/>
    <w:rsid w:val="00421D9F"/>
    <w:rsid w:val="00422421"/>
    <w:rsid w:val="00423874"/>
    <w:rsid w:val="00423A64"/>
    <w:rsid w:val="00425145"/>
    <w:rsid w:val="00427DE3"/>
    <w:rsid w:val="004309C9"/>
    <w:rsid w:val="004326BF"/>
    <w:rsid w:val="00435FFE"/>
    <w:rsid w:val="004422D7"/>
    <w:rsid w:val="00443914"/>
    <w:rsid w:val="00446EEF"/>
    <w:rsid w:val="00452251"/>
    <w:rsid w:val="004604CB"/>
    <w:rsid w:val="00466042"/>
    <w:rsid w:val="0046672A"/>
    <w:rsid w:val="00470E59"/>
    <w:rsid w:val="00471C98"/>
    <w:rsid w:val="004728B1"/>
    <w:rsid w:val="004734A1"/>
    <w:rsid w:val="004756C6"/>
    <w:rsid w:val="0047705C"/>
    <w:rsid w:val="00485A72"/>
    <w:rsid w:val="00486EBC"/>
    <w:rsid w:val="00487CAD"/>
    <w:rsid w:val="00493585"/>
    <w:rsid w:val="004962A6"/>
    <w:rsid w:val="004B0DAC"/>
    <w:rsid w:val="004B3CD5"/>
    <w:rsid w:val="004B4348"/>
    <w:rsid w:val="004B44D0"/>
    <w:rsid w:val="004B6BCA"/>
    <w:rsid w:val="004C0624"/>
    <w:rsid w:val="004C107E"/>
    <w:rsid w:val="004C34EC"/>
    <w:rsid w:val="004C60CA"/>
    <w:rsid w:val="004D4510"/>
    <w:rsid w:val="004D5320"/>
    <w:rsid w:val="004D74B6"/>
    <w:rsid w:val="004D74C4"/>
    <w:rsid w:val="004E44C4"/>
    <w:rsid w:val="004E5F39"/>
    <w:rsid w:val="004E600B"/>
    <w:rsid w:val="004F0E5D"/>
    <w:rsid w:val="004F0F07"/>
    <w:rsid w:val="004F1658"/>
    <w:rsid w:val="004F2E9B"/>
    <w:rsid w:val="0050251D"/>
    <w:rsid w:val="00504688"/>
    <w:rsid w:val="00511334"/>
    <w:rsid w:val="005118B1"/>
    <w:rsid w:val="005125AB"/>
    <w:rsid w:val="0051389D"/>
    <w:rsid w:val="00514923"/>
    <w:rsid w:val="00514997"/>
    <w:rsid w:val="005159DC"/>
    <w:rsid w:val="0052144D"/>
    <w:rsid w:val="00521AC9"/>
    <w:rsid w:val="0052271E"/>
    <w:rsid w:val="005231BF"/>
    <w:rsid w:val="00525E8D"/>
    <w:rsid w:val="00530BF2"/>
    <w:rsid w:val="00531762"/>
    <w:rsid w:val="00532C76"/>
    <w:rsid w:val="00533D06"/>
    <w:rsid w:val="0053481E"/>
    <w:rsid w:val="00534E61"/>
    <w:rsid w:val="00536FAC"/>
    <w:rsid w:val="00542210"/>
    <w:rsid w:val="00542B97"/>
    <w:rsid w:val="00542DDE"/>
    <w:rsid w:val="00543A74"/>
    <w:rsid w:val="0054479C"/>
    <w:rsid w:val="00544E18"/>
    <w:rsid w:val="00545431"/>
    <w:rsid w:val="0055283A"/>
    <w:rsid w:val="00554807"/>
    <w:rsid w:val="00555CD3"/>
    <w:rsid w:val="00556979"/>
    <w:rsid w:val="00556B7C"/>
    <w:rsid w:val="00562A52"/>
    <w:rsid w:val="005633BD"/>
    <w:rsid w:val="00566095"/>
    <w:rsid w:val="00567C49"/>
    <w:rsid w:val="00571EF5"/>
    <w:rsid w:val="00575534"/>
    <w:rsid w:val="00576B36"/>
    <w:rsid w:val="00577A2C"/>
    <w:rsid w:val="00584057"/>
    <w:rsid w:val="005843A2"/>
    <w:rsid w:val="00584E99"/>
    <w:rsid w:val="00586222"/>
    <w:rsid w:val="005877E0"/>
    <w:rsid w:val="00593AE6"/>
    <w:rsid w:val="00597338"/>
    <w:rsid w:val="00597AEC"/>
    <w:rsid w:val="005A4320"/>
    <w:rsid w:val="005A4CEB"/>
    <w:rsid w:val="005A5B47"/>
    <w:rsid w:val="005B0407"/>
    <w:rsid w:val="005B0C21"/>
    <w:rsid w:val="005B10BA"/>
    <w:rsid w:val="005B2E7F"/>
    <w:rsid w:val="005D3131"/>
    <w:rsid w:val="005D3E2C"/>
    <w:rsid w:val="005D7B36"/>
    <w:rsid w:val="005E21AA"/>
    <w:rsid w:val="005F0C37"/>
    <w:rsid w:val="005F2EB7"/>
    <w:rsid w:val="005F5039"/>
    <w:rsid w:val="005F7B23"/>
    <w:rsid w:val="00603550"/>
    <w:rsid w:val="00610832"/>
    <w:rsid w:val="00611044"/>
    <w:rsid w:val="00616B0D"/>
    <w:rsid w:val="00617789"/>
    <w:rsid w:val="006178FD"/>
    <w:rsid w:val="00623D7E"/>
    <w:rsid w:val="006249F3"/>
    <w:rsid w:val="00624C9C"/>
    <w:rsid w:val="00630D5D"/>
    <w:rsid w:val="00630DC5"/>
    <w:rsid w:val="00642667"/>
    <w:rsid w:val="00642C07"/>
    <w:rsid w:val="00643309"/>
    <w:rsid w:val="006455DE"/>
    <w:rsid w:val="00645D5E"/>
    <w:rsid w:val="0065126B"/>
    <w:rsid w:val="00664F27"/>
    <w:rsid w:val="00674CD4"/>
    <w:rsid w:val="00675C91"/>
    <w:rsid w:val="00680652"/>
    <w:rsid w:val="006817B9"/>
    <w:rsid w:val="00681D5A"/>
    <w:rsid w:val="00683F3B"/>
    <w:rsid w:val="0069290C"/>
    <w:rsid w:val="00695BC2"/>
    <w:rsid w:val="006970E0"/>
    <w:rsid w:val="00697234"/>
    <w:rsid w:val="006A0CCF"/>
    <w:rsid w:val="006A1EDF"/>
    <w:rsid w:val="006A2B5B"/>
    <w:rsid w:val="006A57C2"/>
    <w:rsid w:val="006B0B83"/>
    <w:rsid w:val="006B4A0D"/>
    <w:rsid w:val="006B4B06"/>
    <w:rsid w:val="006B7078"/>
    <w:rsid w:val="006C180A"/>
    <w:rsid w:val="006C1FFB"/>
    <w:rsid w:val="006C228F"/>
    <w:rsid w:val="006C2E3E"/>
    <w:rsid w:val="006C38E8"/>
    <w:rsid w:val="006C3A84"/>
    <w:rsid w:val="006C475D"/>
    <w:rsid w:val="006C663E"/>
    <w:rsid w:val="006C75AD"/>
    <w:rsid w:val="006D494A"/>
    <w:rsid w:val="006D51F7"/>
    <w:rsid w:val="006E1B1F"/>
    <w:rsid w:val="006F362C"/>
    <w:rsid w:val="006F3AB7"/>
    <w:rsid w:val="006F54DD"/>
    <w:rsid w:val="007011A6"/>
    <w:rsid w:val="00701AFD"/>
    <w:rsid w:val="007052E6"/>
    <w:rsid w:val="00706996"/>
    <w:rsid w:val="00713485"/>
    <w:rsid w:val="00714AB6"/>
    <w:rsid w:val="00714D4F"/>
    <w:rsid w:val="0072018F"/>
    <w:rsid w:val="0072509B"/>
    <w:rsid w:val="00730528"/>
    <w:rsid w:val="007318BF"/>
    <w:rsid w:val="007369AF"/>
    <w:rsid w:val="007374E1"/>
    <w:rsid w:val="00741865"/>
    <w:rsid w:val="00741B99"/>
    <w:rsid w:val="00746CED"/>
    <w:rsid w:val="007513AF"/>
    <w:rsid w:val="00754220"/>
    <w:rsid w:val="00754592"/>
    <w:rsid w:val="00754FAC"/>
    <w:rsid w:val="00755815"/>
    <w:rsid w:val="00763375"/>
    <w:rsid w:val="007640D0"/>
    <w:rsid w:val="00764D3F"/>
    <w:rsid w:val="0077364F"/>
    <w:rsid w:val="00777592"/>
    <w:rsid w:val="00782F56"/>
    <w:rsid w:val="00786013"/>
    <w:rsid w:val="0078749D"/>
    <w:rsid w:val="00790473"/>
    <w:rsid w:val="007937DD"/>
    <w:rsid w:val="007969DA"/>
    <w:rsid w:val="00797A5A"/>
    <w:rsid w:val="007A3408"/>
    <w:rsid w:val="007A3916"/>
    <w:rsid w:val="007A4957"/>
    <w:rsid w:val="007A5DE6"/>
    <w:rsid w:val="007A7162"/>
    <w:rsid w:val="007A765D"/>
    <w:rsid w:val="007B210F"/>
    <w:rsid w:val="007B3A09"/>
    <w:rsid w:val="007B5E29"/>
    <w:rsid w:val="007B6998"/>
    <w:rsid w:val="007B7F78"/>
    <w:rsid w:val="007C4C6F"/>
    <w:rsid w:val="007C76E4"/>
    <w:rsid w:val="007C7E66"/>
    <w:rsid w:val="007D2797"/>
    <w:rsid w:val="007D2CEF"/>
    <w:rsid w:val="007E49DC"/>
    <w:rsid w:val="007F0668"/>
    <w:rsid w:val="007F296B"/>
    <w:rsid w:val="007F49FC"/>
    <w:rsid w:val="007F5DC5"/>
    <w:rsid w:val="007F710C"/>
    <w:rsid w:val="0080275B"/>
    <w:rsid w:val="008038DF"/>
    <w:rsid w:val="0080490A"/>
    <w:rsid w:val="00805B72"/>
    <w:rsid w:val="008064A6"/>
    <w:rsid w:val="00807F6F"/>
    <w:rsid w:val="008107AF"/>
    <w:rsid w:val="00813ACF"/>
    <w:rsid w:val="00820598"/>
    <w:rsid w:val="008221B4"/>
    <w:rsid w:val="008265BD"/>
    <w:rsid w:val="00827B88"/>
    <w:rsid w:val="00830934"/>
    <w:rsid w:val="00831E90"/>
    <w:rsid w:val="0083224A"/>
    <w:rsid w:val="00834C9E"/>
    <w:rsid w:val="008369D7"/>
    <w:rsid w:val="0084163C"/>
    <w:rsid w:val="00841C87"/>
    <w:rsid w:val="00843B85"/>
    <w:rsid w:val="00844F17"/>
    <w:rsid w:val="00847458"/>
    <w:rsid w:val="0085473C"/>
    <w:rsid w:val="00857279"/>
    <w:rsid w:val="008603A9"/>
    <w:rsid w:val="00867F2C"/>
    <w:rsid w:val="00872F68"/>
    <w:rsid w:val="00873A4A"/>
    <w:rsid w:val="00885677"/>
    <w:rsid w:val="00885D9A"/>
    <w:rsid w:val="00886A3B"/>
    <w:rsid w:val="008872F0"/>
    <w:rsid w:val="008911A2"/>
    <w:rsid w:val="00893684"/>
    <w:rsid w:val="0089418D"/>
    <w:rsid w:val="008A25D1"/>
    <w:rsid w:val="008A5AF9"/>
    <w:rsid w:val="008A7481"/>
    <w:rsid w:val="008A7F0A"/>
    <w:rsid w:val="008B0573"/>
    <w:rsid w:val="008B3BD3"/>
    <w:rsid w:val="008B6D9C"/>
    <w:rsid w:val="008B760F"/>
    <w:rsid w:val="008C0B51"/>
    <w:rsid w:val="008C0F30"/>
    <w:rsid w:val="008C13E5"/>
    <w:rsid w:val="008C1D43"/>
    <w:rsid w:val="008C29D8"/>
    <w:rsid w:val="008C4325"/>
    <w:rsid w:val="008C7D10"/>
    <w:rsid w:val="008D0CDF"/>
    <w:rsid w:val="008D4081"/>
    <w:rsid w:val="008E5DFE"/>
    <w:rsid w:val="008E79F1"/>
    <w:rsid w:val="008F1BC3"/>
    <w:rsid w:val="008F27D8"/>
    <w:rsid w:val="008F3062"/>
    <w:rsid w:val="0090063F"/>
    <w:rsid w:val="00902A68"/>
    <w:rsid w:val="009037EB"/>
    <w:rsid w:val="00907690"/>
    <w:rsid w:val="009116DF"/>
    <w:rsid w:val="009129A7"/>
    <w:rsid w:val="009140BE"/>
    <w:rsid w:val="00914AE8"/>
    <w:rsid w:val="00916293"/>
    <w:rsid w:val="00916D8E"/>
    <w:rsid w:val="0092366D"/>
    <w:rsid w:val="009241D3"/>
    <w:rsid w:val="00933278"/>
    <w:rsid w:val="00941F44"/>
    <w:rsid w:val="00943402"/>
    <w:rsid w:val="00944ABB"/>
    <w:rsid w:val="00953917"/>
    <w:rsid w:val="00954D62"/>
    <w:rsid w:val="009561D6"/>
    <w:rsid w:val="00957C7C"/>
    <w:rsid w:val="00965E8B"/>
    <w:rsid w:val="00966BF1"/>
    <w:rsid w:val="00971371"/>
    <w:rsid w:val="009713C4"/>
    <w:rsid w:val="00976CCB"/>
    <w:rsid w:val="00980FCC"/>
    <w:rsid w:val="009810F8"/>
    <w:rsid w:val="00982F34"/>
    <w:rsid w:val="00986198"/>
    <w:rsid w:val="0099453C"/>
    <w:rsid w:val="00995BB3"/>
    <w:rsid w:val="009963C5"/>
    <w:rsid w:val="00996A51"/>
    <w:rsid w:val="009A189C"/>
    <w:rsid w:val="009B575A"/>
    <w:rsid w:val="009B6413"/>
    <w:rsid w:val="009B66DE"/>
    <w:rsid w:val="009C21FB"/>
    <w:rsid w:val="009C5D31"/>
    <w:rsid w:val="009D0B75"/>
    <w:rsid w:val="009D1255"/>
    <w:rsid w:val="009D1AC1"/>
    <w:rsid w:val="009D2681"/>
    <w:rsid w:val="009D3ECB"/>
    <w:rsid w:val="009D45AA"/>
    <w:rsid w:val="009E5C84"/>
    <w:rsid w:val="009E6CBE"/>
    <w:rsid w:val="009F594D"/>
    <w:rsid w:val="00A022EE"/>
    <w:rsid w:val="00A02A30"/>
    <w:rsid w:val="00A02DDF"/>
    <w:rsid w:val="00A03540"/>
    <w:rsid w:val="00A04C2A"/>
    <w:rsid w:val="00A13F64"/>
    <w:rsid w:val="00A15353"/>
    <w:rsid w:val="00A23045"/>
    <w:rsid w:val="00A2370A"/>
    <w:rsid w:val="00A246E3"/>
    <w:rsid w:val="00A32A18"/>
    <w:rsid w:val="00A32F10"/>
    <w:rsid w:val="00A36F83"/>
    <w:rsid w:val="00A4106B"/>
    <w:rsid w:val="00A42BCE"/>
    <w:rsid w:val="00A444B2"/>
    <w:rsid w:val="00A44E6E"/>
    <w:rsid w:val="00A47AF8"/>
    <w:rsid w:val="00A50153"/>
    <w:rsid w:val="00A52757"/>
    <w:rsid w:val="00A54301"/>
    <w:rsid w:val="00A6039C"/>
    <w:rsid w:val="00A61429"/>
    <w:rsid w:val="00A61F1E"/>
    <w:rsid w:val="00A61F87"/>
    <w:rsid w:val="00A676FD"/>
    <w:rsid w:val="00A71CB0"/>
    <w:rsid w:val="00A71E3D"/>
    <w:rsid w:val="00A7552B"/>
    <w:rsid w:val="00A80137"/>
    <w:rsid w:val="00A85F09"/>
    <w:rsid w:val="00A871FB"/>
    <w:rsid w:val="00A87EAA"/>
    <w:rsid w:val="00A96AC2"/>
    <w:rsid w:val="00AA260F"/>
    <w:rsid w:val="00AA4683"/>
    <w:rsid w:val="00AA6E6F"/>
    <w:rsid w:val="00AA75F8"/>
    <w:rsid w:val="00AB00A4"/>
    <w:rsid w:val="00AB286D"/>
    <w:rsid w:val="00AB4D0F"/>
    <w:rsid w:val="00AC08F5"/>
    <w:rsid w:val="00AC156C"/>
    <w:rsid w:val="00AC4E03"/>
    <w:rsid w:val="00AD39A4"/>
    <w:rsid w:val="00AD6845"/>
    <w:rsid w:val="00AD6973"/>
    <w:rsid w:val="00AE4F37"/>
    <w:rsid w:val="00AE6571"/>
    <w:rsid w:val="00AF18C3"/>
    <w:rsid w:val="00AF3A33"/>
    <w:rsid w:val="00AF5E94"/>
    <w:rsid w:val="00AF72EF"/>
    <w:rsid w:val="00B0523D"/>
    <w:rsid w:val="00B06C44"/>
    <w:rsid w:val="00B07DF9"/>
    <w:rsid w:val="00B13A58"/>
    <w:rsid w:val="00B1610C"/>
    <w:rsid w:val="00B16401"/>
    <w:rsid w:val="00B22CEA"/>
    <w:rsid w:val="00B24491"/>
    <w:rsid w:val="00B24671"/>
    <w:rsid w:val="00B247EB"/>
    <w:rsid w:val="00B24CF4"/>
    <w:rsid w:val="00B254DC"/>
    <w:rsid w:val="00B26515"/>
    <w:rsid w:val="00B27DB6"/>
    <w:rsid w:val="00B305A3"/>
    <w:rsid w:val="00B33387"/>
    <w:rsid w:val="00B35F3D"/>
    <w:rsid w:val="00B377F4"/>
    <w:rsid w:val="00B42BF2"/>
    <w:rsid w:val="00B4674C"/>
    <w:rsid w:val="00B534BB"/>
    <w:rsid w:val="00B57840"/>
    <w:rsid w:val="00B620EB"/>
    <w:rsid w:val="00B63412"/>
    <w:rsid w:val="00B636D9"/>
    <w:rsid w:val="00B66AFA"/>
    <w:rsid w:val="00B76207"/>
    <w:rsid w:val="00B763C4"/>
    <w:rsid w:val="00B772FF"/>
    <w:rsid w:val="00B82A63"/>
    <w:rsid w:val="00B84C4D"/>
    <w:rsid w:val="00B92176"/>
    <w:rsid w:val="00B93E1A"/>
    <w:rsid w:val="00B956AC"/>
    <w:rsid w:val="00BA6F32"/>
    <w:rsid w:val="00BA7D4E"/>
    <w:rsid w:val="00BB1545"/>
    <w:rsid w:val="00BB4BB1"/>
    <w:rsid w:val="00BB50BB"/>
    <w:rsid w:val="00BC1E25"/>
    <w:rsid w:val="00BC38E8"/>
    <w:rsid w:val="00BC4801"/>
    <w:rsid w:val="00BC52E6"/>
    <w:rsid w:val="00BC5DB0"/>
    <w:rsid w:val="00BD577A"/>
    <w:rsid w:val="00BE2148"/>
    <w:rsid w:val="00BE324D"/>
    <w:rsid w:val="00BE6AAB"/>
    <w:rsid w:val="00BF04BA"/>
    <w:rsid w:val="00BF6E83"/>
    <w:rsid w:val="00C00842"/>
    <w:rsid w:val="00C0104B"/>
    <w:rsid w:val="00C012E4"/>
    <w:rsid w:val="00C013B5"/>
    <w:rsid w:val="00C06F2C"/>
    <w:rsid w:val="00C15BAC"/>
    <w:rsid w:val="00C201D5"/>
    <w:rsid w:val="00C238E2"/>
    <w:rsid w:val="00C26D07"/>
    <w:rsid w:val="00C30B4E"/>
    <w:rsid w:val="00C34BC5"/>
    <w:rsid w:val="00C362E0"/>
    <w:rsid w:val="00C40542"/>
    <w:rsid w:val="00C4154F"/>
    <w:rsid w:val="00C41650"/>
    <w:rsid w:val="00C53643"/>
    <w:rsid w:val="00C53D12"/>
    <w:rsid w:val="00C61D7A"/>
    <w:rsid w:val="00C622FF"/>
    <w:rsid w:val="00C6238C"/>
    <w:rsid w:val="00C6318C"/>
    <w:rsid w:val="00C65885"/>
    <w:rsid w:val="00C67581"/>
    <w:rsid w:val="00C727DA"/>
    <w:rsid w:val="00C757DD"/>
    <w:rsid w:val="00C77D56"/>
    <w:rsid w:val="00C80C1E"/>
    <w:rsid w:val="00C81DA7"/>
    <w:rsid w:val="00C82554"/>
    <w:rsid w:val="00C869BA"/>
    <w:rsid w:val="00C90D0E"/>
    <w:rsid w:val="00C913D7"/>
    <w:rsid w:val="00C91ADC"/>
    <w:rsid w:val="00C92F64"/>
    <w:rsid w:val="00C93F97"/>
    <w:rsid w:val="00CA4CB6"/>
    <w:rsid w:val="00CB00CD"/>
    <w:rsid w:val="00CB02AE"/>
    <w:rsid w:val="00CC0143"/>
    <w:rsid w:val="00CC0581"/>
    <w:rsid w:val="00CC6299"/>
    <w:rsid w:val="00CC66AC"/>
    <w:rsid w:val="00CC767B"/>
    <w:rsid w:val="00CD32D7"/>
    <w:rsid w:val="00CD4E9E"/>
    <w:rsid w:val="00CD77FD"/>
    <w:rsid w:val="00CF7206"/>
    <w:rsid w:val="00D00390"/>
    <w:rsid w:val="00D033A0"/>
    <w:rsid w:val="00D040A6"/>
    <w:rsid w:val="00D0574D"/>
    <w:rsid w:val="00D14B15"/>
    <w:rsid w:val="00D221AE"/>
    <w:rsid w:val="00D2469E"/>
    <w:rsid w:val="00D251C5"/>
    <w:rsid w:val="00D25914"/>
    <w:rsid w:val="00D27C80"/>
    <w:rsid w:val="00D30956"/>
    <w:rsid w:val="00D32437"/>
    <w:rsid w:val="00D3363F"/>
    <w:rsid w:val="00D35160"/>
    <w:rsid w:val="00D46776"/>
    <w:rsid w:val="00D51A6D"/>
    <w:rsid w:val="00D570C2"/>
    <w:rsid w:val="00D61D57"/>
    <w:rsid w:val="00D62BC1"/>
    <w:rsid w:val="00D64F44"/>
    <w:rsid w:val="00D6623D"/>
    <w:rsid w:val="00D67BF1"/>
    <w:rsid w:val="00D70130"/>
    <w:rsid w:val="00D72149"/>
    <w:rsid w:val="00D8101C"/>
    <w:rsid w:val="00D84581"/>
    <w:rsid w:val="00D84D9F"/>
    <w:rsid w:val="00D855CD"/>
    <w:rsid w:val="00D86201"/>
    <w:rsid w:val="00D9110F"/>
    <w:rsid w:val="00D91845"/>
    <w:rsid w:val="00DA0103"/>
    <w:rsid w:val="00DA3298"/>
    <w:rsid w:val="00DA6ACC"/>
    <w:rsid w:val="00DB09CD"/>
    <w:rsid w:val="00DB342F"/>
    <w:rsid w:val="00DC2D42"/>
    <w:rsid w:val="00DC3301"/>
    <w:rsid w:val="00DC6DD5"/>
    <w:rsid w:val="00DC6E28"/>
    <w:rsid w:val="00DD08C9"/>
    <w:rsid w:val="00DD0B35"/>
    <w:rsid w:val="00DD28D9"/>
    <w:rsid w:val="00DD2E0C"/>
    <w:rsid w:val="00DD55ED"/>
    <w:rsid w:val="00DD7C10"/>
    <w:rsid w:val="00DF0ADC"/>
    <w:rsid w:val="00DF1E08"/>
    <w:rsid w:val="00DF52BC"/>
    <w:rsid w:val="00E0169F"/>
    <w:rsid w:val="00E01B2A"/>
    <w:rsid w:val="00E021B0"/>
    <w:rsid w:val="00E044F2"/>
    <w:rsid w:val="00E06B07"/>
    <w:rsid w:val="00E11A35"/>
    <w:rsid w:val="00E11BAA"/>
    <w:rsid w:val="00E15442"/>
    <w:rsid w:val="00E155EA"/>
    <w:rsid w:val="00E1770A"/>
    <w:rsid w:val="00E31995"/>
    <w:rsid w:val="00E34F75"/>
    <w:rsid w:val="00E356E6"/>
    <w:rsid w:val="00E35E4D"/>
    <w:rsid w:val="00E40CED"/>
    <w:rsid w:val="00E434C4"/>
    <w:rsid w:val="00E44CA9"/>
    <w:rsid w:val="00E515F2"/>
    <w:rsid w:val="00E51EC7"/>
    <w:rsid w:val="00E5212E"/>
    <w:rsid w:val="00E549D5"/>
    <w:rsid w:val="00E56A0D"/>
    <w:rsid w:val="00E60C46"/>
    <w:rsid w:val="00E6610A"/>
    <w:rsid w:val="00E702AB"/>
    <w:rsid w:val="00E7155F"/>
    <w:rsid w:val="00E74606"/>
    <w:rsid w:val="00E77A5F"/>
    <w:rsid w:val="00E8328E"/>
    <w:rsid w:val="00E86426"/>
    <w:rsid w:val="00E90564"/>
    <w:rsid w:val="00E94779"/>
    <w:rsid w:val="00E96E78"/>
    <w:rsid w:val="00E97C12"/>
    <w:rsid w:val="00EA3155"/>
    <w:rsid w:val="00EA572D"/>
    <w:rsid w:val="00EA6781"/>
    <w:rsid w:val="00EA72F4"/>
    <w:rsid w:val="00EA7614"/>
    <w:rsid w:val="00EB027D"/>
    <w:rsid w:val="00EC0569"/>
    <w:rsid w:val="00EC1201"/>
    <w:rsid w:val="00EC19B4"/>
    <w:rsid w:val="00EC3EA0"/>
    <w:rsid w:val="00EC54CE"/>
    <w:rsid w:val="00EC6F73"/>
    <w:rsid w:val="00EC71A8"/>
    <w:rsid w:val="00EC7C55"/>
    <w:rsid w:val="00ED0AC6"/>
    <w:rsid w:val="00ED503F"/>
    <w:rsid w:val="00ED61AC"/>
    <w:rsid w:val="00ED6E30"/>
    <w:rsid w:val="00ED7207"/>
    <w:rsid w:val="00ED7DF7"/>
    <w:rsid w:val="00EE02B6"/>
    <w:rsid w:val="00EE1164"/>
    <w:rsid w:val="00EF03CF"/>
    <w:rsid w:val="00EF2A34"/>
    <w:rsid w:val="00EF51E8"/>
    <w:rsid w:val="00EF59CC"/>
    <w:rsid w:val="00EF6354"/>
    <w:rsid w:val="00EF63D4"/>
    <w:rsid w:val="00EF6DA3"/>
    <w:rsid w:val="00F011CB"/>
    <w:rsid w:val="00F0309E"/>
    <w:rsid w:val="00F03F4C"/>
    <w:rsid w:val="00F065BA"/>
    <w:rsid w:val="00F120AC"/>
    <w:rsid w:val="00F15D55"/>
    <w:rsid w:val="00F205C5"/>
    <w:rsid w:val="00F257EF"/>
    <w:rsid w:val="00F2697F"/>
    <w:rsid w:val="00F27725"/>
    <w:rsid w:val="00F32291"/>
    <w:rsid w:val="00F41CF1"/>
    <w:rsid w:val="00F449C5"/>
    <w:rsid w:val="00F50A8E"/>
    <w:rsid w:val="00F534C3"/>
    <w:rsid w:val="00F64469"/>
    <w:rsid w:val="00F724A1"/>
    <w:rsid w:val="00F726D9"/>
    <w:rsid w:val="00F74006"/>
    <w:rsid w:val="00F744BF"/>
    <w:rsid w:val="00F74736"/>
    <w:rsid w:val="00F75C30"/>
    <w:rsid w:val="00F761C8"/>
    <w:rsid w:val="00F80ED0"/>
    <w:rsid w:val="00F81378"/>
    <w:rsid w:val="00F87839"/>
    <w:rsid w:val="00F9108E"/>
    <w:rsid w:val="00F911E2"/>
    <w:rsid w:val="00F91C23"/>
    <w:rsid w:val="00F935D7"/>
    <w:rsid w:val="00F958ED"/>
    <w:rsid w:val="00F97BFF"/>
    <w:rsid w:val="00FA29B6"/>
    <w:rsid w:val="00FA3786"/>
    <w:rsid w:val="00FA68CC"/>
    <w:rsid w:val="00FB5BB4"/>
    <w:rsid w:val="00FB720C"/>
    <w:rsid w:val="00FC0798"/>
    <w:rsid w:val="00FC12B1"/>
    <w:rsid w:val="00FC26AF"/>
    <w:rsid w:val="00FC2ADA"/>
    <w:rsid w:val="00FC77C7"/>
    <w:rsid w:val="00FD04B2"/>
    <w:rsid w:val="00FD10C4"/>
    <w:rsid w:val="00FD4A9C"/>
    <w:rsid w:val="00FD562D"/>
    <w:rsid w:val="00FD6C90"/>
    <w:rsid w:val="00FD7A36"/>
    <w:rsid w:val="00FD7DB4"/>
    <w:rsid w:val="00FE0134"/>
    <w:rsid w:val="00FE2439"/>
    <w:rsid w:val="00FE438A"/>
    <w:rsid w:val="00FE67D5"/>
    <w:rsid w:val="00FE7323"/>
    <w:rsid w:val="00FF0E34"/>
    <w:rsid w:val="00FF21E0"/>
    <w:rsid w:val="00FF4740"/>
    <w:rsid w:val="00FF4B1D"/>
    <w:rsid w:val="00FF5BB2"/>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E6E"/>
  <w15:docId w15:val="{EAAE2515-8041-4E42-8A84-17AEEFC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6F51"/>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156F51"/>
    <w:pPr>
      <w:spacing w:after="200" w:line="276"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rsid w:val="00156F51"/>
    <w:pPr>
      <w:tabs>
        <w:tab w:val="center" w:pos="4677"/>
        <w:tab w:val="right" w:pos="9355"/>
      </w:tabs>
    </w:pPr>
  </w:style>
  <w:style w:type="character" w:customStyle="1" w:styleId="KjeneRakstz">
    <w:name w:val="Kājene Rakstz."/>
    <w:basedOn w:val="Noklusjumarindkopasfonts"/>
    <w:link w:val="Kjene"/>
    <w:uiPriority w:val="99"/>
    <w:rsid w:val="00156F51"/>
    <w:rPr>
      <w:rFonts w:eastAsia="Times New Roman" w:cs="Times New Roman"/>
      <w:szCs w:val="24"/>
      <w:lang w:eastAsia="lv-LV"/>
    </w:rPr>
  </w:style>
  <w:style w:type="paragraph" w:customStyle="1" w:styleId="LDZNormal">
    <w:name w:val="LDZ Normal"/>
    <w:basedOn w:val="Parasts"/>
    <w:rsid w:val="00156F51"/>
    <w:pPr>
      <w:jc w:val="both"/>
    </w:pPr>
    <w:rPr>
      <w:szCs w:val="20"/>
    </w:rPr>
  </w:style>
  <w:style w:type="table" w:styleId="Reatabula">
    <w:name w:val="Table Grid"/>
    <w:basedOn w:val="Parastatabula"/>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Parasts"/>
    <w:uiPriority w:val="34"/>
    <w:qFormat/>
    <w:rsid w:val="00156F51"/>
    <w:pPr>
      <w:ind w:left="720"/>
      <w:contextualSpacing/>
    </w:pPr>
    <w:rPr>
      <w:rFonts w:eastAsia="Calibri"/>
      <w:lang w:eastAsia="en-US"/>
    </w:rPr>
  </w:style>
  <w:style w:type="character" w:styleId="Hipersaite">
    <w:name w:val="Hyperlink"/>
    <w:basedOn w:val="Noklusjumarindkopasfonts"/>
    <w:uiPriority w:val="99"/>
    <w:unhideWhenUsed/>
    <w:rsid w:val="00A52757"/>
    <w:rPr>
      <w:color w:val="0000FF" w:themeColor="hyperlink"/>
      <w:u w:val="single"/>
    </w:rPr>
  </w:style>
  <w:style w:type="paragraph" w:styleId="Balonteksts">
    <w:name w:val="Balloon Text"/>
    <w:basedOn w:val="Parasts"/>
    <w:link w:val="BalontekstsRakstz"/>
    <w:uiPriority w:val="99"/>
    <w:semiHidden/>
    <w:unhideWhenUsed/>
    <w:rsid w:val="00AF3A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3A33"/>
    <w:rPr>
      <w:rFonts w:ascii="Segoe UI" w:eastAsia="Times New Roman" w:hAnsi="Segoe UI" w:cs="Segoe UI"/>
      <w:sz w:val="18"/>
      <w:szCs w:val="18"/>
      <w:lang w:eastAsia="lv-LV"/>
    </w:rPr>
  </w:style>
  <w:style w:type="character" w:customStyle="1" w:styleId="word">
    <w:name w:val="word"/>
    <w:basedOn w:val="Noklusjumarindkopasfonts"/>
    <w:rsid w:val="00AB4D0F"/>
  </w:style>
  <w:style w:type="character" w:styleId="Neatrisintapieminana">
    <w:name w:val="Unresolved Mention"/>
    <w:basedOn w:val="Noklusjumarindkopasfonts"/>
    <w:uiPriority w:val="99"/>
    <w:semiHidden/>
    <w:unhideWhenUsed/>
    <w:rsid w:val="005159DC"/>
    <w:rPr>
      <w:color w:val="605E5C"/>
      <w:shd w:val="clear" w:color="auto" w:fill="E1DFDD"/>
    </w:rPr>
  </w:style>
  <w:style w:type="paragraph" w:styleId="Galvene">
    <w:name w:val="header"/>
    <w:aliases w:val="Header Char Char"/>
    <w:basedOn w:val="Parasts"/>
    <w:link w:val="GalveneRakstz"/>
    <w:unhideWhenUsed/>
    <w:rsid w:val="007A5DE6"/>
    <w:pPr>
      <w:tabs>
        <w:tab w:val="center" w:pos="4153"/>
        <w:tab w:val="right" w:pos="8306"/>
      </w:tabs>
    </w:pPr>
  </w:style>
  <w:style w:type="character" w:customStyle="1" w:styleId="GalveneRakstz">
    <w:name w:val="Galvene Rakstz."/>
    <w:aliases w:val="Header Char Char Rakstz."/>
    <w:basedOn w:val="Noklusjumarindkopasfonts"/>
    <w:link w:val="Galvene"/>
    <w:rsid w:val="007A5DE6"/>
    <w:rPr>
      <w:rFonts w:eastAsia="Times New Roman" w:cs="Times New Roman"/>
      <w:szCs w:val="24"/>
      <w:lang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286958"/>
    <w:rPr>
      <w:rFonts w:ascii="Calibri" w:eastAsia="Calibri" w:hAnsi="Calibri" w:cs="Times New Roman"/>
      <w:sz w:val="22"/>
    </w:rPr>
  </w:style>
  <w:style w:type="character" w:styleId="Komentraatsauce">
    <w:name w:val="annotation reference"/>
    <w:basedOn w:val="Noklusjumarindkopasfonts"/>
    <w:uiPriority w:val="99"/>
    <w:semiHidden/>
    <w:unhideWhenUsed/>
    <w:rsid w:val="008C0B51"/>
    <w:rPr>
      <w:sz w:val="16"/>
      <w:szCs w:val="16"/>
    </w:rPr>
  </w:style>
  <w:style w:type="paragraph" w:styleId="Komentrateksts">
    <w:name w:val="annotation text"/>
    <w:basedOn w:val="Parasts"/>
    <w:link w:val="KomentratekstsRakstz"/>
    <w:uiPriority w:val="99"/>
    <w:semiHidden/>
    <w:unhideWhenUsed/>
    <w:rsid w:val="008C0B51"/>
    <w:pPr>
      <w:jc w:val="both"/>
    </w:pPr>
    <w:rPr>
      <w:rFonts w:eastAsiaTheme="minorHAnsi"/>
      <w:sz w:val="20"/>
      <w:szCs w:val="20"/>
      <w:lang w:eastAsia="en-US"/>
    </w:rPr>
  </w:style>
  <w:style w:type="character" w:customStyle="1" w:styleId="KomentratekstsRakstz">
    <w:name w:val="Komentāra teksts Rakstz."/>
    <w:basedOn w:val="Noklusjumarindkopasfonts"/>
    <w:link w:val="Komentrateksts"/>
    <w:uiPriority w:val="99"/>
    <w:semiHidden/>
    <w:rsid w:val="008C0B51"/>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B06C44"/>
    <w:pPr>
      <w:jc w:val="left"/>
    </w:pPr>
    <w:rPr>
      <w:rFonts w:eastAsia="Times New Roman"/>
      <w:b/>
      <w:bCs/>
      <w:lang w:eastAsia="lv-LV"/>
    </w:rPr>
  </w:style>
  <w:style w:type="character" w:customStyle="1" w:styleId="KomentratmaRakstz">
    <w:name w:val="Komentāra tēma Rakstz."/>
    <w:basedOn w:val="KomentratekstsRakstz"/>
    <w:link w:val="Komentratma"/>
    <w:uiPriority w:val="99"/>
    <w:semiHidden/>
    <w:rsid w:val="00B06C44"/>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332">
      <w:bodyDiv w:val="1"/>
      <w:marLeft w:val="0"/>
      <w:marRight w:val="0"/>
      <w:marTop w:val="0"/>
      <w:marBottom w:val="0"/>
      <w:divBdr>
        <w:top w:val="none" w:sz="0" w:space="0" w:color="auto"/>
        <w:left w:val="none" w:sz="0" w:space="0" w:color="auto"/>
        <w:bottom w:val="none" w:sz="0" w:space="0" w:color="auto"/>
        <w:right w:val="none" w:sz="0" w:space="0" w:color="auto"/>
      </w:divBdr>
    </w:div>
    <w:div w:id="21381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6142-CDA8-44A2-ABA5-6CD98F3F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6039</Words>
  <Characters>3443</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Inga Zilberga</cp:lastModifiedBy>
  <cp:revision>8</cp:revision>
  <cp:lastPrinted>2015-04-27T08:03:00Z</cp:lastPrinted>
  <dcterms:created xsi:type="dcterms:W3CDTF">2022-05-17T08:35:00Z</dcterms:created>
  <dcterms:modified xsi:type="dcterms:W3CDTF">2022-05-17T08:52:00Z</dcterms:modified>
</cp:coreProperties>
</file>