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75F16">
      <w:pPr>
        <w:spacing w:after="0" w:line="240" w:lineRule="auto"/>
        <w:ind w:right="-567" w:firstLine="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6594CA4A" w:rsidR="00275F16" w:rsidRPr="0001616B" w:rsidRDefault="00275F16" w:rsidP="00EF2DA4">
      <w:pPr>
        <w:spacing w:after="0" w:line="240" w:lineRule="auto"/>
        <w:ind w:right="-567" w:firstLine="567"/>
        <w:jc w:val="both"/>
        <w:rPr>
          <w:rFonts w:ascii="Arial" w:eastAsiaTheme="minorHAnsi" w:hAnsi="Arial" w:cs="Arial"/>
          <w:sz w:val="20"/>
          <w:szCs w:val="20"/>
        </w:rPr>
      </w:pPr>
      <w:r w:rsidRPr="0001616B">
        <w:rPr>
          <w:rFonts w:ascii="Arial" w:eastAsiaTheme="minorHAnsi" w:hAnsi="Arial" w:cs="Arial"/>
          <w:sz w:val="20"/>
          <w:szCs w:val="20"/>
        </w:rPr>
        <w:t>juridiskā adrese: Turgeņeva iela 21, Rīga, LV-1050</w:t>
      </w:r>
      <w:r w:rsidR="00180FE7">
        <w:rPr>
          <w:rFonts w:ascii="Arial" w:eastAsiaTheme="minorHAnsi" w:hAnsi="Arial" w:cs="Arial"/>
          <w:sz w:val="20"/>
          <w:szCs w:val="20"/>
        </w:rPr>
        <w:t xml:space="preserve"> (turpmāk – Pasūtītājs).</w:t>
      </w:r>
      <w:r w:rsidRPr="0001616B">
        <w:rPr>
          <w:rFonts w:ascii="Arial" w:eastAsiaTheme="minorHAnsi" w:hAnsi="Arial" w:cs="Arial"/>
          <w:sz w:val="20"/>
          <w:szCs w:val="20"/>
        </w:rPr>
        <w:t xml:space="preserve"> </w:t>
      </w:r>
    </w:p>
    <w:p w14:paraId="12E11F18" w14:textId="758BDEE2"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bookmarkStart w:id="0" w:name="_Hlk527015331"/>
      <w:r w:rsidR="009915F4" w:rsidRPr="0001616B">
        <w:rPr>
          <w:rFonts w:ascii="Arial" w:eastAsiaTheme="minorHAnsi" w:hAnsi="Arial" w:cs="Arial"/>
          <w:b/>
          <w:sz w:val="20"/>
          <w:szCs w:val="20"/>
        </w:rPr>
        <w:t>A</w:t>
      </w:r>
      <w:r w:rsidR="007F7719" w:rsidRPr="0001616B">
        <w:rPr>
          <w:rFonts w:ascii="Arial" w:eastAsiaTheme="minorHAnsi" w:hAnsi="Arial" w:cs="Arial"/>
          <w:b/>
          <w:sz w:val="20"/>
          <w:szCs w:val="20"/>
        </w:rPr>
        <w:t>kmeņogļu</w:t>
      </w:r>
      <w:r w:rsidR="007819D3" w:rsidRPr="0001616B">
        <w:rPr>
          <w:rFonts w:ascii="Arial" w:eastAsiaTheme="minorHAnsi" w:hAnsi="Arial" w:cs="Arial"/>
          <w:b/>
          <w:sz w:val="20"/>
          <w:szCs w:val="20"/>
        </w:rPr>
        <w:t xml:space="preserve"> </w:t>
      </w:r>
      <w:r w:rsidR="00180FE7">
        <w:rPr>
          <w:rFonts w:ascii="Arial" w:eastAsiaTheme="minorHAnsi" w:hAnsi="Arial" w:cs="Arial"/>
          <w:b/>
          <w:sz w:val="20"/>
          <w:szCs w:val="20"/>
        </w:rPr>
        <w:t>p</w:t>
      </w:r>
      <w:r w:rsidRPr="0001616B">
        <w:rPr>
          <w:rFonts w:ascii="Arial" w:eastAsiaTheme="minorHAnsi" w:hAnsi="Arial" w:cs="Arial"/>
          <w:b/>
          <w:sz w:val="20"/>
          <w:szCs w:val="20"/>
        </w:rPr>
        <w:t>iegād</w:t>
      </w:r>
      <w:bookmarkEnd w:id="0"/>
      <w:r w:rsidR="00357873">
        <w:rPr>
          <w:rFonts w:ascii="Arial" w:eastAsiaTheme="minorHAnsi" w:hAnsi="Arial" w:cs="Arial"/>
          <w:b/>
          <w:sz w:val="20"/>
          <w:szCs w:val="20"/>
        </w:rPr>
        <w:t>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180FE7">
        <w:rPr>
          <w:rFonts w:ascii="Arial" w:eastAsiaTheme="minorHAnsi" w:hAnsi="Arial" w:cs="Arial"/>
          <w:bCs/>
          <w:sz w:val="20"/>
          <w:szCs w:val="20"/>
        </w:rPr>
        <w:t>I</w:t>
      </w:r>
      <w:r w:rsidR="00D745CD" w:rsidRPr="0001616B">
        <w:rPr>
          <w:rFonts w:ascii="Arial" w:eastAsiaTheme="minorHAnsi" w:hAnsi="Arial" w:cs="Arial"/>
          <w:bCs/>
          <w:sz w:val="20"/>
          <w:szCs w:val="20"/>
        </w:rPr>
        <w:t>-</w:t>
      </w:r>
      <w:r w:rsidR="00180FE7">
        <w:rPr>
          <w:rFonts w:ascii="Arial" w:eastAsiaTheme="minorHAnsi" w:hAnsi="Arial" w:cs="Arial"/>
          <w:bCs/>
          <w:sz w:val="20"/>
          <w:szCs w:val="20"/>
        </w:rPr>
        <w:t>59</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180FE7">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79BC9695"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w:t>
      </w:r>
      <w:r w:rsidR="00536103">
        <w:rPr>
          <w:rFonts w:ascii="Arial" w:hAnsi="Arial" w:cs="Arial"/>
          <w:sz w:val="20"/>
          <w:szCs w:val="20"/>
          <w:lang w:val="da-DK"/>
        </w:rPr>
        <w:t xml:space="preserve">drošu </w:t>
      </w:r>
      <w:r w:rsidRPr="00B90F92">
        <w:rPr>
          <w:rFonts w:ascii="Arial" w:hAnsi="Arial" w:cs="Arial"/>
          <w:sz w:val="20"/>
          <w:szCs w:val="20"/>
          <w:lang w:val="da-DK"/>
        </w:rPr>
        <w:t xml:space="preserve">elektronisko parakstu parakstītu piedāvājumu uz e-pastu: </w:t>
      </w:r>
      <w:r w:rsidR="00180FE7">
        <w:rPr>
          <w:rFonts w:ascii="Arial" w:hAnsi="Arial" w:cs="Arial"/>
          <w:sz w:val="20"/>
          <w:szCs w:val="20"/>
          <w:lang w:val="da-DK"/>
        </w:rPr>
        <w:fldChar w:fldCharType="begin"/>
      </w:r>
      <w:r w:rsidR="00180FE7">
        <w:rPr>
          <w:rFonts w:ascii="Arial" w:hAnsi="Arial" w:cs="Arial"/>
          <w:sz w:val="20"/>
          <w:szCs w:val="20"/>
          <w:lang w:val="da-DK"/>
        </w:rPr>
        <w:instrText xml:space="preserve"> HYPERLINK "mailto:</w:instrText>
      </w:r>
      <w:r w:rsidR="00180FE7" w:rsidRPr="00180FE7">
        <w:rPr>
          <w:rFonts w:ascii="Arial" w:hAnsi="Arial" w:cs="Arial"/>
          <w:sz w:val="20"/>
          <w:szCs w:val="20"/>
          <w:lang w:val="da-DK"/>
        </w:rPr>
        <w:instrText>nauris.jansons@ldz</w:instrText>
      </w:r>
      <w:r w:rsidR="00180FE7">
        <w:rPr>
          <w:rFonts w:ascii="Arial" w:hAnsi="Arial" w:cs="Arial"/>
          <w:sz w:val="20"/>
          <w:szCs w:val="20"/>
          <w:lang w:val="da-DK"/>
        </w:rPr>
        <w:instrText xml:space="preserve">" </w:instrText>
      </w:r>
      <w:r w:rsidR="00180FE7">
        <w:rPr>
          <w:rFonts w:ascii="Arial" w:hAnsi="Arial" w:cs="Arial"/>
          <w:sz w:val="20"/>
          <w:szCs w:val="20"/>
          <w:lang w:val="da-DK"/>
        </w:rPr>
      </w:r>
      <w:r w:rsidR="00180FE7">
        <w:rPr>
          <w:rFonts w:ascii="Arial" w:hAnsi="Arial" w:cs="Arial"/>
          <w:sz w:val="20"/>
          <w:szCs w:val="20"/>
          <w:lang w:val="da-DK"/>
        </w:rPr>
        <w:fldChar w:fldCharType="separate"/>
      </w:r>
      <w:r w:rsidR="00180FE7" w:rsidRPr="00350751">
        <w:rPr>
          <w:rStyle w:val="Hyperlink"/>
          <w:rFonts w:ascii="Arial" w:hAnsi="Arial" w:cs="Arial"/>
          <w:sz w:val="20"/>
          <w:szCs w:val="20"/>
          <w:lang w:val="da-DK"/>
        </w:rPr>
        <w:t>nauris.jansons@ldz</w:t>
      </w:r>
      <w:r w:rsidR="00180FE7">
        <w:rPr>
          <w:rFonts w:ascii="Arial" w:hAnsi="Arial" w:cs="Arial"/>
          <w:sz w:val="20"/>
          <w:szCs w:val="20"/>
          <w:lang w:val="da-DK"/>
        </w:rPr>
        <w:fldChar w:fldCharType="end"/>
      </w:r>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180FE7">
        <w:rPr>
          <w:rFonts w:ascii="Arial" w:hAnsi="Arial" w:cs="Arial"/>
          <w:b/>
          <w:bCs/>
          <w:sz w:val="20"/>
          <w:szCs w:val="20"/>
          <w:lang w:val="da-DK"/>
        </w:rPr>
        <w:t>3</w:t>
      </w:r>
      <w:r w:rsidRPr="00B90F92">
        <w:rPr>
          <w:rFonts w:ascii="Arial" w:hAnsi="Arial" w:cs="Arial"/>
          <w:b/>
          <w:bCs/>
          <w:sz w:val="20"/>
          <w:szCs w:val="20"/>
          <w:lang w:val="da-DK"/>
        </w:rPr>
        <w:t xml:space="preserve">.gada </w:t>
      </w:r>
      <w:r w:rsidR="00180FE7">
        <w:rPr>
          <w:rFonts w:ascii="Arial" w:hAnsi="Arial" w:cs="Arial"/>
          <w:b/>
          <w:bCs/>
          <w:sz w:val="20"/>
          <w:szCs w:val="20"/>
          <w:lang w:val="da-DK"/>
        </w:rPr>
        <w:t>4</w:t>
      </w:r>
      <w:r>
        <w:rPr>
          <w:rFonts w:ascii="Arial" w:hAnsi="Arial" w:cs="Arial"/>
          <w:b/>
          <w:bCs/>
          <w:sz w:val="20"/>
          <w:szCs w:val="20"/>
          <w:lang w:val="da-DK"/>
        </w:rPr>
        <w:t>.</w:t>
      </w:r>
      <w:r w:rsidR="00180FE7">
        <w:rPr>
          <w:rFonts w:ascii="Arial" w:hAnsi="Arial" w:cs="Arial"/>
          <w:b/>
          <w:bCs/>
          <w:sz w:val="20"/>
          <w:szCs w:val="20"/>
          <w:lang w:val="da-DK"/>
        </w:rPr>
        <w:t>septembrim</w:t>
      </w:r>
      <w:r w:rsidRPr="00B90F92">
        <w:rPr>
          <w:rFonts w:ascii="Arial" w:hAnsi="Arial" w:cs="Arial"/>
          <w:b/>
          <w:bCs/>
          <w:sz w:val="20"/>
          <w:szCs w:val="20"/>
          <w:lang w:val="da-DK"/>
        </w:rPr>
        <w:t xml:space="preserve"> plkst.1</w:t>
      </w:r>
      <w:r w:rsidR="00180FE7">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5"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3D480751"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r w:rsidR="00180FE7">
        <w:rPr>
          <w:rFonts w:ascii="Arial" w:eastAsiaTheme="minorHAnsi" w:hAnsi="Arial" w:cs="Arial"/>
          <w:sz w:val="20"/>
          <w:szCs w:val="20"/>
        </w:rPr>
        <w:t>, t.s. preces piegāde līdz Pasūtītāja norādītai vietai</w:t>
      </w:r>
      <w:r w:rsidRPr="0001616B">
        <w:rPr>
          <w:rFonts w:ascii="Arial" w:eastAsiaTheme="minorHAnsi" w:hAnsi="Arial" w:cs="Arial"/>
          <w:sz w:val="20"/>
          <w:szCs w:val="20"/>
        </w:rPr>
        <w:t>;</w:t>
      </w:r>
    </w:p>
    <w:p w14:paraId="5FE7A149" w14:textId="6C5419EF"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r w:rsidR="00536103">
        <w:rPr>
          <w:rFonts w:ascii="Arial" w:eastAsiaTheme="minorHAnsi" w:hAnsi="Arial" w:cs="Arial"/>
          <w:sz w:val="20"/>
          <w:szCs w:val="20"/>
        </w:rPr>
        <w:t>.</w:t>
      </w:r>
    </w:p>
    <w:p w14:paraId="3CF8BB02" w14:textId="1C385122" w:rsidR="008637BA" w:rsidRPr="008637BA" w:rsidRDefault="008637BA"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8637BA">
        <w:rPr>
          <w:rFonts w:ascii="Arial" w:eastAsiaTheme="minorHAnsi" w:hAnsi="Arial" w:cs="Arial"/>
          <w:sz w:val="20"/>
          <w:szCs w:val="20"/>
        </w:rPr>
        <w:t>S</w:t>
      </w:r>
      <w:r w:rsidRPr="008637BA">
        <w:rPr>
          <w:rFonts w:ascii="Arial" w:hAnsi="Arial" w:cs="Arial"/>
          <w:sz w:val="20"/>
          <w:szCs w:val="20"/>
        </w:rPr>
        <w:t>amaksas nosacījumi : 30</w:t>
      </w:r>
      <w:r w:rsidR="00536103">
        <w:rPr>
          <w:rFonts w:ascii="Arial" w:hAnsi="Arial" w:cs="Arial"/>
          <w:sz w:val="20"/>
          <w:szCs w:val="20"/>
        </w:rPr>
        <w:t xml:space="preserve"> </w:t>
      </w:r>
      <w:r w:rsidRPr="008637BA">
        <w:rPr>
          <w:rFonts w:ascii="Arial" w:hAnsi="Arial" w:cs="Arial"/>
          <w:sz w:val="20"/>
          <w:szCs w:val="20"/>
        </w:rPr>
        <w:t>(trīsdesmit) kalendāro dienu laikā pēc preces piegādes.</w:t>
      </w:r>
    </w:p>
    <w:p w14:paraId="51745534" w14:textId="718047B5" w:rsidR="0020047C" w:rsidRPr="008637BA"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r w:rsidR="008637BA">
        <w:rPr>
          <w:rFonts w:ascii="Arial" w:eastAsiaTheme="minorHAnsi" w:hAnsi="Arial" w:cs="Arial"/>
          <w:sz w:val="20"/>
          <w:szCs w:val="20"/>
        </w:rPr>
        <w:t xml:space="preserve"> </w:t>
      </w:r>
      <w:r w:rsidR="008637BA" w:rsidRPr="008637BA">
        <w:rPr>
          <w:rFonts w:ascii="Arial" w:eastAsia="Calibri" w:hAnsi="Arial" w:cs="Arial"/>
          <w:sz w:val="20"/>
          <w:szCs w:val="20"/>
        </w:rPr>
        <w:t>(deklarācijai ir jāatbilst Eiropas Parlamenta un Padomes direktīvu 2014/25/ES prasībām)</w:t>
      </w:r>
      <w:r w:rsidRPr="008637BA">
        <w:rPr>
          <w:rFonts w:ascii="Arial" w:eastAsiaTheme="minorHAnsi" w:hAnsi="Arial" w:cs="Arial"/>
          <w:sz w:val="20"/>
          <w:szCs w:val="20"/>
        </w:rPr>
        <w:t>.</w:t>
      </w:r>
    </w:p>
    <w:p w14:paraId="5368CE76" w14:textId="356DB098"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8637BA">
        <w:rPr>
          <w:rFonts w:ascii="Arial" w:eastAsiaTheme="minorHAnsi" w:hAnsi="Arial" w:cs="Arial"/>
          <w:sz w:val="20"/>
          <w:szCs w:val="20"/>
        </w:rPr>
        <w:t>reces piegāde pēc rakstiska pieprasījuma periodā</w:t>
      </w:r>
      <w:r w:rsidRPr="0020047C">
        <w:rPr>
          <w:rFonts w:ascii="Arial" w:eastAsiaTheme="minorHAnsi" w:hAnsi="Arial" w:cs="Arial"/>
          <w:sz w:val="20"/>
          <w:szCs w:val="20"/>
        </w:rPr>
        <w:t xml:space="preserve">: </w:t>
      </w:r>
      <w:r w:rsidRPr="00B40A93">
        <w:rPr>
          <w:rFonts w:ascii="Arial" w:eastAsiaTheme="minorHAnsi" w:hAnsi="Arial" w:cs="Arial"/>
          <w:b/>
          <w:bCs/>
          <w:i/>
          <w:iCs/>
          <w:sz w:val="20"/>
          <w:szCs w:val="20"/>
        </w:rPr>
        <w:t>202</w:t>
      </w:r>
      <w:r w:rsidR="00180FE7">
        <w:rPr>
          <w:rFonts w:ascii="Arial" w:eastAsiaTheme="minorHAnsi" w:hAnsi="Arial" w:cs="Arial"/>
          <w:b/>
          <w:bCs/>
          <w:i/>
          <w:iCs/>
          <w:sz w:val="20"/>
          <w:szCs w:val="20"/>
        </w:rPr>
        <w:t>3</w:t>
      </w:r>
      <w:r w:rsidRPr="00B40A93">
        <w:rPr>
          <w:rFonts w:ascii="Arial" w:eastAsiaTheme="minorHAnsi" w:hAnsi="Arial" w:cs="Arial"/>
          <w:b/>
          <w:bCs/>
          <w:i/>
          <w:iCs/>
          <w:sz w:val="20"/>
          <w:szCs w:val="20"/>
        </w:rPr>
        <w:t>.gad</w:t>
      </w:r>
      <w:r w:rsidR="00B40A93" w:rsidRPr="00B40A93">
        <w:rPr>
          <w:rFonts w:ascii="Arial" w:eastAsiaTheme="minorHAnsi" w:hAnsi="Arial" w:cs="Arial"/>
          <w:b/>
          <w:bCs/>
          <w:i/>
          <w:iCs/>
          <w:sz w:val="20"/>
          <w:szCs w:val="20"/>
        </w:rPr>
        <w:t>a</w:t>
      </w:r>
      <w:r w:rsidRPr="00B40A93">
        <w:rPr>
          <w:rFonts w:ascii="Arial" w:eastAsiaTheme="minorHAnsi" w:hAnsi="Arial" w:cs="Arial"/>
          <w:b/>
          <w:bCs/>
          <w:i/>
          <w:iCs/>
          <w:sz w:val="20"/>
          <w:szCs w:val="20"/>
        </w:rPr>
        <w:t xml:space="preserve"> </w:t>
      </w:r>
      <w:r w:rsidR="00180FE7">
        <w:rPr>
          <w:rFonts w:ascii="Arial" w:eastAsiaTheme="minorHAnsi" w:hAnsi="Arial" w:cs="Arial"/>
          <w:b/>
          <w:bCs/>
          <w:i/>
          <w:iCs/>
          <w:sz w:val="20"/>
          <w:szCs w:val="20"/>
        </w:rPr>
        <w:t>oktobris</w:t>
      </w:r>
      <w:r w:rsidR="0020047C" w:rsidRPr="00B40A93">
        <w:rPr>
          <w:rFonts w:ascii="Arial" w:eastAsiaTheme="minorHAnsi" w:hAnsi="Arial" w:cs="Arial"/>
          <w:b/>
          <w:bCs/>
          <w:i/>
          <w:iCs/>
          <w:sz w:val="20"/>
          <w:szCs w:val="20"/>
        </w:rPr>
        <w:t>-</w:t>
      </w:r>
      <w:r w:rsidRPr="00B40A93">
        <w:rPr>
          <w:rFonts w:ascii="Arial" w:eastAsiaTheme="minorHAnsi" w:hAnsi="Arial" w:cs="Arial"/>
          <w:b/>
          <w:bCs/>
          <w:i/>
          <w:iCs/>
          <w:sz w:val="20"/>
          <w:szCs w:val="20"/>
        </w:rPr>
        <w:t>novembris</w:t>
      </w:r>
      <w:r w:rsidRPr="0020047C">
        <w:rPr>
          <w:rFonts w:ascii="Arial" w:eastAsiaTheme="minorHAnsi" w:hAnsi="Arial" w:cs="Arial"/>
          <w:sz w:val="20"/>
          <w:szCs w:val="20"/>
        </w:rPr>
        <w:t>.</w:t>
      </w:r>
      <w:r w:rsidR="0020047C" w:rsidRPr="0020047C">
        <w:t xml:space="preserve"> </w:t>
      </w:r>
    </w:p>
    <w:p w14:paraId="68E5810C" w14:textId="4063EFA6" w:rsidR="00680D60" w:rsidRPr="0020047C" w:rsidRDefault="0020047C" w:rsidP="0020047C">
      <w:pPr>
        <w:spacing w:after="0" w:line="240" w:lineRule="auto"/>
        <w:ind w:left="284" w:right="-425"/>
        <w:jc w:val="both"/>
        <w:rPr>
          <w:rFonts w:ascii="Arial" w:hAnsi="Arial" w:cs="Arial"/>
          <w:sz w:val="20"/>
          <w:szCs w:val="20"/>
          <w:u w:val="single"/>
        </w:rPr>
      </w:pPr>
      <w:r w:rsidRPr="0020047C">
        <w:rPr>
          <w:rFonts w:ascii="Arial" w:hAnsi="Arial" w:cs="Arial"/>
          <w:sz w:val="20"/>
          <w:szCs w:val="20"/>
          <w:u w:val="single"/>
        </w:rPr>
        <w:t>Pārdevējs veic preces piegādi ar savu autotransportu līdz preces piegādes vietai</w:t>
      </w:r>
      <w:r>
        <w:rPr>
          <w:rFonts w:ascii="Arial" w:hAnsi="Arial" w:cs="Arial"/>
          <w:sz w:val="20"/>
          <w:szCs w:val="20"/>
          <w:u w:val="single"/>
        </w:rPr>
        <w:t>.</w:t>
      </w:r>
    </w:p>
    <w:p w14:paraId="4794A1D8" w14:textId="7777777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9915F4" w:rsidRPr="0001616B">
        <w:rPr>
          <w:rFonts w:ascii="Arial" w:eastAsiaTheme="minorHAnsi" w:hAnsi="Arial" w:cs="Arial"/>
          <w:sz w:val="20"/>
          <w:szCs w:val="20"/>
        </w:rPr>
        <w:t>s</w:t>
      </w:r>
      <w:r w:rsidR="00275F16" w:rsidRPr="0001616B">
        <w:rPr>
          <w:rFonts w:ascii="Arial" w:eastAsiaTheme="minorHAnsi" w:hAnsi="Arial" w:cs="Arial"/>
          <w:sz w:val="20"/>
          <w:szCs w:val="20"/>
        </w:rPr>
        <w:t>:</w:t>
      </w:r>
    </w:p>
    <w:p w14:paraId="2C11B84E" w14:textId="48CD1D17" w:rsidR="00275F16" w:rsidRPr="00180FE7" w:rsidRDefault="00180FE7"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180FE7">
        <w:rPr>
          <w:rFonts w:ascii="Arial" w:hAnsi="Arial" w:cs="Arial"/>
          <w:sz w:val="20"/>
          <w:szCs w:val="20"/>
        </w:rPr>
        <w:t>SIA “LDZ ritošā sastāva serviss” Daugavpils degvielas bāze, Otrā Preču iela 30, Daugavpils</w:t>
      </w:r>
      <w:r w:rsidR="004934F6" w:rsidRPr="00180FE7">
        <w:rPr>
          <w:rFonts w:ascii="Arial" w:eastAsiaTheme="minorHAnsi" w:hAnsi="Arial" w:cs="Arial"/>
          <w:sz w:val="20"/>
          <w:szCs w:val="20"/>
        </w:rPr>
        <w:t>, LV-5401</w:t>
      </w:r>
      <w:r w:rsidR="009F25D9" w:rsidRPr="00180FE7">
        <w:rPr>
          <w:rFonts w:ascii="Arial" w:eastAsiaTheme="minorHAnsi" w:hAnsi="Arial" w:cs="Arial"/>
          <w:sz w:val="20"/>
          <w:szCs w:val="20"/>
        </w:rPr>
        <w:t>;</w:t>
      </w:r>
    </w:p>
    <w:p w14:paraId="7FE1DABC" w14:textId="5BAEB18C" w:rsidR="00180FE7" w:rsidRPr="00180FE7" w:rsidRDefault="00180FE7"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180FE7">
        <w:rPr>
          <w:rFonts w:ascii="Arial" w:hAnsi="Arial" w:cs="Arial"/>
          <w:sz w:val="20"/>
          <w:szCs w:val="20"/>
        </w:rPr>
        <w:t>SIA” LDZ ritošā sastāva serviss” Sliežu ceļu mašīnu remonta centrs, Kārkļu iela 4, Daugavpils, LV-5401;</w:t>
      </w:r>
    </w:p>
    <w:p w14:paraId="3ED86433" w14:textId="75AE5311" w:rsidR="009F25D9" w:rsidRPr="0001616B" w:rsidRDefault="009F25D9"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180FE7">
        <w:rPr>
          <w:rFonts w:ascii="Arial" w:eastAsiaTheme="minorHAnsi" w:hAnsi="Arial" w:cs="Arial"/>
          <w:sz w:val="20"/>
          <w:szCs w:val="20"/>
        </w:rPr>
        <w:t>SIA “LDZ ritošā sastāva serviss” Rēzeknes ceha degvielas bāze</w:t>
      </w:r>
      <w:r w:rsidR="003B67D4" w:rsidRPr="00180FE7">
        <w:rPr>
          <w:rFonts w:ascii="Arial" w:eastAsiaTheme="minorHAnsi" w:hAnsi="Arial" w:cs="Arial"/>
          <w:sz w:val="20"/>
          <w:szCs w:val="20"/>
        </w:rPr>
        <w:t>: Lokomotīvju iela 23, Rēzekne, LV-4601</w:t>
      </w:r>
      <w:r w:rsidR="003B67D4" w:rsidRPr="0001616B">
        <w:rPr>
          <w:rFonts w:ascii="Arial" w:eastAsiaTheme="minorHAnsi" w:hAnsi="Arial" w:cs="Arial"/>
          <w:sz w:val="20"/>
          <w:szCs w:val="20"/>
        </w:rPr>
        <w:t>.</w:t>
      </w:r>
    </w:p>
    <w:p w14:paraId="0E88C688" w14:textId="717CF250" w:rsidR="004934F6" w:rsidRPr="008637BA" w:rsidRDefault="004934F6" w:rsidP="008637BA">
      <w:pPr>
        <w:pStyle w:val="ListParagraph"/>
        <w:tabs>
          <w:tab w:val="left" w:pos="567"/>
          <w:tab w:val="left" w:pos="1418"/>
        </w:tabs>
        <w:spacing w:after="0" w:line="240" w:lineRule="auto"/>
        <w:ind w:left="270" w:right="-427"/>
        <w:jc w:val="both"/>
        <w:rPr>
          <w:rFonts w:ascii="Arial" w:eastAsiaTheme="minorHAnsi" w:hAnsi="Arial" w:cs="Arial"/>
          <w:b/>
          <w:sz w:val="20"/>
          <w:szCs w:val="20"/>
          <w:u w:val="single"/>
        </w:rPr>
      </w:pPr>
    </w:p>
    <w:p w14:paraId="30350641" w14:textId="77777777"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xml:space="preserve">: uzaicinājuma prasībām atbilstošs piedāvājums ar zemāko cenu </w:t>
      </w:r>
      <w:r w:rsidR="00EF2DA4" w:rsidRPr="0001616B">
        <w:rPr>
          <w:rFonts w:ascii="Arial" w:eastAsiaTheme="minorHAnsi" w:hAnsi="Arial" w:cs="Arial"/>
          <w:b/>
          <w:i/>
          <w:iCs/>
          <w:sz w:val="20"/>
          <w:szCs w:val="20"/>
          <w:u w:val="single"/>
        </w:rPr>
        <w:t>katrā</w:t>
      </w:r>
      <w:r w:rsidR="00552408" w:rsidRPr="0001616B">
        <w:rPr>
          <w:rFonts w:ascii="Arial" w:eastAsiaTheme="minorHAnsi" w:hAnsi="Arial" w:cs="Arial"/>
          <w:b/>
          <w:i/>
          <w:iCs/>
          <w:sz w:val="20"/>
          <w:szCs w:val="20"/>
          <w:u w:val="single"/>
        </w:rPr>
        <w:t xml:space="preserve"> iepirkuma </w:t>
      </w:r>
      <w:r w:rsidR="00282971" w:rsidRPr="0001616B">
        <w:rPr>
          <w:rFonts w:ascii="Arial" w:eastAsiaTheme="minorHAnsi" w:hAnsi="Arial" w:cs="Arial"/>
          <w:b/>
          <w:i/>
          <w:iCs/>
          <w:sz w:val="20"/>
          <w:szCs w:val="20"/>
          <w:u w:val="single"/>
        </w:rPr>
        <w:t xml:space="preserve">priekšmeta </w:t>
      </w:r>
      <w:r w:rsidR="00EF2DA4" w:rsidRPr="0001616B">
        <w:rPr>
          <w:rFonts w:ascii="Arial" w:eastAsiaTheme="minorHAnsi" w:hAnsi="Arial" w:cs="Arial"/>
          <w:b/>
          <w:i/>
          <w:iCs/>
          <w:sz w:val="20"/>
          <w:szCs w:val="20"/>
          <w:u w:val="single"/>
        </w:rPr>
        <w:t>daļā atsevišķi</w:t>
      </w:r>
      <w:r w:rsidR="00552408" w:rsidRPr="0001616B">
        <w:rPr>
          <w:rFonts w:ascii="Arial" w:eastAsiaTheme="minorHAnsi" w:hAnsi="Arial" w:cs="Arial"/>
          <w:b/>
          <w:i/>
          <w:iCs/>
          <w:sz w:val="20"/>
          <w:szCs w:val="20"/>
          <w:u w:val="single"/>
        </w:rPr>
        <w:t>.</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1"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4B8CCE25"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B10294" w:rsidRPr="0001616B">
        <w:rPr>
          <w:rFonts w:ascii="Arial" w:eastAsiaTheme="minorHAnsi" w:hAnsi="Arial" w:cs="Arial"/>
          <w:sz w:val="20"/>
          <w:szCs w:val="20"/>
        </w:rPr>
        <w:t>Akmeņogļu</w:t>
      </w:r>
      <w:r w:rsidR="00B771BA" w:rsidRPr="0001616B">
        <w:rPr>
          <w:rFonts w:ascii="Arial" w:eastAsiaTheme="minorHAnsi" w:hAnsi="Arial" w:cs="Arial"/>
          <w:sz w:val="20"/>
          <w:szCs w:val="20"/>
        </w:rPr>
        <w:t xml:space="preserve"> </w:t>
      </w:r>
      <w:r w:rsidR="008637BA">
        <w:rPr>
          <w:rFonts w:ascii="Arial" w:eastAsiaTheme="minorHAnsi" w:hAnsi="Arial" w:cs="Arial"/>
          <w:sz w:val="20"/>
          <w:szCs w:val="20"/>
        </w:rPr>
        <w:t>p</w:t>
      </w:r>
      <w:r w:rsidR="00B771BA" w:rsidRPr="0001616B">
        <w:rPr>
          <w:rFonts w:ascii="Arial" w:eastAsiaTheme="minorHAnsi" w:hAnsi="Arial" w:cs="Arial"/>
          <w:sz w:val="20"/>
          <w:szCs w:val="20"/>
        </w:rPr>
        <w:t>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2382D31E" w14:textId="42818F6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36103">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275F16">
      <w:pPr>
        <w:tabs>
          <w:tab w:val="left" w:pos="1276"/>
          <w:tab w:val="left" w:pos="3122"/>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EA43C1D" w14:textId="55096038"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A644D2">
      <w:pPr>
        <w:tabs>
          <w:tab w:val="right" w:pos="9639"/>
        </w:tabs>
        <w:spacing w:after="0" w:line="240" w:lineRule="auto"/>
        <w:ind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275F16">
      <w:pPr>
        <w:tabs>
          <w:tab w:val="right" w:pos="9639"/>
        </w:tabs>
        <w:spacing w:after="0" w:line="240" w:lineRule="auto"/>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275F16">
      <w:pPr>
        <w:tabs>
          <w:tab w:val="left" w:pos="3261"/>
          <w:tab w:val="left" w:pos="3544"/>
          <w:tab w:val="right" w:pos="9072"/>
        </w:tabs>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xml:space="preserve">) pamata, (pielikumā UR izziņa par pārstāvības/ paraksta tiesībām vai pilnvara (prokūra)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805" w:type="dxa"/>
        <w:tblLayout w:type="fixed"/>
        <w:tblLook w:val="04A0" w:firstRow="1" w:lastRow="0" w:firstColumn="1" w:lastColumn="0" w:noHBand="0" w:noVBand="1"/>
      </w:tblPr>
      <w:tblGrid>
        <w:gridCol w:w="704"/>
        <w:gridCol w:w="1843"/>
        <w:gridCol w:w="850"/>
        <w:gridCol w:w="1134"/>
        <w:gridCol w:w="1134"/>
        <w:gridCol w:w="1440"/>
        <w:gridCol w:w="1260"/>
        <w:gridCol w:w="1440"/>
      </w:tblGrid>
      <w:tr w:rsidR="008637BA" w:rsidRPr="0001616B" w14:paraId="4E73EAD2" w14:textId="6939401C" w:rsidTr="00536103">
        <w:trPr>
          <w:trHeight w:val="837"/>
        </w:trPr>
        <w:tc>
          <w:tcPr>
            <w:tcW w:w="704" w:type="dxa"/>
            <w:vAlign w:val="center"/>
          </w:tcPr>
          <w:p w14:paraId="6F62F815"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Daļas Nr.</w:t>
            </w:r>
          </w:p>
        </w:tc>
        <w:tc>
          <w:tcPr>
            <w:tcW w:w="1843" w:type="dxa"/>
            <w:vAlign w:val="center"/>
          </w:tcPr>
          <w:p w14:paraId="42D43FC8" w14:textId="77777777" w:rsidR="008637BA" w:rsidRPr="00536103" w:rsidRDefault="008637BA" w:rsidP="00CE2CBE">
            <w:pPr>
              <w:tabs>
                <w:tab w:val="left" w:pos="3261"/>
                <w:tab w:val="left" w:pos="3544"/>
                <w:tab w:val="right" w:pos="9072"/>
              </w:tabs>
              <w:ind w:left="-11" w:firstLine="11"/>
              <w:jc w:val="center"/>
              <w:rPr>
                <w:rFonts w:ascii="Arial" w:eastAsiaTheme="minorHAnsi" w:hAnsi="Arial" w:cs="Arial"/>
                <w:b/>
                <w:sz w:val="18"/>
                <w:szCs w:val="18"/>
              </w:rPr>
            </w:pPr>
            <w:r w:rsidRPr="00536103">
              <w:rPr>
                <w:rFonts w:ascii="Arial" w:eastAsiaTheme="minorHAnsi" w:hAnsi="Arial" w:cs="Arial"/>
                <w:b/>
                <w:sz w:val="18"/>
                <w:szCs w:val="18"/>
              </w:rPr>
              <w:t>Preces nosaukums</w:t>
            </w:r>
          </w:p>
        </w:tc>
        <w:tc>
          <w:tcPr>
            <w:tcW w:w="850" w:type="dxa"/>
            <w:vAlign w:val="center"/>
          </w:tcPr>
          <w:p w14:paraId="639FA2C3"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proofErr w:type="spellStart"/>
            <w:r w:rsidRPr="00536103">
              <w:rPr>
                <w:rFonts w:ascii="Arial" w:eastAsiaTheme="minorHAnsi" w:hAnsi="Arial" w:cs="Arial"/>
                <w:b/>
                <w:sz w:val="18"/>
                <w:szCs w:val="18"/>
              </w:rPr>
              <w:t>Mērv</w:t>
            </w:r>
            <w:proofErr w:type="spellEnd"/>
            <w:r w:rsidRPr="00536103">
              <w:rPr>
                <w:rFonts w:ascii="Arial" w:eastAsiaTheme="minorHAnsi" w:hAnsi="Arial" w:cs="Arial"/>
                <w:b/>
                <w:sz w:val="18"/>
                <w:szCs w:val="18"/>
              </w:rPr>
              <w:t>.</w:t>
            </w:r>
          </w:p>
        </w:tc>
        <w:tc>
          <w:tcPr>
            <w:tcW w:w="1134" w:type="dxa"/>
            <w:vAlign w:val="center"/>
          </w:tcPr>
          <w:p w14:paraId="7E33FB23"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Daudzums</w:t>
            </w:r>
          </w:p>
        </w:tc>
        <w:tc>
          <w:tcPr>
            <w:tcW w:w="1134" w:type="dxa"/>
            <w:vAlign w:val="center"/>
          </w:tcPr>
          <w:p w14:paraId="2B3667ED"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 xml:space="preserve">Vienības cena, </w:t>
            </w:r>
          </w:p>
          <w:p w14:paraId="2534C8D0" w14:textId="77777777" w:rsidR="00536103" w:rsidRDefault="008637BA" w:rsidP="00CE2CBE">
            <w:pPr>
              <w:tabs>
                <w:tab w:val="left" w:pos="3261"/>
                <w:tab w:val="left" w:pos="3544"/>
                <w:tab w:val="right" w:pos="9072"/>
              </w:tabs>
              <w:jc w:val="center"/>
              <w:rPr>
                <w:rFonts w:ascii="Arial" w:eastAsiaTheme="minorHAnsi" w:hAnsi="Arial" w:cs="Arial"/>
                <w:b/>
                <w:i/>
                <w:sz w:val="18"/>
                <w:szCs w:val="18"/>
              </w:rPr>
            </w:pPr>
            <w:r w:rsidRPr="00536103">
              <w:rPr>
                <w:rFonts w:ascii="Arial" w:eastAsiaTheme="minorHAnsi" w:hAnsi="Arial" w:cs="Arial"/>
                <w:b/>
                <w:i/>
                <w:sz w:val="18"/>
                <w:szCs w:val="18"/>
              </w:rPr>
              <w:t xml:space="preserve">EUR </w:t>
            </w:r>
          </w:p>
          <w:p w14:paraId="613DAC76" w14:textId="7F66C8DD" w:rsidR="008637BA" w:rsidRPr="00536103" w:rsidRDefault="008637BA" w:rsidP="00CE2CBE">
            <w:pPr>
              <w:tabs>
                <w:tab w:val="left" w:pos="3261"/>
                <w:tab w:val="left" w:pos="3544"/>
                <w:tab w:val="right" w:pos="9072"/>
              </w:tabs>
              <w:jc w:val="center"/>
              <w:rPr>
                <w:rFonts w:ascii="Arial" w:eastAsiaTheme="minorHAnsi" w:hAnsi="Arial" w:cs="Arial"/>
                <w:b/>
                <w:i/>
                <w:sz w:val="18"/>
                <w:szCs w:val="18"/>
              </w:rPr>
            </w:pPr>
            <w:r w:rsidRPr="00536103">
              <w:rPr>
                <w:rFonts w:ascii="Arial" w:eastAsiaTheme="minorHAnsi" w:hAnsi="Arial" w:cs="Arial"/>
                <w:b/>
                <w:i/>
                <w:sz w:val="18"/>
                <w:szCs w:val="18"/>
              </w:rPr>
              <w:t>(bez PVN)</w:t>
            </w:r>
          </w:p>
        </w:tc>
        <w:tc>
          <w:tcPr>
            <w:tcW w:w="1440" w:type="dxa"/>
            <w:vAlign w:val="center"/>
          </w:tcPr>
          <w:p w14:paraId="160E2202"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 xml:space="preserve">Summa, </w:t>
            </w:r>
          </w:p>
          <w:p w14:paraId="373B52DC" w14:textId="77777777" w:rsidR="008637BA" w:rsidRPr="00536103" w:rsidRDefault="008637BA" w:rsidP="00CE2CBE">
            <w:pPr>
              <w:tabs>
                <w:tab w:val="left" w:pos="3261"/>
                <w:tab w:val="left" w:pos="3544"/>
                <w:tab w:val="right" w:pos="9072"/>
              </w:tabs>
              <w:jc w:val="center"/>
              <w:rPr>
                <w:rFonts w:ascii="Arial" w:eastAsiaTheme="minorHAnsi" w:hAnsi="Arial" w:cs="Arial"/>
                <w:b/>
                <w:i/>
                <w:sz w:val="18"/>
                <w:szCs w:val="18"/>
              </w:rPr>
            </w:pPr>
            <w:r w:rsidRPr="00536103">
              <w:rPr>
                <w:rFonts w:ascii="Arial" w:eastAsiaTheme="minorHAnsi" w:hAnsi="Arial" w:cs="Arial"/>
                <w:b/>
                <w:i/>
                <w:sz w:val="18"/>
                <w:szCs w:val="18"/>
              </w:rPr>
              <w:t xml:space="preserve">EUR </w:t>
            </w:r>
          </w:p>
          <w:p w14:paraId="79E69B3C" w14:textId="7777777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i/>
                <w:sz w:val="18"/>
                <w:szCs w:val="18"/>
              </w:rPr>
              <w:t>(bez PVN)</w:t>
            </w:r>
          </w:p>
        </w:tc>
        <w:tc>
          <w:tcPr>
            <w:tcW w:w="1260" w:type="dxa"/>
            <w:vAlign w:val="center"/>
          </w:tcPr>
          <w:p w14:paraId="1EDE3A6B" w14:textId="045BA9C6"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Muitas kods (8 ciparu)</w:t>
            </w:r>
          </w:p>
        </w:tc>
        <w:tc>
          <w:tcPr>
            <w:tcW w:w="1440" w:type="dxa"/>
            <w:vAlign w:val="center"/>
          </w:tcPr>
          <w:p w14:paraId="545D5261" w14:textId="64A390B7" w:rsidR="008637BA" w:rsidRPr="00536103" w:rsidRDefault="008637BA" w:rsidP="00CE2CBE">
            <w:pPr>
              <w:tabs>
                <w:tab w:val="left" w:pos="3261"/>
                <w:tab w:val="left" w:pos="3544"/>
                <w:tab w:val="right" w:pos="9072"/>
              </w:tabs>
              <w:jc w:val="center"/>
              <w:rPr>
                <w:rFonts w:ascii="Arial" w:eastAsiaTheme="minorHAnsi" w:hAnsi="Arial" w:cs="Arial"/>
                <w:b/>
                <w:sz w:val="18"/>
                <w:szCs w:val="18"/>
              </w:rPr>
            </w:pPr>
            <w:r w:rsidRPr="00536103">
              <w:rPr>
                <w:rFonts w:ascii="Arial" w:eastAsiaTheme="minorHAnsi" w:hAnsi="Arial" w:cs="Arial"/>
                <w:b/>
                <w:sz w:val="18"/>
                <w:szCs w:val="18"/>
              </w:rPr>
              <w:t>Preces ražotājs un ražotājvalsts</w:t>
            </w:r>
          </w:p>
        </w:tc>
      </w:tr>
      <w:tr w:rsidR="008637BA" w:rsidRPr="0001616B" w14:paraId="6B454493" w14:textId="1B2E35C6" w:rsidTr="00536103">
        <w:trPr>
          <w:trHeight w:val="554"/>
        </w:trPr>
        <w:tc>
          <w:tcPr>
            <w:tcW w:w="704" w:type="dxa"/>
            <w:shd w:val="clear" w:color="auto" w:fill="D9E2F3" w:themeFill="accent1" w:themeFillTint="33"/>
            <w:vAlign w:val="center"/>
          </w:tcPr>
          <w:p w14:paraId="50044CDC"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1</w:t>
            </w:r>
          </w:p>
        </w:tc>
        <w:tc>
          <w:tcPr>
            <w:tcW w:w="9101" w:type="dxa"/>
            <w:gridSpan w:val="7"/>
            <w:shd w:val="clear" w:color="auto" w:fill="D9E2F3" w:themeFill="accent1" w:themeFillTint="33"/>
            <w:vAlign w:val="center"/>
          </w:tcPr>
          <w:p w14:paraId="61D24222"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b/>
                <w:sz w:val="20"/>
                <w:szCs w:val="20"/>
              </w:rPr>
              <w:t xml:space="preserve">Daugavpils </w:t>
            </w:r>
            <w:r>
              <w:rPr>
                <w:rFonts w:ascii="Arial" w:eastAsiaTheme="minorHAnsi" w:hAnsi="Arial" w:cs="Arial"/>
                <w:b/>
                <w:sz w:val="20"/>
                <w:szCs w:val="20"/>
              </w:rPr>
              <w:t>degvielas bāze</w:t>
            </w:r>
          </w:p>
          <w:p w14:paraId="56D19AEF" w14:textId="5A400D75" w:rsidR="008637BA" w:rsidRPr="0001616B" w:rsidRDefault="008637BA" w:rsidP="00CE2CBE">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2.Preču iela 30, Daugavpils, LV-5401</w:t>
            </w:r>
          </w:p>
        </w:tc>
      </w:tr>
      <w:tr w:rsidR="008637BA" w:rsidRPr="0001616B" w14:paraId="3DE368EA" w14:textId="4231B0E5" w:rsidTr="00536103">
        <w:trPr>
          <w:trHeight w:val="548"/>
        </w:trPr>
        <w:tc>
          <w:tcPr>
            <w:tcW w:w="2547" w:type="dxa"/>
            <w:gridSpan w:val="2"/>
            <w:vAlign w:val="center"/>
          </w:tcPr>
          <w:p w14:paraId="5B64A9EC" w14:textId="77777777" w:rsidR="008637BA" w:rsidRPr="0001616B" w:rsidRDefault="008637BA" w:rsidP="00CE2CBE">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850" w:type="dxa"/>
            <w:vAlign w:val="center"/>
          </w:tcPr>
          <w:p w14:paraId="3FD79994"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134" w:type="dxa"/>
            <w:vAlign w:val="center"/>
          </w:tcPr>
          <w:p w14:paraId="4D2B8A3F" w14:textId="77777777" w:rsidR="008637BA" w:rsidRPr="0001616B" w:rsidRDefault="008637BA" w:rsidP="00CE2CBE">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       30</w:t>
            </w:r>
          </w:p>
        </w:tc>
        <w:tc>
          <w:tcPr>
            <w:tcW w:w="1134" w:type="dxa"/>
            <w:vAlign w:val="center"/>
          </w:tcPr>
          <w:p w14:paraId="1A6377AB"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p>
        </w:tc>
        <w:tc>
          <w:tcPr>
            <w:tcW w:w="1440" w:type="dxa"/>
            <w:vAlign w:val="center"/>
          </w:tcPr>
          <w:p w14:paraId="74F29A5C"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260" w:type="dxa"/>
            <w:vAlign w:val="center"/>
          </w:tcPr>
          <w:p w14:paraId="1A18A0F4"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440" w:type="dxa"/>
          </w:tcPr>
          <w:p w14:paraId="075C1484"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r>
      <w:tr w:rsidR="008637BA" w:rsidRPr="0001616B" w14:paraId="71A3AD29" w14:textId="728BBED4" w:rsidTr="00536103">
        <w:trPr>
          <w:trHeight w:val="548"/>
        </w:trPr>
        <w:tc>
          <w:tcPr>
            <w:tcW w:w="704" w:type="dxa"/>
            <w:shd w:val="clear" w:color="auto" w:fill="D9E2F3" w:themeFill="accent1" w:themeFillTint="33"/>
            <w:vAlign w:val="center"/>
          </w:tcPr>
          <w:p w14:paraId="02409E09" w14:textId="1C21115B" w:rsidR="008637BA" w:rsidRPr="008637BA" w:rsidRDefault="008637BA" w:rsidP="00CE2CBE">
            <w:pPr>
              <w:tabs>
                <w:tab w:val="left" w:pos="3261"/>
                <w:tab w:val="left" w:pos="3544"/>
                <w:tab w:val="right" w:pos="9072"/>
              </w:tabs>
              <w:jc w:val="center"/>
              <w:rPr>
                <w:rFonts w:ascii="Arial" w:eastAsiaTheme="minorHAnsi" w:hAnsi="Arial" w:cs="Arial"/>
                <w:sz w:val="20"/>
                <w:szCs w:val="20"/>
              </w:rPr>
            </w:pPr>
            <w:r w:rsidRPr="008637BA">
              <w:rPr>
                <w:rFonts w:ascii="Arial" w:eastAsiaTheme="minorHAnsi" w:hAnsi="Arial" w:cs="Arial"/>
                <w:sz w:val="20"/>
                <w:szCs w:val="20"/>
              </w:rPr>
              <w:t>2</w:t>
            </w:r>
          </w:p>
        </w:tc>
        <w:tc>
          <w:tcPr>
            <w:tcW w:w="9101" w:type="dxa"/>
            <w:gridSpan w:val="7"/>
            <w:shd w:val="clear" w:color="auto" w:fill="D9E2F3" w:themeFill="accent1" w:themeFillTint="33"/>
            <w:vAlign w:val="center"/>
          </w:tcPr>
          <w:p w14:paraId="67A7A4D3" w14:textId="77777777" w:rsidR="008637BA" w:rsidRDefault="008637BA" w:rsidP="00CE2CBE">
            <w:pPr>
              <w:tabs>
                <w:tab w:val="left" w:pos="3261"/>
                <w:tab w:val="left" w:pos="3544"/>
                <w:tab w:val="right" w:pos="9072"/>
              </w:tabs>
              <w:jc w:val="center"/>
              <w:rPr>
                <w:rFonts w:ascii="Arial" w:eastAsiaTheme="minorHAnsi" w:hAnsi="Arial" w:cs="Arial"/>
                <w:sz w:val="20"/>
                <w:szCs w:val="20"/>
              </w:rPr>
            </w:pPr>
            <w:r w:rsidRPr="00892FC5">
              <w:rPr>
                <w:rFonts w:ascii="Arial" w:eastAsiaTheme="minorHAnsi" w:hAnsi="Arial" w:cs="Arial"/>
                <w:b/>
                <w:bCs/>
                <w:sz w:val="20"/>
                <w:szCs w:val="20"/>
              </w:rPr>
              <w:t>Sliežu ceļu mašīnu remonta centrs</w:t>
            </w:r>
          </w:p>
          <w:p w14:paraId="7624B1AA" w14:textId="256B2D9D" w:rsidR="008637BA" w:rsidRPr="00892FC5" w:rsidRDefault="008637BA" w:rsidP="00CE2CBE">
            <w:pPr>
              <w:tabs>
                <w:tab w:val="left" w:pos="3261"/>
                <w:tab w:val="left" w:pos="3544"/>
                <w:tab w:val="right" w:pos="9072"/>
              </w:tabs>
              <w:jc w:val="center"/>
              <w:rPr>
                <w:rFonts w:ascii="Arial" w:eastAsiaTheme="minorHAnsi" w:hAnsi="Arial" w:cs="Arial"/>
                <w:b/>
                <w:bCs/>
                <w:sz w:val="20"/>
                <w:szCs w:val="20"/>
              </w:rPr>
            </w:pPr>
            <w:r>
              <w:rPr>
                <w:rFonts w:ascii="Arial" w:eastAsiaTheme="minorHAnsi" w:hAnsi="Arial" w:cs="Arial"/>
                <w:sz w:val="20"/>
                <w:szCs w:val="20"/>
              </w:rPr>
              <w:t>Adrese: Kārkļu iela 4, Daugavpils, LV-5401</w:t>
            </w:r>
          </w:p>
        </w:tc>
      </w:tr>
      <w:tr w:rsidR="008637BA" w:rsidRPr="0001616B" w14:paraId="0FFC5872" w14:textId="78C0C143" w:rsidTr="00536103">
        <w:trPr>
          <w:trHeight w:val="548"/>
        </w:trPr>
        <w:tc>
          <w:tcPr>
            <w:tcW w:w="2547" w:type="dxa"/>
            <w:gridSpan w:val="2"/>
            <w:vAlign w:val="center"/>
          </w:tcPr>
          <w:p w14:paraId="659E405E" w14:textId="77777777" w:rsidR="00536103" w:rsidRDefault="008637BA" w:rsidP="00CE2CBE">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Antracīts </w:t>
            </w:r>
          </w:p>
          <w:p w14:paraId="2F36F4CF" w14:textId="081175D0" w:rsidR="008637BA" w:rsidRPr="0001616B" w:rsidRDefault="008637BA" w:rsidP="00CE2CBE">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(smalks rieksts</w:t>
            </w:r>
            <w:r w:rsidR="00536103">
              <w:rPr>
                <w:rFonts w:ascii="Arial" w:eastAsiaTheme="minorHAnsi" w:hAnsi="Arial" w:cs="Arial"/>
                <w:sz w:val="20"/>
                <w:szCs w:val="20"/>
              </w:rPr>
              <w:t xml:space="preserve"> </w:t>
            </w:r>
            <w:r>
              <w:rPr>
                <w:rFonts w:ascii="Arial" w:eastAsiaTheme="minorHAnsi" w:hAnsi="Arial" w:cs="Arial"/>
                <w:sz w:val="20"/>
                <w:szCs w:val="20"/>
              </w:rPr>
              <w:t>smēdei)</w:t>
            </w:r>
          </w:p>
        </w:tc>
        <w:tc>
          <w:tcPr>
            <w:tcW w:w="850" w:type="dxa"/>
            <w:vAlign w:val="center"/>
          </w:tcPr>
          <w:p w14:paraId="6A5A66DD"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134" w:type="dxa"/>
            <w:vAlign w:val="center"/>
          </w:tcPr>
          <w:p w14:paraId="292918EF" w14:textId="77777777" w:rsidR="008637BA" w:rsidRDefault="008637BA" w:rsidP="00CE2CBE">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     0,5</w:t>
            </w:r>
          </w:p>
        </w:tc>
        <w:tc>
          <w:tcPr>
            <w:tcW w:w="1134" w:type="dxa"/>
            <w:vAlign w:val="center"/>
          </w:tcPr>
          <w:p w14:paraId="28AE4AD6"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p>
        </w:tc>
        <w:tc>
          <w:tcPr>
            <w:tcW w:w="1440" w:type="dxa"/>
            <w:vAlign w:val="center"/>
          </w:tcPr>
          <w:p w14:paraId="4179CE8E"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260" w:type="dxa"/>
            <w:vAlign w:val="center"/>
          </w:tcPr>
          <w:p w14:paraId="78F5FD1E"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440" w:type="dxa"/>
          </w:tcPr>
          <w:p w14:paraId="15C326F2"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r>
      <w:tr w:rsidR="008637BA" w:rsidRPr="0001616B" w14:paraId="58D08E35" w14:textId="7AB9D246" w:rsidTr="00536103">
        <w:trPr>
          <w:trHeight w:val="581"/>
        </w:trPr>
        <w:tc>
          <w:tcPr>
            <w:tcW w:w="704" w:type="dxa"/>
            <w:shd w:val="clear" w:color="auto" w:fill="D9E2F3" w:themeFill="accent1" w:themeFillTint="33"/>
            <w:vAlign w:val="center"/>
          </w:tcPr>
          <w:p w14:paraId="5ED9BA4B" w14:textId="0FAE5A42"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3</w:t>
            </w:r>
          </w:p>
        </w:tc>
        <w:tc>
          <w:tcPr>
            <w:tcW w:w="9101" w:type="dxa"/>
            <w:gridSpan w:val="7"/>
            <w:shd w:val="clear" w:color="auto" w:fill="D9E2F3" w:themeFill="accent1" w:themeFillTint="33"/>
            <w:vAlign w:val="center"/>
          </w:tcPr>
          <w:p w14:paraId="1ADC520B" w14:textId="77777777" w:rsidR="008637BA" w:rsidRPr="0001616B" w:rsidRDefault="008637BA" w:rsidP="00CE2CBE">
            <w:pPr>
              <w:tabs>
                <w:tab w:val="left" w:pos="3261"/>
                <w:tab w:val="left" w:pos="3544"/>
                <w:tab w:val="right" w:pos="9072"/>
              </w:tabs>
              <w:jc w:val="center"/>
              <w:rPr>
                <w:rFonts w:ascii="Arial" w:eastAsiaTheme="minorHAnsi" w:hAnsi="Arial" w:cs="Arial"/>
                <w:b/>
                <w:bCs/>
                <w:sz w:val="20"/>
                <w:szCs w:val="20"/>
              </w:rPr>
            </w:pPr>
            <w:r>
              <w:rPr>
                <w:rFonts w:ascii="Arial" w:eastAsiaTheme="minorHAnsi" w:hAnsi="Arial" w:cs="Arial"/>
                <w:b/>
                <w:sz w:val="20"/>
                <w:szCs w:val="20"/>
              </w:rPr>
              <w:t xml:space="preserve">Rēzeknes </w:t>
            </w:r>
            <w:r w:rsidRPr="0001616B">
              <w:rPr>
                <w:rFonts w:ascii="Arial" w:eastAsiaTheme="minorHAnsi" w:hAnsi="Arial" w:cs="Arial"/>
                <w:b/>
                <w:sz w:val="20"/>
                <w:szCs w:val="20"/>
              </w:rPr>
              <w:t xml:space="preserve"> degvielas bāze</w:t>
            </w:r>
          </w:p>
          <w:p w14:paraId="45C4C8C2" w14:textId="1144389B" w:rsidR="008637BA" w:rsidRDefault="008637BA" w:rsidP="00CE2CBE">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sz w:val="20"/>
                <w:szCs w:val="20"/>
              </w:rPr>
              <w:t>adrese: Lokomotīvju iela 23, Rēzekne, LV-4601</w:t>
            </w:r>
          </w:p>
        </w:tc>
      </w:tr>
      <w:tr w:rsidR="008637BA" w:rsidRPr="0001616B" w14:paraId="7FC81BAE" w14:textId="295681BC" w:rsidTr="00536103">
        <w:trPr>
          <w:trHeight w:val="422"/>
        </w:trPr>
        <w:tc>
          <w:tcPr>
            <w:tcW w:w="2547" w:type="dxa"/>
            <w:gridSpan w:val="2"/>
            <w:vAlign w:val="center"/>
          </w:tcPr>
          <w:p w14:paraId="53EC7C5E" w14:textId="77777777" w:rsidR="008637BA" w:rsidRPr="0001616B" w:rsidRDefault="008637BA" w:rsidP="00CE2CBE">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Akmeņogles*</w:t>
            </w:r>
          </w:p>
        </w:tc>
        <w:tc>
          <w:tcPr>
            <w:tcW w:w="850" w:type="dxa"/>
            <w:vAlign w:val="center"/>
          </w:tcPr>
          <w:p w14:paraId="326BF851"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tonnas</w:t>
            </w:r>
          </w:p>
        </w:tc>
        <w:tc>
          <w:tcPr>
            <w:tcW w:w="1134" w:type="dxa"/>
            <w:vAlign w:val="center"/>
          </w:tcPr>
          <w:p w14:paraId="732210EB" w14:textId="77777777" w:rsidR="008637BA" w:rsidRPr="0001616B" w:rsidRDefault="008637BA" w:rsidP="00CE2CBE">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 xml:space="preserve">     30</w:t>
            </w:r>
          </w:p>
        </w:tc>
        <w:tc>
          <w:tcPr>
            <w:tcW w:w="1134" w:type="dxa"/>
            <w:vAlign w:val="center"/>
          </w:tcPr>
          <w:p w14:paraId="7CEFEADF"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p>
        </w:tc>
        <w:tc>
          <w:tcPr>
            <w:tcW w:w="1440" w:type="dxa"/>
            <w:vAlign w:val="center"/>
          </w:tcPr>
          <w:p w14:paraId="1B12759C"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260" w:type="dxa"/>
            <w:vAlign w:val="center"/>
          </w:tcPr>
          <w:p w14:paraId="2E369A3F"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c>
          <w:tcPr>
            <w:tcW w:w="1440" w:type="dxa"/>
          </w:tcPr>
          <w:p w14:paraId="76BBD92B"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r>
      <w:tr w:rsidR="008637BA" w:rsidRPr="0001616B" w14:paraId="3D5438E9" w14:textId="1F873897" w:rsidTr="00027407">
        <w:trPr>
          <w:trHeight w:val="1386"/>
        </w:trPr>
        <w:tc>
          <w:tcPr>
            <w:tcW w:w="9805" w:type="dxa"/>
            <w:gridSpan w:val="8"/>
          </w:tcPr>
          <w:p w14:paraId="7B1A83AB"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bl>
            <w:tblPr>
              <w:tblStyle w:val="TableGrid"/>
              <w:tblpPr w:leftFromText="180" w:rightFromText="180" w:vertAnchor="text" w:tblpY="-1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1848"/>
              <w:gridCol w:w="2977"/>
            </w:tblGrid>
            <w:tr w:rsidR="008637BA" w:rsidRPr="0001616B" w14:paraId="29A8D113" w14:textId="77777777" w:rsidTr="00CE2CBE">
              <w:tc>
                <w:tcPr>
                  <w:tcW w:w="7371" w:type="dxa"/>
                  <w:gridSpan w:val="3"/>
                </w:tcPr>
                <w:p w14:paraId="433A2BA2" w14:textId="77777777" w:rsidR="008637BA" w:rsidRPr="0001616B" w:rsidRDefault="008637BA" w:rsidP="00CE2CBE">
                  <w:pPr>
                    <w:tabs>
                      <w:tab w:val="left" w:pos="3261"/>
                      <w:tab w:val="left" w:pos="3544"/>
                      <w:tab w:val="right" w:pos="9072"/>
                    </w:tabs>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*Akmeņogļu parametri</w:t>
                  </w:r>
                </w:p>
              </w:tc>
            </w:tr>
            <w:tr w:rsidR="008637BA" w:rsidRPr="0001616B" w14:paraId="4446F119" w14:textId="77777777" w:rsidTr="00CE2CBE">
              <w:tc>
                <w:tcPr>
                  <w:tcW w:w="4395" w:type="dxa"/>
                  <w:gridSpan w:val="2"/>
                </w:tcPr>
                <w:p w14:paraId="4C699CF8"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Sadegšanas siltums, kkal/kg</w:t>
                  </w:r>
                </w:p>
              </w:tc>
              <w:tc>
                <w:tcPr>
                  <w:tcW w:w="2977" w:type="dxa"/>
                </w:tcPr>
                <w:p w14:paraId="0AB7B27C" w14:textId="77777777" w:rsidR="008637BA" w:rsidRPr="0001616B" w:rsidRDefault="008637BA" w:rsidP="00CE2CBE">
                  <w:pPr>
                    <w:tabs>
                      <w:tab w:val="left" w:pos="3261"/>
                      <w:tab w:val="left" w:pos="3544"/>
                      <w:tab w:val="right" w:pos="9072"/>
                    </w:tabs>
                    <w:rPr>
                      <w:rFonts w:ascii="Arial" w:eastAsiaTheme="minorHAnsi" w:hAnsi="Arial" w:cs="Arial"/>
                      <w:sz w:val="20"/>
                      <w:szCs w:val="20"/>
                    </w:rPr>
                  </w:pPr>
                  <w:r w:rsidRPr="0001616B">
                    <w:rPr>
                      <w:rFonts w:ascii="Arial" w:eastAsiaTheme="minorHAnsi" w:hAnsi="Arial" w:cs="Arial"/>
                      <w:sz w:val="20"/>
                      <w:szCs w:val="20"/>
                    </w:rPr>
                    <w:t xml:space="preserve">5400…6000              </w:t>
                  </w:r>
                </w:p>
              </w:tc>
            </w:tr>
            <w:tr w:rsidR="008637BA" w:rsidRPr="0001616B" w14:paraId="06D0B485" w14:textId="77777777" w:rsidTr="00CE2CBE">
              <w:tc>
                <w:tcPr>
                  <w:tcW w:w="2547" w:type="dxa"/>
                </w:tcPr>
                <w:p w14:paraId="709C32CE"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Frakcija, mm</w:t>
                  </w:r>
                </w:p>
              </w:tc>
              <w:tc>
                <w:tcPr>
                  <w:tcW w:w="4824" w:type="dxa"/>
                  <w:gridSpan w:val="2"/>
                </w:tcPr>
                <w:p w14:paraId="33560A2A"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50…100</w:t>
                  </w:r>
                </w:p>
              </w:tc>
            </w:tr>
            <w:tr w:rsidR="008637BA" w:rsidRPr="0001616B" w14:paraId="2779F4CE" w14:textId="77777777" w:rsidTr="00CE2CBE">
              <w:tc>
                <w:tcPr>
                  <w:tcW w:w="2547" w:type="dxa"/>
                </w:tcPr>
                <w:p w14:paraId="0FA9FBD4"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Mitrums, %</w:t>
                  </w:r>
                </w:p>
              </w:tc>
              <w:tc>
                <w:tcPr>
                  <w:tcW w:w="4824" w:type="dxa"/>
                  <w:gridSpan w:val="2"/>
                </w:tcPr>
                <w:p w14:paraId="072EBF9F"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r w:rsidR="008637BA" w:rsidRPr="0001616B" w14:paraId="17DDA362" w14:textId="77777777" w:rsidTr="00CE2CBE">
              <w:tc>
                <w:tcPr>
                  <w:tcW w:w="2547" w:type="dxa"/>
                </w:tcPr>
                <w:p w14:paraId="0CB1459A"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r w:rsidRPr="0001616B">
                    <w:rPr>
                      <w:rFonts w:ascii="Arial" w:eastAsiaTheme="minorHAnsi" w:hAnsi="Arial" w:cs="Arial"/>
                      <w:sz w:val="20"/>
                      <w:szCs w:val="20"/>
                    </w:rPr>
                    <w:t>Pelni, %</w:t>
                  </w:r>
                </w:p>
              </w:tc>
              <w:tc>
                <w:tcPr>
                  <w:tcW w:w="4824" w:type="dxa"/>
                  <w:gridSpan w:val="2"/>
                </w:tcPr>
                <w:p w14:paraId="07C7D25B" w14:textId="77777777" w:rsidR="008637BA" w:rsidRPr="0001616B" w:rsidRDefault="008637BA" w:rsidP="00CE2CBE">
                  <w:pPr>
                    <w:tabs>
                      <w:tab w:val="left" w:pos="3261"/>
                      <w:tab w:val="left" w:pos="3544"/>
                      <w:tab w:val="right" w:pos="9072"/>
                    </w:tabs>
                    <w:jc w:val="center"/>
                    <w:rPr>
                      <w:rFonts w:ascii="Arial" w:eastAsiaTheme="minorHAnsi" w:hAnsi="Arial" w:cs="Arial"/>
                      <w:sz w:val="20"/>
                      <w:szCs w:val="20"/>
                    </w:rPr>
                  </w:pPr>
                  <w:r w:rsidRPr="0001616B">
                    <w:rPr>
                      <w:rFonts w:ascii="Arial" w:eastAsiaTheme="minorHAnsi" w:hAnsi="Arial" w:cs="Arial"/>
                      <w:sz w:val="20"/>
                      <w:szCs w:val="20"/>
                    </w:rPr>
                    <w:t>7…15</w:t>
                  </w:r>
                </w:p>
              </w:tc>
            </w:tr>
          </w:tbl>
          <w:p w14:paraId="2CD1B487" w14:textId="77777777" w:rsidR="008637BA" w:rsidRPr="0001616B" w:rsidRDefault="008637BA" w:rsidP="00CE2CBE">
            <w:pPr>
              <w:tabs>
                <w:tab w:val="left" w:pos="3261"/>
                <w:tab w:val="left" w:pos="3544"/>
                <w:tab w:val="right" w:pos="9072"/>
              </w:tabs>
              <w:jc w:val="both"/>
              <w:rPr>
                <w:rFonts w:ascii="Arial" w:eastAsiaTheme="minorHAnsi" w:hAnsi="Arial" w:cs="Arial"/>
                <w:i/>
                <w:sz w:val="20"/>
                <w:szCs w:val="20"/>
              </w:rPr>
            </w:pPr>
          </w:p>
          <w:p w14:paraId="0407754A" w14:textId="77777777" w:rsidR="008637BA" w:rsidRPr="0001616B" w:rsidRDefault="008637BA" w:rsidP="00CE2CBE">
            <w:pPr>
              <w:tabs>
                <w:tab w:val="left" w:pos="3261"/>
                <w:tab w:val="left" w:pos="3544"/>
                <w:tab w:val="right" w:pos="9072"/>
              </w:tabs>
              <w:jc w:val="both"/>
              <w:rPr>
                <w:rFonts w:ascii="Arial" w:eastAsiaTheme="minorHAnsi" w:hAnsi="Arial" w:cs="Arial"/>
                <w:i/>
                <w:sz w:val="20"/>
                <w:szCs w:val="20"/>
              </w:rPr>
            </w:pPr>
          </w:p>
          <w:p w14:paraId="2D2B4DFC" w14:textId="77777777" w:rsidR="008637BA" w:rsidRPr="0001616B" w:rsidRDefault="008637BA" w:rsidP="00CE2CBE">
            <w:pPr>
              <w:tabs>
                <w:tab w:val="left" w:pos="3261"/>
                <w:tab w:val="left" w:pos="3544"/>
                <w:tab w:val="right" w:pos="9072"/>
              </w:tabs>
              <w:jc w:val="both"/>
              <w:rPr>
                <w:rFonts w:ascii="Arial" w:eastAsiaTheme="minorHAnsi" w:hAnsi="Arial" w:cs="Arial"/>
                <w:i/>
                <w:sz w:val="20"/>
                <w:szCs w:val="20"/>
              </w:rPr>
            </w:pPr>
          </w:p>
          <w:p w14:paraId="2192B6F9" w14:textId="77777777" w:rsidR="008637BA" w:rsidRPr="0001616B" w:rsidRDefault="008637BA" w:rsidP="00CE2CBE">
            <w:pPr>
              <w:tabs>
                <w:tab w:val="left" w:pos="3261"/>
                <w:tab w:val="left" w:pos="3544"/>
                <w:tab w:val="right" w:pos="9072"/>
              </w:tabs>
              <w:jc w:val="both"/>
              <w:rPr>
                <w:rFonts w:ascii="Arial" w:eastAsiaTheme="minorHAnsi" w:hAnsi="Arial" w:cs="Arial"/>
                <w:sz w:val="20"/>
                <w:szCs w:val="20"/>
              </w:rPr>
            </w:pPr>
          </w:p>
        </w:tc>
      </w:tr>
    </w:tbl>
    <w:p w14:paraId="53EBA599" w14:textId="77777777" w:rsidR="00275F16" w:rsidRPr="0001616B" w:rsidRDefault="00275F16" w:rsidP="00275F16">
      <w:pPr>
        <w:tabs>
          <w:tab w:val="left" w:pos="2694"/>
          <w:tab w:val="right" w:pos="9072"/>
        </w:tabs>
        <w:spacing w:after="0" w:line="240" w:lineRule="auto"/>
        <w:jc w:val="both"/>
        <w:rPr>
          <w:rFonts w:ascii="Arial" w:eastAsiaTheme="minorHAnsi" w:hAnsi="Arial" w:cs="Arial"/>
          <w:sz w:val="20"/>
          <w:szCs w:val="20"/>
        </w:rPr>
      </w:pPr>
    </w:p>
    <w:p w14:paraId="123CBBA5" w14:textId="77777777" w:rsidR="00325235"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sz w:val="20"/>
          <w:szCs w:val="20"/>
        </w:rPr>
        <w:t xml:space="preserve">Kopējā piedāvājuma summa bez PVN </w:t>
      </w:r>
      <w:r w:rsidRPr="0001616B">
        <w:rPr>
          <w:rFonts w:ascii="Arial" w:eastAsiaTheme="minorHAnsi" w:hAnsi="Arial" w:cs="Arial"/>
          <w:sz w:val="20"/>
          <w:szCs w:val="20"/>
          <w:u w:val="single"/>
        </w:rPr>
        <w:tab/>
      </w:r>
      <w:r w:rsidRPr="0001616B">
        <w:rPr>
          <w:rFonts w:ascii="Arial" w:eastAsiaTheme="minorHAnsi" w:hAnsi="Arial" w:cs="Arial"/>
          <w:sz w:val="20"/>
          <w:szCs w:val="20"/>
        </w:rPr>
        <w:t>(summa ciparos un vārdos).</w:t>
      </w:r>
    </w:p>
    <w:p w14:paraId="3EF77358" w14:textId="7B8BDFC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Pr="0001616B">
        <w:rPr>
          <w:rFonts w:ascii="Arial" w:eastAsiaTheme="minorHAnsi" w:hAnsi="Arial" w:cs="Arial"/>
          <w:sz w:val="20"/>
          <w:szCs w:val="20"/>
        </w:rPr>
        <w:tab/>
      </w:r>
      <w:r w:rsidR="008637BA" w:rsidRPr="008637BA">
        <w:rPr>
          <w:rFonts w:ascii="Arial" w:hAnsi="Arial" w:cs="Arial"/>
          <w:sz w:val="20"/>
          <w:szCs w:val="20"/>
        </w:rPr>
        <w:t>30</w:t>
      </w:r>
      <w:r w:rsidR="00536103">
        <w:rPr>
          <w:rFonts w:ascii="Arial" w:hAnsi="Arial" w:cs="Arial"/>
          <w:sz w:val="20"/>
          <w:szCs w:val="20"/>
        </w:rPr>
        <w:t xml:space="preserve"> </w:t>
      </w:r>
      <w:r w:rsidR="008637BA" w:rsidRPr="008637BA">
        <w:rPr>
          <w:rFonts w:ascii="Arial" w:hAnsi="Arial" w:cs="Arial"/>
          <w:sz w:val="20"/>
          <w:szCs w:val="20"/>
        </w:rPr>
        <w:t>(trīsdesmit) kalendāro dienu laikā pēc preces piegādes</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7FD037E7" w14:textId="77777777" w:rsidR="008637BA" w:rsidRPr="00180FE7" w:rsidRDefault="008637BA" w:rsidP="008637BA">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180FE7">
        <w:rPr>
          <w:rFonts w:ascii="Arial" w:hAnsi="Arial" w:cs="Arial"/>
          <w:sz w:val="20"/>
          <w:szCs w:val="20"/>
        </w:rPr>
        <w:t>SIA “LDZ ritošā sastāva serviss” Daugavpils degvielas bāze, Otrā Preču iela 30, Daugavpils</w:t>
      </w:r>
      <w:r w:rsidRPr="00180FE7">
        <w:rPr>
          <w:rFonts w:ascii="Arial" w:eastAsiaTheme="minorHAnsi" w:hAnsi="Arial" w:cs="Arial"/>
          <w:sz w:val="20"/>
          <w:szCs w:val="20"/>
        </w:rPr>
        <w:t>, LV-5401;</w:t>
      </w:r>
    </w:p>
    <w:p w14:paraId="26F0F104" w14:textId="77777777" w:rsidR="008637BA" w:rsidRDefault="008637BA" w:rsidP="008637BA">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180FE7">
        <w:rPr>
          <w:rFonts w:ascii="Arial" w:hAnsi="Arial" w:cs="Arial"/>
          <w:sz w:val="20"/>
          <w:szCs w:val="20"/>
        </w:rPr>
        <w:t>SIA” LDZ ritošā sastāva serviss” Sliežu ceļu mašīnu remonta centrs, Kārkļu iela 4, Daugavpils, LV-5401;</w:t>
      </w:r>
    </w:p>
    <w:p w14:paraId="33798DD5" w14:textId="0276E9B8" w:rsidR="00325235" w:rsidRPr="008637BA" w:rsidRDefault="008637BA" w:rsidP="008637BA">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8637BA">
        <w:rPr>
          <w:rFonts w:ascii="Arial" w:eastAsiaTheme="minorHAnsi" w:hAnsi="Arial" w:cs="Arial"/>
          <w:sz w:val="20"/>
          <w:szCs w:val="20"/>
        </w:rPr>
        <w:t>SIA “LDZ ritošā sastāva serviss” Rēzeknes ceha degvielas bāze: Lokomotīvju iela 23, Rēzekne, LV-4601.</w:t>
      </w:r>
    </w:p>
    <w:p w14:paraId="2FCE60F4" w14:textId="77777777" w:rsidR="008637BA" w:rsidRDefault="008637BA" w:rsidP="00325235">
      <w:pPr>
        <w:spacing w:after="0" w:line="240" w:lineRule="auto"/>
        <w:jc w:val="both"/>
        <w:rPr>
          <w:rFonts w:ascii="Arial" w:eastAsiaTheme="minorHAnsi" w:hAnsi="Arial" w:cs="Arial"/>
          <w:i/>
          <w:iCs/>
          <w:sz w:val="20"/>
          <w:szCs w:val="20"/>
        </w:rPr>
      </w:pPr>
    </w:p>
    <w:p w14:paraId="5942E38B" w14:textId="045AF0A3"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76202A0D" w14:textId="77777777" w:rsidR="00562AAB" w:rsidRPr="0001616B" w:rsidRDefault="00562AAB" w:rsidP="00325235">
      <w:pPr>
        <w:spacing w:after="0" w:line="240" w:lineRule="auto"/>
        <w:jc w:val="both"/>
        <w:rPr>
          <w:rFonts w:ascii="Arial" w:eastAsiaTheme="minorHAnsi" w:hAnsi="Arial" w:cs="Arial"/>
          <w:i/>
          <w:sz w:val="20"/>
          <w:szCs w:val="20"/>
        </w:rPr>
      </w:pPr>
    </w:p>
    <w:p w14:paraId="4AFA3DC4" w14:textId="77777777" w:rsidR="001A7A32" w:rsidRPr="0001616B" w:rsidRDefault="001A7A32"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5FA5C2EC" w14:textId="77777777" w:rsidR="00E24CEA" w:rsidRPr="0001616B"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1"/>
    </w:p>
    <w:p w14:paraId="7533CE0B" w14:textId="77777777" w:rsidR="00BD7A29" w:rsidRPr="00325235" w:rsidRDefault="00BD7A29" w:rsidP="003857B3">
      <w:pPr>
        <w:tabs>
          <w:tab w:val="left" w:pos="0"/>
          <w:tab w:val="left" w:pos="4536"/>
          <w:tab w:val="left" w:pos="6379"/>
          <w:tab w:val="right" w:pos="7655"/>
        </w:tabs>
        <w:spacing w:after="0" w:line="360" w:lineRule="auto"/>
        <w:jc w:val="both"/>
        <w:rPr>
          <w:rFonts w:ascii="Arial" w:eastAsiaTheme="minorHAnsi" w:hAnsi="Arial" w:cs="Arial"/>
          <w:i/>
          <w:sz w:val="24"/>
          <w:szCs w:val="24"/>
          <w:vertAlign w:val="superscript"/>
        </w:rPr>
      </w:pP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sz w:val="24"/>
          <w:szCs w:val="24"/>
          <w:vertAlign w:val="superscript"/>
        </w:rPr>
        <w:tab/>
      </w:r>
      <w:r w:rsidRPr="00325235">
        <w:rPr>
          <w:rFonts w:ascii="Arial" w:eastAsiaTheme="minorHAnsi" w:hAnsi="Arial" w:cs="Arial"/>
          <w:i/>
          <w:sz w:val="24"/>
          <w:szCs w:val="24"/>
          <w:vertAlign w:val="superscript"/>
        </w:rPr>
        <w:t>Z.v.</w:t>
      </w:r>
    </w:p>
    <w:sectPr w:rsidR="00BD7A29" w:rsidRPr="00325235"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4EC0B34C"/>
    <w:lvl w:ilvl="0">
      <w:start w:val="1"/>
      <w:numFmt w:val="decimal"/>
      <w:lvlText w:val="%1."/>
      <w:lvlJc w:val="left"/>
      <w:pPr>
        <w:ind w:left="502" w:hanging="360"/>
      </w:pPr>
      <w:rPr>
        <w:sz w:val="20"/>
        <w:szCs w:val="20"/>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4296012">
    <w:abstractNumId w:val="4"/>
  </w:num>
  <w:num w:numId="2" w16cid:durableId="471101755">
    <w:abstractNumId w:val="5"/>
  </w:num>
  <w:num w:numId="3" w16cid:durableId="433937789">
    <w:abstractNumId w:val="1"/>
  </w:num>
  <w:num w:numId="4" w16cid:durableId="1989162430">
    <w:abstractNumId w:val="3"/>
  </w:num>
  <w:num w:numId="5" w16cid:durableId="1663269661">
    <w:abstractNumId w:val="0"/>
  </w:num>
  <w:num w:numId="6" w16cid:durableId="26438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80FE7"/>
    <w:rsid w:val="001A7A32"/>
    <w:rsid w:val="001E50A5"/>
    <w:rsid w:val="0020047C"/>
    <w:rsid w:val="00200D41"/>
    <w:rsid w:val="00205C04"/>
    <w:rsid w:val="0023063F"/>
    <w:rsid w:val="0025746A"/>
    <w:rsid w:val="00262222"/>
    <w:rsid w:val="00271128"/>
    <w:rsid w:val="00275F16"/>
    <w:rsid w:val="00282971"/>
    <w:rsid w:val="002B72BD"/>
    <w:rsid w:val="002E3503"/>
    <w:rsid w:val="002F3E29"/>
    <w:rsid w:val="00325235"/>
    <w:rsid w:val="00326031"/>
    <w:rsid w:val="00357873"/>
    <w:rsid w:val="00382464"/>
    <w:rsid w:val="003857B3"/>
    <w:rsid w:val="0039084D"/>
    <w:rsid w:val="00397A29"/>
    <w:rsid w:val="003A47CF"/>
    <w:rsid w:val="003B67D4"/>
    <w:rsid w:val="0040202C"/>
    <w:rsid w:val="00430514"/>
    <w:rsid w:val="004934F6"/>
    <w:rsid w:val="004A3DDF"/>
    <w:rsid w:val="004D00A0"/>
    <w:rsid w:val="004D0270"/>
    <w:rsid w:val="00501591"/>
    <w:rsid w:val="00504DFA"/>
    <w:rsid w:val="0050517C"/>
    <w:rsid w:val="005078D2"/>
    <w:rsid w:val="0051072E"/>
    <w:rsid w:val="00516C1F"/>
    <w:rsid w:val="00536103"/>
    <w:rsid w:val="00552408"/>
    <w:rsid w:val="00562AAB"/>
    <w:rsid w:val="00564C9F"/>
    <w:rsid w:val="00572AC1"/>
    <w:rsid w:val="00572D4B"/>
    <w:rsid w:val="005C56D5"/>
    <w:rsid w:val="00620B57"/>
    <w:rsid w:val="00660781"/>
    <w:rsid w:val="00670F77"/>
    <w:rsid w:val="00680D60"/>
    <w:rsid w:val="00682986"/>
    <w:rsid w:val="0069164E"/>
    <w:rsid w:val="006C1F68"/>
    <w:rsid w:val="006E1D19"/>
    <w:rsid w:val="006E1DA9"/>
    <w:rsid w:val="006F7706"/>
    <w:rsid w:val="007819D3"/>
    <w:rsid w:val="007A605C"/>
    <w:rsid w:val="007F7719"/>
    <w:rsid w:val="008637BA"/>
    <w:rsid w:val="00875FFD"/>
    <w:rsid w:val="008916D6"/>
    <w:rsid w:val="00896985"/>
    <w:rsid w:val="0090528E"/>
    <w:rsid w:val="00917B39"/>
    <w:rsid w:val="009915F4"/>
    <w:rsid w:val="009E439B"/>
    <w:rsid w:val="009F25D9"/>
    <w:rsid w:val="00A302EB"/>
    <w:rsid w:val="00A50477"/>
    <w:rsid w:val="00A56DFB"/>
    <w:rsid w:val="00A644D2"/>
    <w:rsid w:val="00A95534"/>
    <w:rsid w:val="00AB3A48"/>
    <w:rsid w:val="00AD3878"/>
    <w:rsid w:val="00AE4F69"/>
    <w:rsid w:val="00B10294"/>
    <w:rsid w:val="00B40A93"/>
    <w:rsid w:val="00B53140"/>
    <w:rsid w:val="00B71EB2"/>
    <w:rsid w:val="00B7214D"/>
    <w:rsid w:val="00B771BA"/>
    <w:rsid w:val="00BA39F3"/>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649EF"/>
    <w:rsid w:val="00E968D8"/>
    <w:rsid w:val="00E97A6D"/>
    <w:rsid w:val="00EA17A7"/>
    <w:rsid w:val="00EB1F12"/>
    <w:rsid w:val="00EC1E28"/>
    <w:rsid w:val="00EE0D12"/>
    <w:rsid w:val="00EF2DA4"/>
    <w:rsid w:val="00EF7539"/>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3506</Words>
  <Characters>1999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2</cp:revision>
  <cp:lastPrinted>2021-09-29T12:35:00Z</cp:lastPrinted>
  <dcterms:created xsi:type="dcterms:W3CDTF">2023-08-30T07:33:00Z</dcterms:created>
  <dcterms:modified xsi:type="dcterms:W3CDTF">2023-08-30T07:33:00Z</dcterms:modified>
</cp:coreProperties>
</file>