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606B6EAF" w:rsidR="00DE6569" w:rsidRDefault="007B500F" w:rsidP="00DA044D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eastAsia="Calibri" w:hAnsi="Arial" w:cs="Arial"/>
          <w:sz w:val="20"/>
          <w:szCs w:val="20"/>
          <w:lang w:eastAsia="lv-LV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“</w:t>
      </w:r>
      <w:r w:rsidR="00CA7B62" w:rsidRP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>Tehnisk</w:t>
      </w:r>
      <w:r w:rsid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>ās</w:t>
      </w:r>
      <w:r w:rsidR="00CA7B62" w:rsidRP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dokumentācij</w:t>
      </w:r>
      <w:r w:rsid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>as izstrāde</w:t>
      </w:r>
      <w:r w:rsidR="00CA7B62" w:rsidRP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Zemitānu stacijas ēkas un pasažieru nojumju remont</w:t>
      </w:r>
      <w:r w:rsidR="00920B70">
        <w:rPr>
          <w:rFonts w:ascii="Arial" w:eastAsia="Calibri" w:hAnsi="Arial" w:cs="Arial"/>
          <w:b/>
          <w:bCs/>
          <w:sz w:val="20"/>
          <w:szCs w:val="20"/>
          <w:lang w:eastAsia="lv-LV"/>
        </w:rPr>
        <w:t>am</w:t>
      </w:r>
      <w:r w:rsidR="00CA7B62" w:rsidRP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Zemitānu ielā 11, Rīgā, t.sk. </w:t>
      </w:r>
      <w:r w:rsid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>d</w:t>
      </w:r>
      <w:r w:rsidR="00CA7B62" w:rsidRPr="00CA7B62">
        <w:rPr>
          <w:rFonts w:ascii="Arial" w:eastAsia="Calibri" w:hAnsi="Arial" w:cs="Arial"/>
          <w:b/>
          <w:bCs/>
          <w:sz w:val="20"/>
          <w:szCs w:val="20"/>
          <w:lang w:eastAsia="lv-LV"/>
        </w:rPr>
        <w:t>arba organizācijas projekt</w:t>
      </w:r>
      <w:r w:rsidR="00920B70">
        <w:rPr>
          <w:rFonts w:ascii="Arial" w:eastAsia="Calibri" w:hAnsi="Arial" w:cs="Arial"/>
          <w:b/>
          <w:bCs/>
          <w:sz w:val="20"/>
          <w:szCs w:val="20"/>
          <w:lang w:eastAsia="lv-LV"/>
        </w:rPr>
        <w:t>s</w:t>
      </w:r>
      <w:r w:rsidR="00833C85" w:rsidRPr="00833C85">
        <w:rPr>
          <w:rFonts w:ascii="Arial" w:eastAsia="Calibri" w:hAnsi="Arial" w:cs="Arial"/>
          <w:b/>
          <w:bCs/>
          <w:sz w:val="20"/>
          <w:szCs w:val="20"/>
          <w:lang w:eastAsia="lv-LV"/>
        </w:rPr>
        <w:t>”</w:t>
      </w:r>
      <w:bookmarkEnd w:id="2"/>
      <w:bookmarkEnd w:id="3"/>
      <w:r w:rsidR="00635BF3">
        <w:rPr>
          <w:rFonts w:ascii="Arial" w:eastAsia="Calibri" w:hAnsi="Arial" w:cs="Arial"/>
          <w:b/>
          <w:bCs/>
          <w:sz w:val="20"/>
          <w:szCs w:val="20"/>
          <w:lang w:eastAsia="lv-LV"/>
        </w:rPr>
        <w:t xml:space="preserve"> </w:t>
      </w:r>
      <w:r w:rsidR="00635BF3" w:rsidRPr="00635BF3">
        <w:rPr>
          <w:rFonts w:ascii="Arial" w:eastAsia="Calibri" w:hAnsi="Arial" w:cs="Arial"/>
          <w:sz w:val="20"/>
          <w:szCs w:val="20"/>
          <w:lang w:eastAsia="lv-LV"/>
        </w:rPr>
        <w:t>(turpmāk – tirgus izpēte)</w:t>
      </w:r>
      <w:r w:rsidR="00833C85" w:rsidRPr="00635BF3">
        <w:rPr>
          <w:rFonts w:ascii="Arial" w:eastAsia="Calibri" w:hAnsi="Arial" w:cs="Arial"/>
          <w:sz w:val="20"/>
          <w:szCs w:val="20"/>
          <w:lang w:eastAsia="lv-LV"/>
        </w:rPr>
        <w:t>.</w:t>
      </w:r>
    </w:p>
    <w:p w14:paraId="41F41FBC" w14:textId="5CA26BF2" w:rsidR="005F73C6" w:rsidRDefault="00635BF3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2E6F0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</w:t>
      </w:r>
      <w:r w:rsidR="00D6442B" w:rsidRPr="002E6F08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A565ED" w:rsidRPr="002E6F08">
        <w:rPr>
          <w:rFonts w:ascii="Arial" w:hAnsi="Arial" w:cs="Arial"/>
          <w:color w:val="000000"/>
          <w:sz w:val="20"/>
          <w:szCs w:val="20"/>
        </w:rPr>
        <w:t xml:space="preserve"> </w:t>
      </w:r>
      <w:r w:rsidR="00893E5D" w:rsidRPr="002E6F08">
        <w:rPr>
          <w:rFonts w:ascii="Arial" w:hAnsi="Arial" w:cs="Arial"/>
          <w:color w:val="000000"/>
          <w:sz w:val="20"/>
          <w:szCs w:val="20"/>
        </w:rPr>
        <w:t xml:space="preserve"> </w:t>
      </w:r>
      <w:r w:rsidR="005F73C6" w:rsidRPr="002E6F08">
        <w:rPr>
          <w:rFonts w:ascii="Arial" w:hAnsi="Arial" w:cs="Arial"/>
          <w:color w:val="000000"/>
          <w:sz w:val="20"/>
          <w:szCs w:val="20"/>
        </w:rPr>
        <w:t>Izstrādāt</w:t>
      </w:r>
      <w:r w:rsidR="00914082" w:rsidRPr="002E6F08">
        <w:rPr>
          <w:rFonts w:ascii="Arial" w:hAnsi="Arial" w:cs="Arial"/>
          <w:color w:val="000000"/>
          <w:sz w:val="20"/>
          <w:szCs w:val="20"/>
        </w:rPr>
        <w:t>a</w:t>
      </w:r>
      <w:r w:rsidR="005F73C6" w:rsidRPr="002E6F08">
        <w:rPr>
          <w:rFonts w:ascii="Arial" w:hAnsi="Arial" w:cs="Arial"/>
          <w:color w:val="000000"/>
          <w:sz w:val="20"/>
          <w:szCs w:val="20"/>
        </w:rPr>
        <w:t xml:space="preserve"> un saskaņot</w:t>
      </w:r>
      <w:r w:rsidR="00914082" w:rsidRPr="002E6F08">
        <w:rPr>
          <w:rFonts w:ascii="Arial" w:hAnsi="Arial" w:cs="Arial"/>
          <w:color w:val="000000"/>
          <w:sz w:val="20"/>
          <w:szCs w:val="20"/>
        </w:rPr>
        <w:t>a</w:t>
      </w:r>
      <w:r w:rsidR="005F73C6" w:rsidRPr="002E6F08">
        <w:rPr>
          <w:rFonts w:ascii="Arial" w:hAnsi="Arial" w:cs="Arial"/>
          <w:color w:val="000000"/>
          <w:sz w:val="20"/>
          <w:szCs w:val="20"/>
        </w:rPr>
        <w:t xml:space="preserve"> ēkas uzgaidāmās zāles un pasažieru nojumu remonta Tehniskā dokumentācija saskaņā ar </w:t>
      </w:r>
      <w:r w:rsidR="002E6F08" w:rsidRPr="002E6F08">
        <w:rPr>
          <w:rFonts w:ascii="Arial" w:hAnsi="Arial" w:cs="Arial"/>
          <w:color w:val="000000"/>
          <w:sz w:val="20"/>
          <w:szCs w:val="20"/>
        </w:rPr>
        <w:t>2014.gada 2.septembra Ministru kabineta noteikumiem Nr.529 ”Ēku būvnoteikumi”,  2016. gada 19. aprīļa Ministru kabineta noteikumiem Nr.238 “Ugunsdrošības noteikumi”</w:t>
      </w:r>
      <w:r w:rsidR="005F73C6" w:rsidRPr="002E6F08">
        <w:rPr>
          <w:rFonts w:ascii="Arial" w:hAnsi="Arial" w:cs="Arial"/>
          <w:color w:val="000000"/>
          <w:sz w:val="20"/>
          <w:szCs w:val="20"/>
        </w:rPr>
        <w:t xml:space="preserve"> LBN 201-15,  Latvijas būvnormatīvs „Būvju ugunsdrošība”; LBN 200-21,  Latvijas būvnormatīvs „Būvju vispārīgā prasība”; LVS CEN/TS 54-14, Ugunsgrēka atklāšanas un ugunsgrēka trauksmes sistēmas</w:t>
      </w:r>
      <w:r w:rsidR="002E6F08">
        <w:rPr>
          <w:rFonts w:ascii="Arial" w:hAnsi="Arial" w:cs="Arial"/>
          <w:color w:val="000000"/>
          <w:sz w:val="20"/>
          <w:szCs w:val="20"/>
        </w:rPr>
        <w:t xml:space="preserve"> </w:t>
      </w:r>
      <w:r w:rsidR="005F73C6" w:rsidRPr="002E6F08">
        <w:rPr>
          <w:rFonts w:ascii="Arial" w:hAnsi="Arial" w:cs="Arial"/>
          <w:color w:val="000000"/>
          <w:sz w:val="20"/>
          <w:szCs w:val="20"/>
        </w:rPr>
        <w:t>un citiem LR</w:t>
      </w:r>
      <w:r w:rsidR="005F73C6" w:rsidRPr="005F73C6">
        <w:rPr>
          <w:rFonts w:ascii="Arial" w:hAnsi="Arial" w:cs="Arial"/>
          <w:color w:val="000000"/>
          <w:sz w:val="20"/>
          <w:szCs w:val="20"/>
        </w:rPr>
        <w:t xml:space="preserve"> </w:t>
      </w:r>
      <w:r w:rsidR="002E6F08">
        <w:rPr>
          <w:rFonts w:ascii="Arial" w:hAnsi="Arial" w:cs="Arial"/>
          <w:color w:val="000000"/>
          <w:sz w:val="20"/>
          <w:szCs w:val="20"/>
        </w:rPr>
        <w:t xml:space="preserve">tiesību </w:t>
      </w:r>
      <w:r w:rsidR="005F73C6" w:rsidRPr="005F73C6">
        <w:rPr>
          <w:rFonts w:ascii="Arial" w:hAnsi="Arial" w:cs="Arial"/>
          <w:color w:val="000000"/>
          <w:sz w:val="20"/>
          <w:szCs w:val="20"/>
        </w:rPr>
        <w:t>aktiem un veikts jumta remonts saskaņā ar izstrādātajiem dokumentiem. Visām remontējamām un pagaidu konstrukcijām jāatbilst 2021.gada Latvijas standarta LVS-282 „Dzelzceļa būvju tuvināšanas un ritošā sastāva gabarīti” prasībām.</w:t>
      </w:r>
      <w:r w:rsidR="005F73C6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742E9F" w14:textId="005C4AE4" w:rsidR="00F445B8" w:rsidRDefault="005F73C6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5F73C6">
        <w:rPr>
          <w:rFonts w:ascii="Arial" w:hAnsi="Arial" w:cs="Arial"/>
          <w:color w:val="000000"/>
          <w:sz w:val="20"/>
          <w:szCs w:val="20"/>
        </w:rPr>
        <w:t>Sagatavota projekta ekonomiskā daļa – darbu apjomi un izmaksas.</w:t>
      </w:r>
      <w:r>
        <w:rPr>
          <w:rFonts w:ascii="Arial" w:hAnsi="Arial" w:cs="Arial"/>
          <w:color w:val="000000"/>
          <w:sz w:val="20"/>
          <w:szCs w:val="20"/>
        </w:rPr>
        <w:t xml:space="preserve"> T</w:t>
      </w:r>
      <w:r w:rsidRPr="005F73C6">
        <w:rPr>
          <w:rFonts w:ascii="Arial" w:hAnsi="Arial" w:cs="Arial"/>
          <w:color w:val="000000"/>
          <w:sz w:val="20"/>
          <w:szCs w:val="20"/>
        </w:rPr>
        <w:t>ehniskā dokumentācija sniedz pilnīgu priekšstatu par būvniecības risinājumiem un izmaksām.</w:t>
      </w:r>
    </w:p>
    <w:p w14:paraId="5D8A50DE" w14:textId="046FA13E" w:rsidR="005F73C6" w:rsidRPr="005F73C6" w:rsidRDefault="00635BF3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U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zdevums</w:t>
      </w:r>
      <w:r w:rsidR="00DB6729" w:rsidRPr="00C067A4">
        <w:rPr>
          <w:rFonts w:ascii="Arial" w:hAnsi="Arial" w:cs="Arial"/>
          <w:color w:val="000000"/>
          <w:sz w:val="20"/>
          <w:szCs w:val="20"/>
        </w:rPr>
        <w:t>:</w:t>
      </w:r>
      <w:r w:rsidR="00325665" w:rsidRPr="00C067A4">
        <w:rPr>
          <w:rFonts w:ascii="Arial" w:hAnsi="Arial" w:cs="Arial"/>
          <w:color w:val="000000"/>
          <w:sz w:val="20"/>
          <w:szCs w:val="20"/>
        </w:rPr>
        <w:t xml:space="preserve"> </w:t>
      </w:r>
      <w:r w:rsidR="005F73C6" w:rsidRPr="005F73C6">
        <w:rPr>
          <w:rFonts w:ascii="Arial" w:hAnsi="Arial" w:cs="Arial"/>
          <w:color w:val="000000"/>
          <w:sz w:val="20"/>
          <w:szCs w:val="20"/>
        </w:rPr>
        <w:t>Nodrošināt drošu, efektīvu publiskās infrastruktūras ekspluatāciju un īpašuma sakārtošanu. Lai novērstu nojumu nesošo koku konstrukciju tālāko bojāšanos, nepieciešams veikt to nomaiņu. Stacijas ēkai salabota jumta karnīzes skārda apdare. Veikt</w:t>
      </w:r>
      <w:r w:rsidR="00C067A4">
        <w:rPr>
          <w:rFonts w:ascii="Arial" w:hAnsi="Arial" w:cs="Arial"/>
          <w:color w:val="000000"/>
          <w:sz w:val="20"/>
          <w:szCs w:val="20"/>
        </w:rPr>
        <w:t>s</w:t>
      </w:r>
      <w:r w:rsidR="005F73C6" w:rsidRPr="005F73C6">
        <w:rPr>
          <w:rFonts w:ascii="Arial" w:hAnsi="Arial" w:cs="Arial"/>
          <w:color w:val="000000"/>
          <w:sz w:val="20"/>
          <w:szCs w:val="20"/>
        </w:rPr>
        <w:t xml:space="preserve"> pasažieru uzgaidāmās zāles remonts, nodrošinot gan funkcionālos aspektus, gan estētiskos un simboliskos aspektus, kā arī zālē veikta sabiedrisk</w:t>
      </w:r>
      <w:r w:rsidR="00C067A4">
        <w:rPr>
          <w:rFonts w:ascii="Arial" w:hAnsi="Arial" w:cs="Arial"/>
          <w:color w:val="000000"/>
          <w:sz w:val="20"/>
          <w:szCs w:val="20"/>
        </w:rPr>
        <w:t>ai</w:t>
      </w:r>
      <w:r w:rsidR="005F73C6" w:rsidRPr="005F73C6">
        <w:rPr>
          <w:rFonts w:ascii="Arial" w:hAnsi="Arial" w:cs="Arial"/>
          <w:color w:val="000000"/>
          <w:sz w:val="20"/>
          <w:szCs w:val="20"/>
        </w:rPr>
        <w:t xml:space="preserve"> telpai atbilstoša apdare.</w:t>
      </w:r>
    </w:p>
    <w:p w14:paraId="017D52F9" w14:textId="56C877CD" w:rsidR="001935F7" w:rsidRDefault="001935F7" w:rsidP="005F73C6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>ir</w:t>
      </w:r>
      <w:r w:rsidR="00FD2E5A">
        <w:rPr>
          <w:rFonts w:ascii="Arial" w:hAnsi="Arial" w:cs="Arial"/>
          <w:sz w:val="20"/>
          <w:szCs w:val="20"/>
        </w:rPr>
        <w:t xml:space="preserve"> </w:t>
      </w:r>
      <w:r w:rsidR="005F73C6">
        <w:rPr>
          <w:rFonts w:ascii="Arial" w:hAnsi="Arial" w:cs="Arial"/>
          <w:sz w:val="20"/>
          <w:szCs w:val="20"/>
        </w:rPr>
        <w:t>9</w:t>
      </w:r>
      <w:r w:rsidR="00F353B2" w:rsidRPr="00F353B2">
        <w:rPr>
          <w:rFonts w:ascii="Arial" w:hAnsi="Arial" w:cs="Arial"/>
          <w:sz w:val="20"/>
          <w:szCs w:val="20"/>
        </w:rPr>
        <w:t>0</w:t>
      </w:r>
      <w:r w:rsidR="003C64F8">
        <w:rPr>
          <w:rFonts w:ascii="Arial" w:hAnsi="Arial" w:cs="Arial"/>
          <w:sz w:val="20"/>
          <w:szCs w:val="20"/>
        </w:rPr>
        <w:t xml:space="preserve"> (</w:t>
      </w:r>
      <w:r w:rsidR="005F73C6">
        <w:rPr>
          <w:rFonts w:ascii="Arial" w:hAnsi="Arial" w:cs="Arial"/>
          <w:sz w:val="20"/>
          <w:szCs w:val="20"/>
        </w:rPr>
        <w:t>deviņdesmit</w:t>
      </w:r>
      <w:r w:rsidR="003C64F8">
        <w:rPr>
          <w:rFonts w:ascii="Arial" w:hAnsi="Arial" w:cs="Arial"/>
          <w:sz w:val="20"/>
          <w:szCs w:val="20"/>
        </w:rPr>
        <w:t>)</w:t>
      </w:r>
      <w:r w:rsidR="00F353B2" w:rsidRPr="00F353B2">
        <w:rPr>
          <w:rFonts w:ascii="Arial" w:hAnsi="Arial" w:cs="Arial"/>
          <w:sz w:val="20"/>
          <w:szCs w:val="20"/>
        </w:rPr>
        <w:t xml:space="preserve"> kalendāra dienas </w:t>
      </w:r>
      <w:r w:rsidR="00FD2E5A">
        <w:rPr>
          <w:rFonts w:ascii="Arial" w:hAnsi="Arial" w:cs="Arial"/>
          <w:sz w:val="20"/>
          <w:szCs w:val="20"/>
        </w:rPr>
        <w:t>no līguma noslēgšanas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53D4AF50" w:rsidR="001935F7" w:rsidRPr="00624CBB" w:rsidRDefault="006F4525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>
        <w:rPr>
          <w:rFonts w:ascii="Arial" w:eastAsia="Times New Roman" w:hAnsi="Arial" w:cs="Arial"/>
          <w:sz w:val="20"/>
          <w:szCs w:val="20"/>
          <w:lang w:eastAsia="lv-LV"/>
        </w:rPr>
        <w:t xml:space="preserve">Pretendents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var iesniegt </w:t>
      </w:r>
      <w:r w:rsidR="001935F7"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piedāvājumu tikai par visu </w:t>
      </w:r>
      <w:r>
        <w:rPr>
          <w:rFonts w:ascii="Arial" w:eastAsia="Times New Roman" w:hAnsi="Arial" w:cs="Arial"/>
          <w:sz w:val="20"/>
          <w:szCs w:val="20"/>
          <w:lang w:eastAsia="lv-LV"/>
        </w:rPr>
        <w:t>tirgus izpētes p</w:t>
      </w:r>
      <w:r w:rsidR="001935F7" w:rsidRPr="00624CBB">
        <w:rPr>
          <w:rFonts w:ascii="Arial" w:eastAsia="Times New Roman" w:hAnsi="Arial" w:cs="Arial"/>
          <w:sz w:val="20"/>
          <w:szCs w:val="20"/>
          <w:lang w:eastAsia="lv-LV"/>
        </w:rPr>
        <w:t>riekšmetu kopumā.</w:t>
      </w:r>
    </w:p>
    <w:p w14:paraId="77861794" w14:textId="4C20D10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5F73C6">
        <w:rPr>
          <w:rFonts w:ascii="Arial" w:hAnsi="Arial" w:cs="Arial"/>
          <w:b/>
          <w:bCs/>
          <w:sz w:val="20"/>
          <w:szCs w:val="20"/>
        </w:rPr>
        <w:t>12</w:t>
      </w:r>
      <w:r w:rsidR="00F353B2">
        <w:rPr>
          <w:rFonts w:ascii="Arial" w:hAnsi="Arial" w:cs="Arial"/>
          <w:b/>
          <w:bCs/>
          <w:sz w:val="20"/>
          <w:szCs w:val="20"/>
        </w:rPr>
        <w:t>.jūnija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5F73C6">
        <w:rPr>
          <w:rFonts w:ascii="Arial" w:hAnsi="Arial" w:cs="Arial"/>
          <w:b/>
          <w:bCs/>
          <w:sz w:val="20"/>
          <w:szCs w:val="20"/>
        </w:rPr>
        <w:t>3</w:t>
      </w:r>
      <w:r w:rsidR="005A7734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1B3EC060" w:rsidR="0050773D" w:rsidRDefault="008E2638" w:rsidP="007A5A8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 w:rsidRPr="007A5A89">
        <w:rPr>
          <w:rFonts w:ascii="Arial" w:hAnsi="Arial" w:cs="Arial"/>
          <w:color w:val="000000"/>
          <w:sz w:val="20"/>
          <w:szCs w:val="20"/>
        </w:rPr>
        <w:t>Kontaktpersona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 xml:space="preserve"> tehniskos</w:t>
      </w:r>
      <w:r w:rsidR="007A5A89">
        <w:rPr>
          <w:rFonts w:ascii="Arial" w:hAnsi="Arial" w:cs="Arial"/>
          <w:color w:val="000000"/>
          <w:sz w:val="20"/>
          <w:szCs w:val="20"/>
        </w:rPr>
        <w:t xml:space="preserve"> </w:t>
      </w:r>
      <w:r w:rsidR="00455F2E" w:rsidRPr="007A5A89">
        <w:rPr>
          <w:rFonts w:ascii="Arial" w:hAnsi="Arial" w:cs="Arial"/>
          <w:color w:val="000000"/>
          <w:sz w:val="20"/>
          <w:szCs w:val="20"/>
        </w:rPr>
        <w:t>jautājumos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CB2EB6">
        <w:rPr>
          <w:rFonts w:ascii="Arial" w:hAnsi="Arial" w:cs="Arial"/>
          <w:color w:val="000000"/>
          <w:sz w:val="20"/>
          <w:szCs w:val="20"/>
        </w:rPr>
        <w:t>–</w:t>
      </w:r>
      <w:r w:rsidR="00692FAE"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 w:rsidRPr="001833AD">
        <w:rPr>
          <w:rFonts w:ascii="Arial" w:hAnsi="Arial" w:cs="Arial"/>
          <w:color w:val="000000"/>
          <w:sz w:val="20"/>
          <w:szCs w:val="20"/>
        </w:rPr>
        <w:t>29531898</w:t>
      </w:r>
      <w:r w:rsidR="007A5A89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93DBE0D" w14:textId="559DA964" w:rsidR="00C02347" w:rsidRDefault="00D85CBA" w:rsidP="00AD15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>1.</w:t>
      </w:r>
      <w:r w:rsidR="00C974C6">
        <w:rPr>
          <w:rFonts w:ascii="Arial" w:hAnsi="Arial" w:cs="Arial"/>
          <w:color w:val="000000"/>
          <w:sz w:val="20"/>
          <w:szCs w:val="20"/>
        </w:rPr>
        <w:t xml:space="preserve"> </w:t>
      </w:r>
      <w:r w:rsidR="00F92909" w:rsidRPr="00F92909">
        <w:rPr>
          <w:rFonts w:ascii="Arial" w:hAnsi="Arial" w:cs="Arial"/>
          <w:color w:val="000000"/>
          <w:sz w:val="20"/>
          <w:szCs w:val="20"/>
        </w:rPr>
        <w:t>Pieprasījums papildus informācijas saņemšanai uz 1 lapas;</w:t>
      </w:r>
    </w:p>
    <w:p w14:paraId="68D2BA7B" w14:textId="5EC54638" w:rsidR="007A5A89" w:rsidRDefault="00C02347" w:rsidP="00C0234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2. </w:t>
      </w:r>
      <w:r w:rsidR="00C974C6">
        <w:rPr>
          <w:rFonts w:ascii="Arial" w:hAnsi="Arial" w:cs="Arial"/>
          <w:color w:val="000000"/>
          <w:sz w:val="20"/>
          <w:szCs w:val="20"/>
        </w:rPr>
        <w:t>Projektēšanas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uzdevums uz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33AD">
        <w:rPr>
          <w:rFonts w:ascii="Arial" w:hAnsi="Arial" w:cs="Arial"/>
          <w:color w:val="000000"/>
          <w:sz w:val="20"/>
          <w:szCs w:val="20"/>
        </w:rPr>
        <w:t>2</w:t>
      </w:r>
      <w:r w:rsidR="00C974C6" w:rsidRPr="00C974C6">
        <w:rPr>
          <w:rFonts w:ascii="Arial" w:hAnsi="Arial" w:cs="Arial"/>
          <w:color w:val="000000"/>
          <w:sz w:val="20"/>
          <w:szCs w:val="20"/>
        </w:rPr>
        <w:t xml:space="preserve"> lap</w:t>
      </w:r>
      <w:r w:rsidR="001833AD">
        <w:rPr>
          <w:rFonts w:ascii="Arial" w:hAnsi="Arial" w:cs="Arial"/>
          <w:color w:val="000000"/>
          <w:sz w:val="20"/>
          <w:szCs w:val="20"/>
        </w:rPr>
        <w:t>ām.</w:t>
      </w:r>
    </w:p>
    <w:p w14:paraId="59D5CADB" w14:textId="69249A6D" w:rsidR="00D806B4" w:rsidRDefault="00AD152A" w:rsidP="00C63A0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D806B4">
        <w:rPr>
          <w:rFonts w:ascii="Arial" w:hAnsi="Arial" w:cs="Arial"/>
          <w:sz w:val="20"/>
          <w:szCs w:val="20"/>
        </w:rPr>
        <w:t xml:space="preserve">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726C3C"/>
    <w:multiLevelType w:val="hybridMultilevel"/>
    <w:tmpl w:val="A83EEEA8"/>
    <w:lvl w:ilvl="0" w:tplc="42ECE2E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8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9"/>
  </w:num>
  <w:num w:numId="5" w16cid:durableId="1377924313">
    <w:abstractNumId w:val="7"/>
  </w:num>
  <w:num w:numId="6" w16cid:durableId="359092249">
    <w:abstractNumId w:val="12"/>
  </w:num>
  <w:num w:numId="7" w16cid:durableId="180096501">
    <w:abstractNumId w:val="3"/>
  </w:num>
  <w:num w:numId="8" w16cid:durableId="1156335618">
    <w:abstractNumId w:val="4"/>
  </w:num>
  <w:num w:numId="9" w16cid:durableId="315914696">
    <w:abstractNumId w:val="11"/>
  </w:num>
  <w:num w:numId="10" w16cid:durableId="951983058">
    <w:abstractNumId w:val="10"/>
  </w:num>
  <w:num w:numId="11" w16cid:durableId="1003124827">
    <w:abstractNumId w:val="6"/>
  </w:num>
  <w:num w:numId="12" w16cid:durableId="1360546424">
    <w:abstractNumId w:val="5"/>
  </w:num>
  <w:num w:numId="13" w16cid:durableId="1344212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1DEA"/>
    <w:rsid w:val="00003DB6"/>
    <w:rsid w:val="000073CF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1620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B2E41"/>
    <w:rsid w:val="000B6860"/>
    <w:rsid w:val="000B6BC0"/>
    <w:rsid w:val="000D1A80"/>
    <w:rsid w:val="000D3A94"/>
    <w:rsid w:val="000D426D"/>
    <w:rsid w:val="000D6435"/>
    <w:rsid w:val="000D6752"/>
    <w:rsid w:val="000E1719"/>
    <w:rsid w:val="000E45D4"/>
    <w:rsid w:val="000F3FC6"/>
    <w:rsid w:val="001043E6"/>
    <w:rsid w:val="00106A62"/>
    <w:rsid w:val="001144A0"/>
    <w:rsid w:val="0011734E"/>
    <w:rsid w:val="001244F6"/>
    <w:rsid w:val="001253E6"/>
    <w:rsid w:val="00133F52"/>
    <w:rsid w:val="00135344"/>
    <w:rsid w:val="00135E4A"/>
    <w:rsid w:val="001373BF"/>
    <w:rsid w:val="00137670"/>
    <w:rsid w:val="00137D3A"/>
    <w:rsid w:val="00147D4E"/>
    <w:rsid w:val="00150321"/>
    <w:rsid w:val="00152A29"/>
    <w:rsid w:val="00156309"/>
    <w:rsid w:val="001833AD"/>
    <w:rsid w:val="00187216"/>
    <w:rsid w:val="00187EC4"/>
    <w:rsid w:val="001935F7"/>
    <w:rsid w:val="001B66DF"/>
    <w:rsid w:val="001C3C44"/>
    <w:rsid w:val="001C5CA5"/>
    <w:rsid w:val="001D24A4"/>
    <w:rsid w:val="001D395B"/>
    <w:rsid w:val="001D6A59"/>
    <w:rsid w:val="001E558A"/>
    <w:rsid w:val="001E57BD"/>
    <w:rsid w:val="001F35D4"/>
    <w:rsid w:val="001F3772"/>
    <w:rsid w:val="00212981"/>
    <w:rsid w:val="00214F24"/>
    <w:rsid w:val="00220B67"/>
    <w:rsid w:val="00222647"/>
    <w:rsid w:val="0022448E"/>
    <w:rsid w:val="0023477B"/>
    <w:rsid w:val="002439DD"/>
    <w:rsid w:val="00245211"/>
    <w:rsid w:val="00246AFF"/>
    <w:rsid w:val="00256E9E"/>
    <w:rsid w:val="00257267"/>
    <w:rsid w:val="002658DA"/>
    <w:rsid w:val="00281DBF"/>
    <w:rsid w:val="002862F9"/>
    <w:rsid w:val="00292D19"/>
    <w:rsid w:val="002930E5"/>
    <w:rsid w:val="00294427"/>
    <w:rsid w:val="00297959"/>
    <w:rsid w:val="002A6005"/>
    <w:rsid w:val="002B0807"/>
    <w:rsid w:val="002B352F"/>
    <w:rsid w:val="002C707B"/>
    <w:rsid w:val="002E413F"/>
    <w:rsid w:val="002E6F08"/>
    <w:rsid w:val="002E6FB4"/>
    <w:rsid w:val="002F3DAD"/>
    <w:rsid w:val="00302A70"/>
    <w:rsid w:val="00303A17"/>
    <w:rsid w:val="00305FFD"/>
    <w:rsid w:val="003101D5"/>
    <w:rsid w:val="00312509"/>
    <w:rsid w:val="00325665"/>
    <w:rsid w:val="00352342"/>
    <w:rsid w:val="00352E23"/>
    <w:rsid w:val="00364586"/>
    <w:rsid w:val="00365CA0"/>
    <w:rsid w:val="0036668D"/>
    <w:rsid w:val="00375BF5"/>
    <w:rsid w:val="00381978"/>
    <w:rsid w:val="0038319B"/>
    <w:rsid w:val="00390373"/>
    <w:rsid w:val="00391360"/>
    <w:rsid w:val="003A69D5"/>
    <w:rsid w:val="003B6A0D"/>
    <w:rsid w:val="003C1CC0"/>
    <w:rsid w:val="003C4745"/>
    <w:rsid w:val="003C64F8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35576"/>
    <w:rsid w:val="00455F2E"/>
    <w:rsid w:val="004678F3"/>
    <w:rsid w:val="004750CD"/>
    <w:rsid w:val="004754D1"/>
    <w:rsid w:val="00480FF0"/>
    <w:rsid w:val="00482702"/>
    <w:rsid w:val="004845B8"/>
    <w:rsid w:val="0049334C"/>
    <w:rsid w:val="004B28B0"/>
    <w:rsid w:val="004B2AF6"/>
    <w:rsid w:val="004B5FAC"/>
    <w:rsid w:val="004C5729"/>
    <w:rsid w:val="004D277B"/>
    <w:rsid w:val="004E7CA0"/>
    <w:rsid w:val="00504472"/>
    <w:rsid w:val="0050773D"/>
    <w:rsid w:val="00514033"/>
    <w:rsid w:val="005168C0"/>
    <w:rsid w:val="00533C7C"/>
    <w:rsid w:val="00537571"/>
    <w:rsid w:val="005375ED"/>
    <w:rsid w:val="00544DD2"/>
    <w:rsid w:val="005461A1"/>
    <w:rsid w:val="005513EF"/>
    <w:rsid w:val="00554533"/>
    <w:rsid w:val="005610FD"/>
    <w:rsid w:val="005634A4"/>
    <w:rsid w:val="00565001"/>
    <w:rsid w:val="00570409"/>
    <w:rsid w:val="00581BBE"/>
    <w:rsid w:val="00584AF5"/>
    <w:rsid w:val="00587E56"/>
    <w:rsid w:val="00592BDC"/>
    <w:rsid w:val="005955AB"/>
    <w:rsid w:val="005A67BE"/>
    <w:rsid w:val="005A7734"/>
    <w:rsid w:val="005B2D3C"/>
    <w:rsid w:val="005C796D"/>
    <w:rsid w:val="005D354D"/>
    <w:rsid w:val="005F13EC"/>
    <w:rsid w:val="005F73C6"/>
    <w:rsid w:val="00600760"/>
    <w:rsid w:val="0061356E"/>
    <w:rsid w:val="00624CBB"/>
    <w:rsid w:val="00625358"/>
    <w:rsid w:val="006265BC"/>
    <w:rsid w:val="00635BF3"/>
    <w:rsid w:val="00643C20"/>
    <w:rsid w:val="006469A6"/>
    <w:rsid w:val="00660C6B"/>
    <w:rsid w:val="00670D29"/>
    <w:rsid w:val="00684E2D"/>
    <w:rsid w:val="0069153E"/>
    <w:rsid w:val="00692FAE"/>
    <w:rsid w:val="0069702B"/>
    <w:rsid w:val="006A5DAD"/>
    <w:rsid w:val="006A6338"/>
    <w:rsid w:val="006B545B"/>
    <w:rsid w:val="006D7080"/>
    <w:rsid w:val="006E1279"/>
    <w:rsid w:val="006E548B"/>
    <w:rsid w:val="006E5E96"/>
    <w:rsid w:val="006F4525"/>
    <w:rsid w:val="006F67F1"/>
    <w:rsid w:val="00701C16"/>
    <w:rsid w:val="00702B0C"/>
    <w:rsid w:val="00711D24"/>
    <w:rsid w:val="0071543F"/>
    <w:rsid w:val="007304A1"/>
    <w:rsid w:val="0073275F"/>
    <w:rsid w:val="00743463"/>
    <w:rsid w:val="00744E12"/>
    <w:rsid w:val="00746554"/>
    <w:rsid w:val="00763D1D"/>
    <w:rsid w:val="00771972"/>
    <w:rsid w:val="00782C9C"/>
    <w:rsid w:val="007842D8"/>
    <w:rsid w:val="00785510"/>
    <w:rsid w:val="007877D1"/>
    <w:rsid w:val="00797C37"/>
    <w:rsid w:val="007A5A89"/>
    <w:rsid w:val="007B05A2"/>
    <w:rsid w:val="007B0D7C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121C"/>
    <w:rsid w:val="008277D5"/>
    <w:rsid w:val="0083060C"/>
    <w:rsid w:val="00833C85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A1CAD"/>
    <w:rsid w:val="008C18F7"/>
    <w:rsid w:val="008C20FD"/>
    <w:rsid w:val="008D6D9F"/>
    <w:rsid w:val="008D7370"/>
    <w:rsid w:val="008E2638"/>
    <w:rsid w:val="008E524D"/>
    <w:rsid w:val="00905BB6"/>
    <w:rsid w:val="00914082"/>
    <w:rsid w:val="00920B70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D4E4D"/>
    <w:rsid w:val="009E1074"/>
    <w:rsid w:val="009E1C14"/>
    <w:rsid w:val="009E4AA4"/>
    <w:rsid w:val="00A027AE"/>
    <w:rsid w:val="00A20868"/>
    <w:rsid w:val="00A33918"/>
    <w:rsid w:val="00A37091"/>
    <w:rsid w:val="00A42B9E"/>
    <w:rsid w:val="00A5299C"/>
    <w:rsid w:val="00A54382"/>
    <w:rsid w:val="00A565ED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52A"/>
    <w:rsid w:val="00AD1D59"/>
    <w:rsid w:val="00AD4B1C"/>
    <w:rsid w:val="00AE0E08"/>
    <w:rsid w:val="00AE4C4F"/>
    <w:rsid w:val="00B062FB"/>
    <w:rsid w:val="00B108E4"/>
    <w:rsid w:val="00B146C9"/>
    <w:rsid w:val="00B15294"/>
    <w:rsid w:val="00B24B4D"/>
    <w:rsid w:val="00B32738"/>
    <w:rsid w:val="00B33D2F"/>
    <w:rsid w:val="00B35A5B"/>
    <w:rsid w:val="00B376FB"/>
    <w:rsid w:val="00B60670"/>
    <w:rsid w:val="00B62ABA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02347"/>
    <w:rsid w:val="00C067A4"/>
    <w:rsid w:val="00C17DC9"/>
    <w:rsid w:val="00C248F8"/>
    <w:rsid w:val="00C318E3"/>
    <w:rsid w:val="00C47F8A"/>
    <w:rsid w:val="00C61DEF"/>
    <w:rsid w:val="00C63A0E"/>
    <w:rsid w:val="00C643A3"/>
    <w:rsid w:val="00C6741C"/>
    <w:rsid w:val="00C71ABA"/>
    <w:rsid w:val="00C71DB0"/>
    <w:rsid w:val="00C77EA5"/>
    <w:rsid w:val="00C84049"/>
    <w:rsid w:val="00C87463"/>
    <w:rsid w:val="00C974C6"/>
    <w:rsid w:val="00CA7B62"/>
    <w:rsid w:val="00CB1883"/>
    <w:rsid w:val="00CB22E1"/>
    <w:rsid w:val="00CB2EB6"/>
    <w:rsid w:val="00CD33EE"/>
    <w:rsid w:val="00CE42E5"/>
    <w:rsid w:val="00CF63F4"/>
    <w:rsid w:val="00D015CD"/>
    <w:rsid w:val="00D069F3"/>
    <w:rsid w:val="00D1016F"/>
    <w:rsid w:val="00D15082"/>
    <w:rsid w:val="00D26648"/>
    <w:rsid w:val="00D33C0A"/>
    <w:rsid w:val="00D35FCB"/>
    <w:rsid w:val="00D37656"/>
    <w:rsid w:val="00D40519"/>
    <w:rsid w:val="00D54B2B"/>
    <w:rsid w:val="00D57FEB"/>
    <w:rsid w:val="00D6442B"/>
    <w:rsid w:val="00D806B4"/>
    <w:rsid w:val="00D822DF"/>
    <w:rsid w:val="00D82EEB"/>
    <w:rsid w:val="00D83213"/>
    <w:rsid w:val="00D85CBA"/>
    <w:rsid w:val="00DA00F0"/>
    <w:rsid w:val="00DA044D"/>
    <w:rsid w:val="00DA691B"/>
    <w:rsid w:val="00DB3237"/>
    <w:rsid w:val="00DB4067"/>
    <w:rsid w:val="00DB61A4"/>
    <w:rsid w:val="00DB6729"/>
    <w:rsid w:val="00DD27AD"/>
    <w:rsid w:val="00DD319C"/>
    <w:rsid w:val="00DD6CAE"/>
    <w:rsid w:val="00DE6569"/>
    <w:rsid w:val="00DF053C"/>
    <w:rsid w:val="00DF0F84"/>
    <w:rsid w:val="00E00A17"/>
    <w:rsid w:val="00E074E9"/>
    <w:rsid w:val="00E15685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05E65"/>
    <w:rsid w:val="00F15D30"/>
    <w:rsid w:val="00F17BB9"/>
    <w:rsid w:val="00F24E9D"/>
    <w:rsid w:val="00F25933"/>
    <w:rsid w:val="00F26B06"/>
    <w:rsid w:val="00F353B2"/>
    <w:rsid w:val="00F370A5"/>
    <w:rsid w:val="00F43F16"/>
    <w:rsid w:val="00F44463"/>
    <w:rsid w:val="00F445B8"/>
    <w:rsid w:val="00F45BD8"/>
    <w:rsid w:val="00F51005"/>
    <w:rsid w:val="00F60999"/>
    <w:rsid w:val="00F61D58"/>
    <w:rsid w:val="00F65B8C"/>
    <w:rsid w:val="00F74616"/>
    <w:rsid w:val="00F7521F"/>
    <w:rsid w:val="00F769C1"/>
    <w:rsid w:val="00F8313F"/>
    <w:rsid w:val="00F92909"/>
    <w:rsid w:val="00F95C82"/>
    <w:rsid w:val="00F95DE2"/>
    <w:rsid w:val="00FC2995"/>
    <w:rsid w:val="00FC636B"/>
    <w:rsid w:val="00FC6E27"/>
    <w:rsid w:val="00FD2E5A"/>
    <w:rsid w:val="00FD4238"/>
    <w:rsid w:val="00FD4C96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Strip,Párrafo de lista,Normal bullet 2,Bullet list,List Paragraph1,Saistīto dokumentu saraksts,Syle 1"/>
    <w:basedOn w:val="Parasts"/>
    <w:link w:val="SarakstarindkopaRakstz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trip Rakstz.,Párrafo de lista Rakstz.,Normal bullet 2 Rakstz.,Bullet list Rakstz.,List Paragraph1 Rakstz.,Saistīto dokumentu saraksts Rakstz.,Syle 1 Rakstz."/>
    <w:link w:val="Sarakstarindkopa"/>
    <w:uiPriority w:val="34"/>
    <w:qFormat/>
    <w:rsid w:val="00AD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11</cp:revision>
  <dcterms:created xsi:type="dcterms:W3CDTF">2023-06-05T11:53:00Z</dcterms:created>
  <dcterms:modified xsi:type="dcterms:W3CDTF">2023-06-05T13:21:00Z</dcterms:modified>
</cp:coreProperties>
</file>