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400E017F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1C5BC0" w:rsidRPr="001C5BC0">
        <w:rPr>
          <w:rFonts w:ascii="Arial" w:hAnsi="Arial" w:cs="Arial"/>
          <w:noProof/>
          <w:sz w:val="20"/>
          <w:szCs w:val="20"/>
        </w:rPr>
        <w:t xml:space="preserve">Metināšanas iekārtas Fronius TransPocket 150/EF </w:t>
      </w:r>
      <w:r w:rsidR="001C5BC0">
        <w:rPr>
          <w:rFonts w:ascii="Arial" w:hAnsi="Arial" w:cs="Arial"/>
          <w:noProof/>
          <w:sz w:val="20"/>
          <w:szCs w:val="20"/>
        </w:rPr>
        <w:t>p</w:t>
      </w:r>
      <w:r w:rsidR="001C5BC0" w:rsidRPr="001C5BC0">
        <w:rPr>
          <w:rFonts w:ascii="Arial" w:hAnsi="Arial" w:cs="Arial"/>
          <w:noProof/>
          <w:sz w:val="20"/>
          <w:szCs w:val="20"/>
        </w:rPr>
        <w:t>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F02AED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1C5BC0">
        <w:rPr>
          <w:rFonts w:ascii="Arial" w:hAnsi="Arial" w:cs="Arial"/>
          <w:sz w:val="20"/>
          <w:szCs w:val="20"/>
        </w:rPr>
        <w:t>76</w:t>
      </w:r>
      <w:r w:rsidRPr="008A3215">
        <w:rPr>
          <w:rFonts w:ascii="Arial" w:hAnsi="Arial" w:cs="Arial"/>
          <w:sz w:val="20"/>
          <w:szCs w:val="20"/>
        </w:rPr>
        <w:t>/202</w:t>
      </w:r>
      <w:r w:rsidR="00F02AED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3A4B24E1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</w:t>
      </w:r>
      <w:r w:rsidR="00C5270F" w:rsidRPr="008A3215">
        <w:rPr>
          <w:rFonts w:ascii="Arial" w:eastAsia="Calibri" w:hAnsi="Arial" w:cs="Arial"/>
          <w:b/>
          <w:bCs/>
          <w:sz w:val="20"/>
          <w:szCs w:val="20"/>
        </w:rPr>
        <w:t>2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6B4EFA">
        <w:rPr>
          <w:rFonts w:ascii="Arial" w:eastAsia="Calibri" w:hAnsi="Arial" w:cs="Arial"/>
          <w:b/>
          <w:bCs/>
          <w:sz w:val="20"/>
          <w:szCs w:val="20"/>
        </w:rPr>
        <w:t>2</w:t>
      </w:r>
      <w:r w:rsidR="00852B3C">
        <w:rPr>
          <w:rFonts w:ascii="Arial" w:eastAsia="Calibri" w:hAnsi="Arial" w:cs="Arial"/>
          <w:b/>
          <w:bCs/>
          <w:sz w:val="20"/>
          <w:szCs w:val="20"/>
        </w:rPr>
        <w:t>5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540F19">
        <w:rPr>
          <w:rFonts w:ascii="Arial" w:eastAsia="Calibri" w:hAnsi="Arial" w:cs="Arial"/>
          <w:b/>
          <w:bCs/>
          <w:sz w:val="20"/>
          <w:szCs w:val="20"/>
        </w:rPr>
        <w:t>oktobrim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852B3C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0600BC19" w:rsidR="00EC7778" w:rsidRPr="00940140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62713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CB615B">
        <w:rPr>
          <w:rFonts w:ascii="Arial" w:hAnsi="Arial" w:cs="Arial"/>
          <w:b/>
          <w:bCs/>
          <w:sz w:val="20"/>
          <w:szCs w:val="20"/>
        </w:rPr>
        <w:t xml:space="preserve"> </w:t>
      </w:r>
      <w:r w:rsidR="001C5BC0" w:rsidRPr="001C5BC0">
        <w:rPr>
          <w:rFonts w:ascii="Arial" w:hAnsi="Arial" w:cs="Arial"/>
          <w:b/>
          <w:bCs/>
          <w:noProof/>
          <w:szCs w:val="20"/>
        </w:rPr>
        <w:t xml:space="preserve">Metināšanas iekārtas Fronius TransPocket 150/EF piegāde </w:t>
      </w: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 xml:space="preserve">.sk. </w:t>
      </w:r>
      <w:r w:rsidR="0000102D">
        <w:rPr>
          <w:rFonts w:ascii="Arial" w:hAnsi="Arial" w:cs="Arial"/>
          <w:sz w:val="20"/>
          <w:szCs w:val="20"/>
        </w:rPr>
        <w:t>ražotāja preces tehnisko aprakstu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33F59818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</w:t>
      </w:r>
      <w:r w:rsidR="00C56E1C">
        <w:rPr>
          <w:rFonts w:ascii="Arial" w:hAnsi="Arial" w:cs="Arial"/>
          <w:i/>
          <w:iCs/>
          <w:sz w:val="20"/>
          <w:szCs w:val="20"/>
        </w:rPr>
        <w:t>norādītai adresei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52A03BD9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FE63B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kalendāro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37107AAA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6B4EFA" w:rsidRPr="006B4EFA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8A3215">
        <w:rPr>
          <w:rFonts w:ascii="Arial" w:hAnsi="Arial" w:cs="Arial"/>
          <w:b/>
          <w:i/>
          <w:sz w:val="20"/>
          <w:szCs w:val="20"/>
        </w:rPr>
        <w:t>0 (</w:t>
      </w:r>
      <w:r w:rsidR="006B4EFA">
        <w:rPr>
          <w:rFonts w:ascii="Arial" w:hAnsi="Arial" w:cs="Arial"/>
          <w:b/>
          <w:i/>
          <w:sz w:val="20"/>
          <w:szCs w:val="20"/>
        </w:rPr>
        <w:t>četr</w:t>
      </w:r>
      <w:r w:rsidRPr="008A3215">
        <w:rPr>
          <w:rFonts w:ascii="Arial" w:hAnsi="Arial" w:cs="Arial"/>
          <w:b/>
          <w:i/>
          <w:sz w:val="20"/>
          <w:szCs w:val="20"/>
        </w:rPr>
        <w:t>desmit) kalendār</w:t>
      </w:r>
      <w:r w:rsidR="006B4EFA">
        <w:rPr>
          <w:rFonts w:ascii="Arial" w:hAnsi="Arial" w:cs="Arial"/>
          <w:b/>
          <w:i/>
          <w:sz w:val="20"/>
          <w:szCs w:val="20"/>
        </w:rPr>
        <w:t>a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13CB571C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>30 (trīsdesmit) kalendār</w:t>
      </w:r>
      <w:r w:rsidR="006B4EFA">
        <w:rPr>
          <w:rFonts w:ascii="Arial" w:hAnsi="Arial" w:cs="Arial"/>
          <w:b/>
          <w:i/>
          <w:sz w:val="20"/>
          <w:szCs w:val="20"/>
        </w:rPr>
        <w:t>a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4B9B9B16" w:rsidR="00DF753B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Preces garantijas termiņš:</w:t>
      </w:r>
      <w:r w:rsidRPr="00DF204D">
        <w:rPr>
          <w:rFonts w:ascii="Arial" w:hAnsi="Arial" w:cs="Arial"/>
          <w:b/>
          <w:bCs/>
          <w:sz w:val="20"/>
          <w:szCs w:val="20"/>
        </w:rPr>
        <w:t xml:space="preserve"> </w:t>
      </w:r>
      <w:r w:rsidR="00852B3C">
        <w:rPr>
          <w:rFonts w:ascii="Arial" w:hAnsi="Arial" w:cs="Arial"/>
          <w:b/>
          <w:bCs/>
          <w:sz w:val="20"/>
          <w:szCs w:val="20"/>
        </w:rPr>
        <w:t>24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 xml:space="preserve"> (div</w:t>
      </w:r>
      <w:r w:rsidR="00852B3C">
        <w:rPr>
          <w:rFonts w:ascii="Arial" w:hAnsi="Arial" w:cs="Arial"/>
          <w:b/>
          <w:bCs/>
          <w:sz w:val="20"/>
          <w:szCs w:val="20"/>
        </w:rPr>
        <w:t>desmit četri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)</w:t>
      </w:r>
      <w:r w:rsidR="00DF204D">
        <w:rPr>
          <w:rFonts w:ascii="Arial" w:hAnsi="Arial" w:cs="Arial"/>
          <w:b/>
          <w:bCs/>
          <w:sz w:val="20"/>
          <w:szCs w:val="20"/>
        </w:rPr>
        <w:t xml:space="preserve"> mēneši.</w:t>
      </w:r>
    </w:p>
    <w:p w14:paraId="140C47B2" w14:textId="1A2D1035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</w:t>
      </w:r>
      <w:r w:rsidR="00577A85">
        <w:rPr>
          <w:rFonts w:ascii="Arial" w:hAnsi="Arial" w:cs="Arial"/>
          <w:sz w:val="20"/>
          <w:szCs w:val="20"/>
        </w:rPr>
        <w:t xml:space="preserve"> ar </w:t>
      </w:r>
      <w:r w:rsidR="00E62EAB">
        <w:rPr>
          <w:rFonts w:ascii="Arial" w:hAnsi="Arial" w:cs="Arial"/>
          <w:sz w:val="20"/>
          <w:szCs w:val="20"/>
        </w:rPr>
        <w:t>piedāvājumu</w:t>
      </w:r>
      <w:r w:rsidRPr="008A321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3874E18C" w14:textId="73A24838" w:rsidR="00954C5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Ražotāja </w:t>
      </w:r>
      <w:r w:rsidR="00DC5342">
        <w:rPr>
          <w:rFonts w:ascii="Arial" w:hAnsi="Arial" w:cs="Arial"/>
          <w:sz w:val="20"/>
          <w:szCs w:val="20"/>
        </w:rPr>
        <w:t>p</w:t>
      </w:r>
      <w:r w:rsidR="00DD0261">
        <w:rPr>
          <w:rFonts w:ascii="Arial" w:hAnsi="Arial" w:cs="Arial"/>
          <w:sz w:val="20"/>
          <w:szCs w:val="20"/>
        </w:rPr>
        <w:t>reces tehnisk</w:t>
      </w:r>
      <w:r w:rsidR="00DC5342">
        <w:rPr>
          <w:rFonts w:ascii="Arial" w:hAnsi="Arial" w:cs="Arial"/>
          <w:sz w:val="20"/>
          <w:szCs w:val="20"/>
        </w:rPr>
        <w:t>ais apraksts (tehniskā pase/datu lapa)</w:t>
      </w:r>
      <w:r>
        <w:rPr>
          <w:rFonts w:ascii="Arial" w:hAnsi="Arial" w:cs="Arial"/>
          <w:sz w:val="20"/>
          <w:szCs w:val="20"/>
        </w:rPr>
        <w:t>;</w:t>
      </w:r>
    </w:p>
    <w:p w14:paraId="71E6AC62" w14:textId="4C97B8D1" w:rsidR="009A3EA4" w:rsidRDefault="00DD0261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1DDB">
        <w:rPr>
          <w:rFonts w:ascii="Arial" w:hAnsi="Arial" w:cs="Arial"/>
          <w:sz w:val="20"/>
          <w:szCs w:val="20"/>
        </w:rPr>
        <w:t>CE marķējums</w:t>
      </w:r>
      <w:r w:rsidR="005B2EF3">
        <w:rPr>
          <w:rFonts w:ascii="Arial" w:hAnsi="Arial" w:cs="Arial"/>
          <w:sz w:val="20"/>
          <w:szCs w:val="20"/>
        </w:rPr>
        <w:t>.</w:t>
      </w:r>
      <w:r w:rsidR="006B4EFA">
        <w:rPr>
          <w:rFonts w:ascii="Arial" w:hAnsi="Arial" w:cs="Arial"/>
          <w:sz w:val="20"/>
          <w:szCs w:val="20"/>
        </w:rPr>
        <w:t>;</w:t>
      </w:r>
    </w:p>
    <w:p w14:paraId="739A19B7" w14:textId="0159B7BA" w:rsidR="006B4EFA" w:rsidRDefault="006B4EFA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Lietošanas instrukcija;</w:t>
      </w:r>
    </w:p>
    <w:p w14:paraId="444736DE" w14:textId="3032AE4F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vieta:</w:t>
      </w:r>
    </w:p>
    <w:p w14:paraId="6769C107" w14:textId="7773EF86" w:rsidR="006B55DE" w:rsidRDefault="00852B3C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Lokomotīvju remonta centrs, 2. </w:t>
      </w:r>
      <w:r w:rsidR="001C5BC0" w:rsidRPr="001C5BC0">
        <w:rPr>
          <w:rFonts w:ascii="Arial" w:hAnsi="Arial" w:cs="Arial"/>
          <w:sz w:val="20"/>
          <w:szCs w:val="20"/>
        </w:rPr>
        <w:t xml:space="preserve">Preču iela 30, </w:t>
      </w:r>
      <w:r w:rsidR="003D4ED0" w:rsidRPr="001C5BC0">
        <w:rPr>
          <w:rFonts w:ascii="Arial" w:hAnsi="Arial" w:cs="Arial"/>
          <w:sz w:val="20"/>
          <w:szCs w:val="20"/>
        </w:rPr>
        <w:t>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5E9B6CA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4E2A56A0" w:rsidR="00657B98" w:rsidRPr="001C5BC0" w:rsidRDefault="004756A8" w:rsidP="001C5BC0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1C5BC0">
        <w:rPr>
          <w:rFonts w:ascii="Arial" w:hAnsi="Arial" w:cs="Arial"/>
          <w:b/>
          <w:bCs/>
          <w:sz w:val="20"/>
          <w:szCs w:val="20"/>
        </w:rPr>
        <w:t>“</w:t>
      </w:r>
      <w:r w:rsidR="001C5BC0" w:rsidRPr="001C5BC0">
        <w:rPr>
          <w:rFonts w:ascii="Arial" w:hAnsi="Arial" w:cs="Arial"/>
          <w:b/>
          <w:bCs/>
          <w:noProof/>
          <w:sz w:val="20"/>
          <w:szCs w:val="20"/>
        </w:rPr>
        <w:t>Metināšanas iekārtas Fronius TransPocket 150/EF piegāde</w:t>
      </w:r>
      <w:r w:rsidR="00657B98" w:rsidRPr="001C5BC0">
        <w:rPr>
          <w:rFonts w:ascii="Arial" w:hAnsi="Arial" w:cs="Arial"/>
          <w:b/>
          <w:bCs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1A915138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AA2BA3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29697E98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r w:rsidR="00ED5C09">
        <w:rPr>
          <w:rFonts w:ascii="Arial" w:hAnsi="Arial" w:cs="Arial"/>
          <w:sz w:val="20"/>
          <w:szCs w:val="20"/>
        </w:rPr>
        <w:t>“</w:t>
      </w:r>
      <w:r w:rsidR="00545B26" w:rsidRPr="001C5BC0">
        <w:rPr>
          <w:rFonts w:ascii="Arial" w:hAnsi="Arial" w:cs="Arial"/>
          <w:b/>
          <w:bCs/>
          <w:noProof/>
          <w:sz w:val="20"/>
          <w:szCs w:val="20"/>
        </w:rPr>
        <w:t>Metināšanas iekārtas Fronius TransPocket 150/EF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E3370">
        <w:rPr>
          <w:rFonts w:ascii="Arial" w:hAnsi="Arial" w:cs="Arial"/>
          <w:sz w:val="20"/>
          <w:szCs w:val="20"/>
        </w:rPr>
        <w:t>I-</w:t>
      </w:r>
      <w:r w:rsidR="00545B26">
        <w:rPr>
          <w:rFonts w:ascii="Arial" w:hAnsi="Arial" w:cs="Arial"/>
          <w:sz w:val="20"/>
          <w:szCs w:val="20"/>
        </w:rPr>
        <w:t>76</w:t>
      </w:r>
      <w:r w:rsidRPr="00252BBD">
        <w:rPr>
          <w:rFonts w:ascii="Arial" w:hAnsi="Arial" w:cs="Arial"/>
          <w:sz w:val="20"/>
          <w:szCs w:val="20"/>
        </w:rPr>
        <w:t>/202</w:t>
      </w:r>
      <w:r w:rsidR="004E3370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970"/>
        <w:gridCol w:w="810"/>
        <w:gridCol w:w="1710"/>
      </w:tblGrid>
      <w:tr w:rsidR="00B121DE" w:rsidRPr="00E819E8" w14:paraId="6E9FC05A" w14:textId="52E92303" w:rsidTr="00B121DE">
        <w:trPr>
          <w:cantSplit/>
          <w:trHeight w:val="944"/>
        </w:trPr>
        <w:tc>
          <w:tcPr>
            <w:tcW w:w="135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1984E09" w14:textId="3051F876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tehniskais raksturojums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1DD8C75E" w14:textId="7832028A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Komplektācija</w:t>
            </w:r>
          </w:p>
          <w:p w14:paraId="595ADC64" w14:textId="1EF4CC65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  <w:hideMark/>
          </w:tcPr>
          <w:p w14:paraId="78B66645" w14:textId="227B8CE4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6735A8B" w14:textId="696A13D2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Cena par vienību EUR (bez PVN)</w:t>
            </w:r>
          </w:p>
        </w:tc>
      </w:tr>
      <w:tr w:rsidR="00B121DE" w:rsidRPr="00E819E8" w14:paraId="7F4D5D72" w14:textId="412185BD" w:rsidTr="00B121DE">
        <w:trPr>
          <w:trHeight w:val="1124"/>
        </w:trPr>
        <w:tc>
          <w:tcPr>
            <w:tcW w:w="1350" w:type="dxa"/>
            <w:shd w:val="clear" w:color="auto" w:fill="auto"/>
            <w:vAlign w:val="center"/>
            <w:hideMark/>
          </w:tcPr>
          <w:p w14:paraId="570E4A39" w14:textId="3E57357C" w:rsidR="00B121DE" w:rsidRPr="001C5BC0" w:rsidRDefault="00B121DE" w:rsidP="00E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C5BC0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1C5B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5BC0">
              <w:rPr>
                <w:rFonts w:ascii="Arial" w:hAnsi="Arial" w:cs="Arial"/>
                <w:sz w:val="20"/>
                <w:szCs w:val="20"/>
              </w:rPr>
              <w:t>TransPocket</w:t>
            </w:r>
            <w:proofErr w:type="spellEnd"/>
            <w:r w:rsidRPr="001C5BC0">
              <w:rPr>
                <w:rFonts w:ascii="Arial" w:eastAsia="Calibri" w:hAnsi="Arial" w:cs="Arial"/>
                <w:sz w:val="20"/>
                <w:szCs w:val="20"/>
              </w:rPr>
              <w:t xml:space="preserve"> 150/EF</w:t>
            </w:r>
          </w:p>
        </w:tc>
        <w:tc>
          <w:tcPr>
            <w:tcW w:w="2070" w:type="dxa"/>
          </w:tcPr>
          <w:p w14:paraId="617E64B2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Maiņstrāvas spriegums – 230V;</w:t>
            </w:r>
          </w:p>
          <w:p w14:paraId="48E9E3B8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Maiņstrāvas frekvence – 50-60Hz;</w:t>
            </w:r>
          </w:p>
          <w:p w14:paraId="4FD1E8A1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 metināšanas strāva – 10A;</w:t>
            </w:r>
          </w:p>
          <w:p w14:paraId="42D639B6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Max</w:t>
            </w:r>
            <w:proofErr w:type="spellEnd"/>
            <w:r>
              <w:rPr>
                <w:rFonts w:cs="Arial"/>
                <w:szCs w:val="20"/>
              </w:rPr>
              <w:t xml:space="preserve"> metināšanas strāva – 150A;</w:t>
            </w:r>
          </w:p>
          <w:p w14:paraId="2F70D110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 darba spriegums – 20,4V;</w:t>
            </w:r>
          </w:p>
          <w:p w14:paraId="16111367" w14:textId="77777777" w:rsidR="00B121DE" w:rsidRDefault="00B121DE" w:rsidP="00B121DE">
            <w:pPr>
              <w:spacing w:after="0" w:line="240" w:lineRule="auto"/>
              <w:ind w:lef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Tukšgaitas spriegums (</w:t>
            </w:r>
            <w:proofErr w:type="spellStart"/>
            <w:r>
              <w:rPr>
                <w:rFonts w:cs="Arial"/>
                <w:szCs w:val="20"/>
              </w:rPr>
              <w:t>Open-circuit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voltage</w:t>
            </w:r>
            <w:proofErr w:type="spellEnd"/>
            <w:r>
              <w:rPr>
                <w:rFonts w:cs="Arial"/>
                <w:szCs w:val="20"/>
              </w:rPr>
              <w:t>) – 96V;</w:t>
            </w:r>
          </w:p>
          <w:p w14:paraId="1F24C6C7" w14:textId="28221FED" w:rsidR="00B121DE" w:rsidRPr="00545B26" w:rsidRDefault="00B121DE" w:rsidP="00B12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065761">
              <w:rPr>
                <w:rFonts w:cs="Arial"/>
                <w:szCs w:val="20"/>
              </w:rPr>
              <w:t>rošības pakāpe – IP23.</w:t>
            </w:r>
          </w:p>
        </w:tc>
        <w:tc>
          <w:tcPr>
            <w:tcW w:w="2970" w:type="dxa"/>
          </w:tcPr>
          <w:p w14:paraId="59DD7CF1" w14:textId="3AF68A4F" w:rsidR="00B121DE" w:rsidRPr="00545B26" w:rsidRDefault="00B121DE" w:rsidP="00545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B26">
              <w:rPr>
                <w:rFonts w:ascii="Arial" w:hAnsi="Arial" w:cs="Arial"/>
                <w:sz w:val="20"/>
                <w:szCs w:val="20"/>
              </w:rPr>
              <w:t>Metināšanas kabelis, 25mm</w:t>
            </w:r>
            <w:r w:rsidRPr="00545B2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45B26">
              <w:rPr>
                <w:rFonts w:ascii="Arial" w:hAnsi="Arial" w:cs="Arial"/>
                <w:sz w:val="20"/>
                <w:szCs w:val="20"/>
              </w:rPr>
              <w:t xml:space="preserve"> – 8m;</w:t>
            </w:r>
          </w:p>
          <w:p w14:paraId="210F01F8" w14:textId="18145FB0" w:rsidR="00B121DE" w:rsidRPr="00545B26" w:rsidRDefault="00B121DE" w:rsidP="00545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B26">
              <w:rPr>
                <w:rFonts w:ascii="Arial" w:hAnsi="Arial" w:cs="Arial"/>
                <w:sz w:val="20"/>
                <w:szCs w:val="20"/>
                <w:lang w:val="en-US"/>
              </w:rPr>
              <w:t>Earth clamp</w:t>
            </w:r>
            <w:r w:rsidRPr="00545B26">
              <w:rPr>
                <w:rFonts w:ascii="Arial" w:hAnsi="Arial" w:cs="Arial"/>
                <w:sz w:val="20"/>
                <w:szCs w:val="20"/>
              </w:rPr>
              <w:t xml:space="preserve"> Masas </w:t>
            </w:r>
            <w:proofErr w:type="spellStart"/>
            <w:r w:rsidRPr="00545B26">
              <w:rPr>
                <w:rFonts w:ascii="Arial" w:hAnsi="Arial" w:cs="Arial"/>
                <w:sz w:val="20"/>
                <w:szCs w:val="20"/>
              </w:rPr>
              <w:t>klemme</w:t>
            </w:r>
            <w:proofErr w:type="spellEnd"/>
            <w:r w:rsidRPr="00545B26">
              <w:rPr>
                <w:rFonts w:ascii="Arial" w:hAnsi="Arial" w:cs="Arial"/>
                <w:sz w:val="20"/>
                <w:szCs w:val="20"/>
              </w:rPr>
              <w:t xml:space="preserve"> 400 A – 1gab</w:t>
            </w:r>
            <w:proofErr w:type="gramStart"/>
            <w:r w:rsidRPr="00545B26">
              <w:rPr>
                <w:rFonts w:ascii="Arial" w:hAnsi="Arial" w:cs="Arial"/>
                <w:sz w:val="20"/>
                <w:szCs w:val="20"/>
              </w:rPr>
              <w:t>.;</w:t>
            </w:r>
            <w:proofErr w:type="gramEnd"/>
          </w:p>
          <w:p w14:paraId="57CB4775" w14:textId="77777777" w:rsidR="00B121DE" w:rsidRPr="00545B26" w:rsidRDefault="00B121DE" w:rsidP="00545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B26">
              <w:rPr>
                <w:rFonts w:ascii="Arial" w:hAnsi="Arial" w:cs="Arial"/>
                <w:sz w:val="20"/>
                <w:szCs w:val="20"/>
              </w:rPr>
              <w:t>MYKING 200 Elektrodu turētājs 10-25mm</w:t>
            </w:r>
            <w:r w:rsidRPr="00545B2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45B26">
              <w:rPr>
                <w:rFonts w:ascii="Arial" w:hAnsi="Arial" w:cs="Arial"/>
                <w:sz w:val="20"/>
                <w:szCs w:val="20"/>
              </w:rPr>
              <w:t>, 200 A – 1 gab.;</w:t>
            </w:r>
          </w:p>
          <w:p w14:paraId="2C812E78" w14:textId="77777777" w:rsidR="00B121DE" w:rsidRPr="00545B26" w:rsidRDefault="00B121DE" w:rsidP="00545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B26">
              <w:rPr>
                <w:rFonts w:ascii="Arial" w:hAnsi="Arial" w:cs="Arial"/>
                <w:sz w:val="20"/>
                <w:szCs w:val="20"/>
              </w:rPr>
              <w:t xml:space="preserve">Masas </w:t>
            </w:r>
            <w:proofErr w:type="spellStart"/>
            <w:r w:rsidRPr="00545B26">
              <w:rPr>
                <w:rFonts w:ascii="Arial" w:hAnsi="Arial" w:cs="Arial"/>
                <w:sz w:val="20"/>
                <w:szCs w:val="20"/>
              </w:rPr>
              <w:t>konektors</w:t>
            </w:r>
            <w:proofErr w:type="spellEnd"/>
            <w:r w:rsidRPr="00545B26">
              <w:rPr>
                <w:rFonts w:ascii="Arial" w:hAnsi="Arial" w:cs="Arial"/>
                <w:sz w:val="20"/>
                <w:szCs w:val="20"/>
              </w:rPr>
              <w:t xml:space="preserve"> 16-25mm</w:t>
            </w:r>
            <w:r w:rsidRPr="00545B2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45B26">
              <w:rPr>
                <w:rFonts w:ascii="Arial" w:hAnsi="Arial" w:cs="Arial"/>
                <w:sz w:val="20"/>
                <w:szCs w:val="20"/>
              </w:rPr>
              <w:t>, 200 A, 60% - 1 gab.</w:t>
            </w:r>
          </w:p>
          <w:p w14:paraId="5A424379" w14:textId="1F4B8437" w:rsidR="00B121DE" w:rsidRPr="00B35D3B" w:rsidRDefault="00B121DE" w:rsidP="00545B26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205747" w14:textId="34D77979" w:rsidR="00B121DE" w:rsidRPr="004E3370" w:rsidRDefault="00B121DE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10" w:type="dxa"/>
          </w:tcPr>
          <w:p w14:paraId="1C926B29" w14:textId="77777777" w:rsidR="00B121DE" w:rsidRPr="004E3370" w:rsidRDefault="00B121DE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7D1D1136" w14:textId="5F2A45B8" w:rsidR="004E3370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7D9B1949" w14:textId="5AAA1D7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AA2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A2BA3">
        <w:rPr>
          <w:rFonts w:ascii="Arial" w:hAnsi="Arial" w:cs="Arial"/>
          <w:b/>
          <w:sz w:val="20"/>
          <w:szCs w:val="20"/>
        </w:rPr>
        <w:t>k.d</w:t>
      </w:r>
      <w:proofErr w:type="spellEnd"/>
      <w:r w:rsidR="00AA2BA3">
        <w:rPr>
          <w:rFonts w:ascii="Arial" w:hAnsi="Arial" w:cs="Arial"/>
          <w:b/>
          <w:sz w:val="20"/>
          <w:szCs w:val="20"/>
        </w:rPr>
        <w:t>.)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D2CD70" w14:textId="7082C599" w:rsidR="00545B26" w:rsidRPr="00545B26" w:rsidRDefault="0079655C" w:rsidP="00545B26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545B26">
        <w:rPr>
          <w:rFonts w:ascii="Arial" w:hAnsi="Arial" w:cs="Arial"/>
          <w:b/>
          <w:bCs/>
          <w:sz w:val="20"/>
          <w:szCs w:val="20"/>
        </w:rPr>
        <w:t>Preces piegādes vieta:</w:t>
      </w:r>
      <w:r w:rsidRPr="00545B26">
        <w:rPr>
          <w:rFonts w:ascii="Arial" w:hAnsi="Arial" w:cs="Arial"/>
          <w:sz w:val="20"/>
          <w:szCs w:val="20"/>
        </w:rPr>
        <w:t xml:space="preserve"> </w:t>
      </w:r>
      <w:r w:rsidR="00852B3C">
        <w:rPr>
          <w:rFonts w:ascii="Arial" w:hAnsi="Arial" w:cs="Arial"/>
          <w:sz w:val="20"/>
          <w:szCs w:val="20"/>
        </w:rPr>
        <w:t xml:space="preserve">Lokomotīvju remonta centrs, 2. </w:t>
      </w:r>
      <w:r w:rsidR="00545B26" w:rsidRPr="00545B26">
        <w:rPr>
          <w:rFonts w:ascii="Arial" w:hAnsi="Arial" w:cs="Arial"/>
          <w:sz w:val="20"/>
          <w:szCs w:val="20"/>
        </w:rPr>
        <w:t>Preču iela 30, Daugavpils.</w:t>
      </w:r>
    </w:p>
    <w:p w14:paraId="4180EE6B" w14:textId="192009EC" w:rsidR="0079655C" w:rsidRDefault="0079655C" w:rsidP="00545B26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456A2CC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1543F787" w14:textId="6B7BC2D8" w:rsidR="00847AEF" w:rsidRDefault="00847AEF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463FF5A" w14:textId="782EB992" w:rsidR="003139B5" w:rsidRPr="008A3215" w:rsidRDefault="00657B98" w:rsidP="00B121DE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794"/>
    <w:multiLevelType w:val="hybridMultilevel"/>
    <w:tmpl w:val="79288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4B5D"/>
    <w:multiLevelType w:val="hybridMultilevel"/>
    <w:tmpl w:val="F0823F4C"/>
    <w:lvl w:ilvl="0" w:tplc="82242C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4651A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5C82E5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B12D9C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884DAB0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68621CE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59462C7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D6B6996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3643F5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0904895"/>
    <w:multiLevelType w:val="hybridMultilevel"/>
    <w:tmpl w:val="5FE40DD2"/>
    <w:lvl w:ilvl="0" w:tplc="998CF7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D3177"/>
    <w:multiLevelType w:val="hybridMultilevel"/>
    <w:tmpl w:val="B0486DD2"/>
    <w:lvl w:ilvl="0" w:tplc="C4BAA8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CB364EDC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944824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266465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CF3EF59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ACF0B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5642EE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B02C328A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5AC9F6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6315B0A"/>
    <w:multiLevelType w:val="hybridMultilevel"/>
    <w:tmpl w:val="F1807E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97B7A06"/>
    <w:multiLevelType w:val="hybridMultilevel"/>
    <w:tmpl w:val="97426BD4"/>
    <w:lvl w:ilvl="0" w:tplc="C9C4F00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9F88D6BC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A5B4985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B54ACD2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1709FF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B2BEA1A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32CFBB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26EC7A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B8F6567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D0700B3"/>
    <w:multiLevelType w:val="hybridMultilevel"/>
    <w:tmpl w:val="293C3174"/>
    <w:lvl w:ilvl="0" w:tplc="17BE307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276378">
    <w:abstractNumId w:val="8"/>
  </w:num>
  <w:num w:numId="2" w16cid:durableId="2119251464">
    <w:abstractNumId w:val="12"/>
  </w:num>
  <w:num w:numId="3" w16cid:durableId="152986109">
    <w:abstractNumId w:val="0"/>
  </w:num>
  <w:num w:numId="4" w16cid:durableId="793209975">
    <w:abstractNumId w:val="13"/>
  </w:num>
  <w:num w:numId="5" w16cid:durableId="1132594484">
    <w:abstractNumId w:val="11"/>
  </w:num>
  <w:num w:numId="6" w16cid:durableId="2100324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549039">
    <w:abstractNumId w:val="7"/>
  </w:num>
  <w:num w:numId="8" w16cid:durableId="283389454">
    <w:abstractNumId w:val="2"/>
  </w:num>
  <w:num w:numId="9" w16cid:durableId="1782800124">
    <w:abstractNumId w:val="1"/>
  </w:num>
  <w:num w:numId="10" w16cid:durableId="1168252139">
    <w:abstractNumId w:val="3"/>
  </w:num>
  <w:num w:numId="11" w16cid:durableId="555312487">
    <w:abstractNumId w:val="10"/>
  </w:num>
  <w:num w:numId="12" w16cid:durableId="2001812480">
    <w:abstractNumId w:val="5"/>
  </w:num>
  <w:num w:numId="13" w16cid:durableId="737089910">
    <w:abstractNumId w:val="4"/>
  </w:num>
  <w:num w:numId="14" w16cid:durableId="96097882">
    <w:abstractNumId w:val="9"/>
  </w:num>
  <w:num w:numId="15" w16cid:durableId="200481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3F01"/>
    <w:rsid w:val="00194A4A"/>
    <w:rsid w:val="001A628F"/>
    <w:rsid w:val="001C3A29"/>
    <w:rsid w:val="001C5BC0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56A8"/>
    <w:rsid w:val="00481246"/>
    <w:rsid w:val="00481869"/>
    <w:rsid w:val="00496603"/>
    <w:rsid w:val="004B1052"/>
    <w:rsid w:val="004B70EF"/>
    <w:rsid w:val="004C133C"/>
    <w:rsid w:val="004C6FA1"/>
    <w:rsid w:val="004E3370"/>
    <w:rsid w:val="00503FD4"/>
    <w:rsid w:val="00523D6A"/>
    <w:rsid w:val="00531243"/>
    <w:rsid w:val="00534F12"/>
    <w:rsid w:val="0053591F"/>
    <w:rsid w:val="00540F19"/>
    <w:rsid w:val="00541EFB"/>
    <w:rsid w:val="00545B26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656D3C"/>
    <w:rsid w:val="00657B98"/>
    <w:rsid w:val="00673D5D"/>
    <w:rsid w:val="00676442"/>
    <w:rsid w:val="0068579F"/>
    <w:rsid w:val="006A476E"/>
    <w:rsid w:val="006B4EFA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22D8A"/>
    <w:rsid w:val="00824701"/>
    <w:rsid w:val="00837D04"/>
    <w:rsid w:val="00847AEF"/>
    <w:rsid w:val="00852B3C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D55"/>
    <w:rsid w:val="00974DD5"/>
    <w:rsid w:val="00994384"/>
    <w:rsid w:val="009A3EA4"/>
    <w:rsid w:val="009D0EC7"/>
    <w:rsid w:val="009D2222"/>
    <w:rsid w:val="009F03EC"/>
    <w:rsid w:val="009F6D25"/>
    <w:rsid w:val="00A011C0"/>
    <w:rsid w:val="00A0501B"/>
    <w:rsid w:val="00A055C8"/>
    <w:rsid w:val="00A10A4C"/>
    <w:rsid w:val="00A1104B"/>
    <w:rsid w:val="00A31914"/>
    <w:rsid w:val="00A32582"/>
    <w:rsid w:val="00A65F5A"/>
    <w:rsid w:val="00A7415F"/>
    <w:rsid w:val="00A81396"/>
    <w:rsid w:val="00A854BB"/>
    <w:rsid w:val="00A911D0"/>
    <w:rsid w:val="00AA2BA3"/>
    <w:rsid w:val="00AA3236"/>
    <w:rsid w:val="00AA71D0"/>
    <w:rsid w:val="00AB7794"/>
    <w:rsid w:val="00AD31CA"/>
    <w:rsid w:val="00AD3E23"/>
    <w:rsid w:val="00AE09FC"/>
    <w:rsid w:val="00AF240C"/>
    <w:rsid w:val="00B02605"/>
    <w:rsid w:val="00B121DE"/>
    <w:rsid w:val="00B259C5"/>
    <w:rsid w:val="00B35D3B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ED5C09"/>
    <w:rsid w:val="00F02AED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3712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3</cp:revision>
  <cp:lastPrinted>2022-02-25T06:24:00Z</cp:lastPrinted>
  <dcterms:created xsi:type="dcterms:W3CDTF">2023-10-17T14:53:00Z</dcterms:created>
  <dcterms:modified xsi:type="dcterms:W3CDTF">2023-10-18T07:22:00Z</dcterms:modified>
</cp:coreProperties>
</file>