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539A172" w:rsidR="00DE6569" w:rsidRDefault="007B500F" w:rsidP="002B3584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E326C9" w:rsidRPr="00E326C9">
        <w:rPr>
          <w:rFonts w:ascii="Arial" w:eastAsia="Calibri" w:hAnsi="Arial" w:cs="Arial"/>
          <w:b/>
          <w:bCs/>
          <w:sz w:val="20"/>
          <w:szCs w:val="20"/>
          <w:lang w:eastAsia="lv-LV"/>
        </w:rPr>
        <w:t>Logu nomaiņa Dzintaru ielā 37, Ventspilī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040D48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040D48" w:rsidRPr="00040D48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040D4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6D7F382C" w14:textId="19D55E46" w:rsidR="00F91D49" w:rsidRPr="00F91D49" w:rsidRDefault="00040D48" w:rsidP="006048AE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6048AE" w:rsidRPr="006048AE">
        <w:rPr>
          <w:rFonts w:ascii="Arial" w:hAnsi="Arial" w:cs="Arial"/>
          <w:color w:val="000000"/>
          <w:sz w:val="20"/>
          <w:szCs w:val="20"/>
        </w:rPr>
        <w:t>Nodrošināt darba vietas atbilstoši M</w:t>
      </w:r>
      <w:r>
        <w:rPr>
          <w:rFonts w:ascii="Arial" w:hAnsi="Arial" w:cs="Arial"/>
          <w:color w:val="000000"/>
          <w:sz w:val="20"/>
          <w:szCs w:val="20"/>
        </w:rPr>
        <w:t>inistru kabineta</w:t>
      </w:r>
      <w:r w:rsidR="006048AE" w:rsidRPr="006048A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48AE">
        <w:rPr>
          <w:rFonts w:ascii="Arial" w:hAnsi="Arial" w:cs="Arial"/>
          <w:color w:val="000000"/>
          <w:sz w:val="20"/>
          <w:szCs w:val="20"/>
        </w:rPr>
        <w:t>2009.</w:t>
      </w:r>
      <w:r>
        <w:rPr>
          <w:rFonts w:ascii="Arial" w:hAnsi="Arial" w:cs="Arial"/>
          <w:color w:val="000000"/>
          <w:sz w:val="20"/>
          <w:szCs w:val="20"/>
        </w:rPr>
        <w:t>gada 28.aprīļa</w:t>
      </w:r>
      <w:r w:rsidRPr="006048AE">
        <w:rPr>
          <w:rFonts w:ascii="Arial" w:hAnsi="Arial" w:cs="Arial"/>
          <w:color w:val="000000"/>
          <w:sz w:val="20"/>
          <w:szCs w:val="20"/>
        </w:rPr>
        <w:t xml:space="preserve"> </w:t>
      </w:r>
      <w:r w:rsidR="006048AE" w:rsidRPr="006048AE">
        <w:rPr>
          <w:rFonts w:ascii="Arial" w:hAnsi="Arial" w:cs="Arial"/>
          <w:color w:val="000000"/>
          <w:sz w:val="20"/>
          <w:szCs w:val="20"/>
        </w:rPr>
        <w:t>noteikumu Nr.359 ”Darba aizsardzības prasības darba vietās” 15.1 punkta 15.1.1. apakšpunkta noteiktajām prasībām.</w:t>
      </w:r>
      <w:r w:rsidR="006048AE">
        <w:rPr>
          <w:rFonts w:ascii="Arial" w:hAnsi="Arial" w:cs="Arial"/>
          <w:color w:val="000000"/>
          <w:sz w:val="20"/>
          <w:szCs w:val="20"/>
        </w:rPr>
        <w:t xml:space="preserve"> Nomainot logus pret jauniem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6048AE">
        <w:rPr>
          <w:rFonts w:ascii="Arial" w:hAnsi="Arial" w:cs="Arial"/>
          <w:color w:val="000000"/>
          <w:sz w:val="20"/>
          <w:szCs w:val="20"/>
        </w:rPr>
        <w:t xml:space="preserve"> a</w:t>
      </w:r>
      <w:r w:rsidR="006048AE" w:rsidRPr="006048AE">
        <w:rPr>
          <w:rFonts w:ascii="Arial" w:hAnsi="Arial" w:cs="Arial"/>
          <w:color w:val="000000"/>
          <w:sz w:val="20"/>
          <w:szCs w:val="20"/>
        </w:rPr>
        <w:t>tjaunot telpas tehnisko stāvokli un vizuālo izskatu</w:t>
      </w:r>
      <w:r w:rsidR="006048AE">
        <w:rPr>
          <w:rFonts w:ascii="Arial" w:hAnsi="Arial" w:cs="Arial"/>
          <w:color w:val="000000"/>
          <w:sz w:val="20"/>
          <w:szCs w:val="20"/>
        </w:rPr>
        <w:t>.</w:t>
      </w:r>
    </w:p>
    <w:p w14:paraId="563D81B0" w14:textId="074FBFFF" w:rsidR="00145C22" w:rsidRPr="00B86B96" w:rsidRDefault="00040D48" w:rsidP="00040D48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956AE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145C22" w:rsidRPr="00B86B96">
        <w:rPr>
          <w:rFonts w:ascii="Arial" w:hAnsi="Arial" w:cs="Arial"/>
          <w:sz w:val="20"/>
          <w:szCs w:val="20"/>
        </w:rPr>
        <w:t>Veikt sekojošus remontdarbus:</w:t>
      </w:r>
    </w:p>
    <w:tbl>
      <w:tblPr>
        <w:tblStyle w:val="Reatabula"/>
        <w:tblW w:w="9209" w:type="dxa"/>
        <w:tblInd w:w="0" w:type="dxa"/>
        <w:tblLook w:val="04A0" w:firstRow="1" w:lastRow="0" w:firstColumn="1" w:lastColumn="0" w:noHBand="0" w:noVBand="1"/>
      </w:tblPr>
      <w:tblGrid>
        <w:gridCol w:w="560"/>
        <w:gridCol w:w="6523"/>
        <w:gridCol w:w="1134"/>
        <w:gridCol w:w="992"/>
      </w:tblGrid>
      <w:tr w:rsidR="00145C22" w:rsidRPr="00B86B96" w14:paraId="7982B29E" w14:textId="77777777" w:rsidTr="00040D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0DF0" w14:textId="60307E6E" w:rsidR="00145C22" w:rsidRPr="00B86B96" w:rsidRDefault="00145C22" w:rsidP="00F73D5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6B96">
              <w:rPr>
                <w:rFonts w:ascii="Arial" w:hAnsi="Arial" w:cs="Arial"/>
                <w:bCs/>
                <w:sz w:val="18"/>
                <w:szCs w:val="18"/>
              </w:rPr>
              <w:t>Nr. p</w:t>
            </w:r>
            <w:r w:rsidR="00040D4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86B96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="00040D4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713A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6B96">
              <w:rPr>
                <w:rFonts w:ascii="Arial" w:hAnsi="Arial" w:cs="Arial"/>
                <w:bCs/>
                <w:sz w:val="18"/>
                <w:szCs w:val="18"/>
              </w:rPr>
              <w:t>Darba veids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8B05" w14:textId="77777777" w:rsidR="00145C22" w:rsidRPr="00B86B96" w:rsidRDefault="00145C22" w:rsidP="00F73D5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B86B96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2D90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6B96">
              <w:rPr>
                <w:rFonts w:ascii="Arial" w:hAnsi="Arial" w:cs="Arial"/>
                <w:bCs/>
                <w:sz w:val="18"/>
                <w:szCs w:val="18"/>
              </w:rPr>
              <w:t>Apjoms</w:t>
            </w:r>
          </w:p>
        </w:tc>
      </w:tr>
      <w:tr w:rsidR="00145C22" w:rsidRPr="00C93E6E" w14:paraId="2BBD5BBF" w14:textId="77777777" w:rsidTr="00040D48">
        <w:trPr>
          <w:trHeight w:val="1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847" w14:textId="3F6F3CB2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40D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5F75" w14:textId="77777777" w:rsidR="00145C22" w:rsidRPr="00B86B96" w:rsidRDefault="00145C22" w:rsidP="00F73D5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>Veco logu bloku demontāža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BFCE" w14:textId="4B034177" w:rsidR="00145C22" w:rsidRPr="00B86B96" w:rsidRDefault="00145C22" w:rsidP="00F73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6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</w:t>
            </w:r>
            <w:r w:rsidR="00040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36E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45C22" w:rsidRPr="00C93E6E" w14:paraId="0183BB27" w14:textId="77777777" w:rsidTr="00040D48">
        <w:trPr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0BC" w14:textId="2978405F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40D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77AD" w14:textId="77777777" w:rsidR="00145C22" w:rsidRPr="00B86B96" w:rsidRDefault="00145C22" w:rsidP="00F73D5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>Ārējās skārda palodzes demontāža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75A" w14:textId="6C66401C" w:rsidR="00145C22" w:rsidRPr="00B86B96" w:rsidRDefault="00145C22" w:rsidP="00F73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6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</w:t>
            </w:r>
            <w:r w:rsidR="00040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E074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45C22" w:rsidRPr="00C93E6E" w14:paraId="389BB2BA" w14:textId="77777777" w:rsidTr="00040D48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80F" w14:textId="054A4FD6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40D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677" w14:textId="77777777" w:rsidR="00145C22" w:rsidRPr="00B86B96" w:rsidRDefault="00145C22" w:rsidP="00F73D5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>Jaunas ārējās skārda palodzes montāža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F51" w14:textId="0025C987" w:rsidR="00145C22" w:rsidRPr="00B86B96" w:rsidRDefault="00145C22" w:rsidP="00F73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6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</w:t>
            </w:r>
            <w:r w:rsidR="00040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955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45C22" w:rsidRPr="00C93E6E" w14:paraId="02848194" w14:textId="77777777" w:rsidTr="00040D4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6309" w14:textId="0EE5779F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40D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2577" w14:textId="169EAF3A" w:rsidR="00145C22" w:rsidRPr="00B86B96" w:rsidRDefault="00145C22" w:rsidP="00F73D5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>Iekšējās plastmasa</w:t>
            </w:r>
            <w:r w:rsidR="00040D48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palodzes(1,2x0,53m) demontāža, saglabāšana un montāža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DDC" w14:textId="28B954A3" w:rsidR="00145C22" w:rsidRPr="00B86B96" w:rsidRDefault="00145C22" w:rsidP="00F73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6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</w:t>
            </w:r>
            <w:r w:rsidR="00040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3A2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45C22" w:rsidRPr="00C93E6E" w14:paraId="4F334887" w14:textId="77777777" w:rsidTr="00040D48">
        <w:trPr>
          <w:trHeight w:val="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CAD5" w14:textId="142ACF0E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40D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0C79" w14:textId="5C85DDE6" w:rsidR="00145C22" w:rsidRPr="00B86B96" w:rsidRDefault="00145C22" w:rsidP="00F73D5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>Uzstādīt veramus plastmasa</w:t>
            </w:r>
            <w:r w:rsidR="00040D48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konstrukcijas stikla pakešu logu rāmjus ar izmēriem </w:t>
            </w:r>
            <w:r w:rsidRPr="00B86B96">
              <w:rPr>
                <w:rFonts w:ascii="Arial" w:hAnsi="Arial" w:cs="Arial"/>
                <w:sz w:val="20"/>
                <w:szCs w:val="20"/>
              </w:rPr>
              <w:t>1200 x 1920mm,</w:t>
            </w:r>
          </w:p>
          <w:p w14:paraId="6A584630" w14:textId="77777777" w:rsidR="00145C22" w:rsidRPr="00B86B96" w:rsidRDefault="00145C22" w:rsidP="00F73D5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nl-NL" w:eastAsia="ru-RU"/>
              </w:rPr>
            </w:pPr>
            <w:r w:rsidRPr="00B86B9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nl-NL" w:eastAsia="ru-RU"/>
              </w:rPr>
              <w:t>Vēlamie stikla pakešu minimālie parametri 3k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nl-NL" w:eastAsia="ru-RU"/>
              </w:rPr>
              <w:t xml:space="preserve"> </w:t>
            </w:r>
            <w:r w:rsidRPr="00B86B9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nl-NL" w:eastAsia="ru-RU"/>
              </w:rPr>
              <w:t>(4Low-E+4CF+4Low-E).</w:t>
            </w:r>
          </w:p>
          <w:p w14:paraId="57897D2C" w14:textId="77777777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C87" w14:textId="67CC57C8" w:rsidR="00145C22" w:rsidRPr="00B86B96" w:rsidRDefault="00145C22" w:rsidP="00F73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6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</w:t>
            </w:r>
            <w:r w:rsidR="00040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  <w:p w14:paraId="3467A1DA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293B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  <w:p w14:paraId="2F619F91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5C22" w:rsidRPr="00C93E6E" w14:paraId="42430ECF" w14:textId="77777777" w:rsidTr="00040D48">
        <w:trPr>
          <w:trHeight w:val="2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E7D" w14:textId="4955F9B8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040D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D62" w14:textId="77777777" w:rsidR="00145C22" w:rsidRPr="00B86B96" w:rsidRDefault="00145C22" w:rsidP="00F73D5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86B96">
              <w:rPr>
                <w:rFonts w:ascii="Arial" w:eastAsia="Times New Roman" w:hAnsi="Arial" w:cs="Arial"/>
                <w:bCs/>
                <w:sz w:val="20"/>
                <w:szCs w:val="20"/>
              </w:rPr>
              <w:t>Logu aiļu apdare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68B3" w14:textId="631A07D2" w:rsidR="00145C22" w:rsidRPr="00B86B96" w:rsidRDefault="00145C22" w:rsidP="00F73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86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</w:t>
            </w:r>
            <w:r w:rsidR="00040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7B89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45C22" w:rsidRPr="00C93E6E" w14:paraId="12169FAD" w14:textId="77777777" w:rsidTr="00040D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0573" w14:textId="0259D313" w:rsidR="00145C22" w:rsidRPr="00B86B96" w:rsidRDefault="00145C22" w:rsidP="00F73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040D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D5FB" w14:textId="77777777" w:rsidR="00145C22" w:rsidRPr="00B86B96" w:rsidRDefault="00145C22" w:rsidP="00F73D52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86B9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izvešana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E9C8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B96">
              <w:rPr>
                <w:rFonts w:ascii="Arial" w:hAnsi="Arial" w:cs="Arial"/>
                <w:sz w:val="20"/>
                <w:szCs w:val="20"/>
              </w:rPr>
              <w:t>m</w:t>
            </w:r>
            <w:r w:rsidRPr="00B86B9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134" w14:textId="77777777" w:rsidR="00145C22" w:rsidRPr="00B86B96" w:rsidRDefault="00145C22" w:rsidP="00F73D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B9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</w:tbl>
    <w:p w14:paraId="1163F653" w14:textId="42033FF1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BD3BE2">
        <w:rPr>
          <w:rFonts w:ascii="Arial" w:hAnsi="Arial" w:cs="Arial"/>
          <w:sz w:val="20"/>
          <w:szCs w:val="20"/>
        </w:rPr>
        <w:t>6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BD3BE2">
        <w:rPr>
          <w:rFonts w:ascii="Arial" w:hAnsi="Arial" w:cs="Arial"/>
          <w:sz w:val="20"/>
          <w:szCs w:val="20"/>
        </w:rPr>
        <w:t>sešdesmit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</w:t>
      </w:r>
      <w:r w:rsidR="00040D48">
        <w:rPr>
          <w:rFonts w:ascii="Arial" w:hAnsi="Arial" w:cs="Arial"/>
          <w:sz w:val="20"/>
          <w:szCs w:val="20"/>
        </w:rPr>
        <w:t>a</w:t>
      </w:r>
      <w:r w:rsidR="00E502CE" w:rsidRPr="00E502CE">
        <w:rPr>
          <w:rFonts w:ascii="Arial" w:hAnsi="Arial" w:cs="Arial"/>
          <w:sz w:val="20"/>
          <w:szCs w:val="20"/>
        </w:rPr>
        <w:t xml:space="preserve">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67EFF403" w14:textId="77777777" w:rsidR="009F1FE3" w:rsidRDefault="009F1FE3" w:rsidP="009F1FE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720A8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42125B3B" w:rsidR="001935F7" w:rsidRPr="004B4998" w:rsidRDefault="00040D48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 v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 priekšmetu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kopumā.</w:t>
      </w:r>
    </w:p>
    <w:p w14:paraId="77861794" w14:textId="43B83593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97AA9">
        <w:rPr>
          <w:rFonts w:ascii="Arial" w:hAnsi="Arial" w:cs="Arial"/>
          <w:b/>
          <w:bCs/>
          <w:sz w:val="20"/>
          <w:szCs w:val="20"/>
        </w:rPr>
        <w:t>10</w:t>
      </w:r>
      <w:r w:rsidR="00C8214B">
        <w:rPr>
          <w:rFonts w:ascii="Arial" w:hAnsi="Arial" w:cs="Arial"/>
          <w:b/>
          <w:bCs/>
          <w:sz w:val="20"/>
          <w:szCs w:val="20"/>
        </w:rPr>
        <w:t>.maija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897AA9">
        <w:rPr>
          <w:rFonts w:ascii="Arial" w:hAnsi="Arial" w:cs="Arial"/>
          <w:b/>
          <w:bCs/>
          <w:sz w:val="20"/>
          <w:szCs w:val="20"/>
        </w:rPr>
        <w:t>1</w:t>
      </w:r>
      <w:r w:rsidR="00131E06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CD4F44A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2D098E">
        <w:rPr>
          <w:rFonts w:ascii="Arial" w:hAnsi="Arial" w:cs="Arial"/>
          <w:color w:val="000000"/>
          <w:sz w:val="20"/>
          <w:szCs w:val="20"/>
        </w:rPr>
        <w:t xml:space="preserve"> </w:t>
      </w:r>
      <w:r w:rsidR="00C751CD" w:rsidRPr="00C751CD">
        <w:rPr>
          <w:rFonts w:ascii="Arial" w:hAnsi="Arial" w:cs="Arial"/>
          <w:color w:val="000000"/>
          <w:sz w:val="20"/>
          <w:szCs w:val="20"/>
        </w:rPr>
        <w:t>29</w:t>
      </w:r>
      <w:r w:rsidR="00AD5028">
        <w:rPr>
          <w:rFonts w:ascii="Arial" w:hAnsi="Arial" w:cs="Arial"/>
          <w:color w:val="000000"/>
          <w:sz w:val="20"/>
          <w:szCs w:val="20"/>
        </w:rPr>
        <w:t>531898</w:t>
      </w:r>
      <w:r w:rsidR="00C751CD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71705FFF" w:rsidR="00FF5FF8" w:rsidRDefault="00D85CBA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3D5178">
        <w:rPr>
          <w:rFonts w:ascii="Arial" w:hAnsi="Arial" w:cs="Arial"/>
          <w:color w:val="000000"/>
          <w:sz w:val="20"/>
          <w:szCs w:val="20"/>
        </w:rPr>
        <w:t>2</w:t>
      </w:r>
      <w:r w:rsidR="00671D31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>lap</w:t>
      </w:r>
      <w:r w:rsidR="003D5178">
        <w:rPr>
          <w:rFonts w:ascii="Arial" w:hAnsi="Arial" w:cs="Arial"/>
          <w:color w:val="000000"/>
          <w:sz w:val="20"/>
          <w:szCs w:val="20"/>
        </w:rPr>
        <w:t>ām</w:t>
      </w:r>
      <w:r w:rsidR="00671D31">
        <w:rPr>
          <w:rFonts w:ascii="Arial" w:hAnsi="Arial" w:cs="Arial"/>
          <w:color w:val="000000"/>
          <w:sz w:val="20"/>
          <w:szCs w:val="20"/>
        </w:rPr>
        <w:t>;</w:t>
      </w:r>
    </w:p>
    <w:p w14:paraId="611747A3" w14:textId="632C6C16" w:rsidR="003A379D" w:rsidRDefault="003A379D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</w:t>
      </w:r>
      <w:proofErr w:type="spellStart"/>
      <w:r w:rsidR="00897AA9"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 w:rsidR="00897AA9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0D48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6D66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44A0"/>
    <w:rsid w:val="0011734E"/>
    <w:rsid w:val="00120FAF"/>
    <w:rsid w:val="001244F6"/>
    <w:rsid w:val="001253E6"/>
    <w:rsid w:val="00131E06"/>
    <w:rsid w:val="00133F52"/>
    <w:rsid w:val="00135344"/>
    <w:rsid w:val="00135E4A"/>
    <w:rsid w:val="001373BF"/>
    <w:rsid w:val="00137670"/>
    <w:rsid w:val="00137D3A"/>
    <w:rsid w:val="00145C22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2F7"/>
    <w:rsid w:val="003A379D"/>
    <w:rsid w:val="003A69D5"/>
    <w:rsid w:val="003B6A0D"/>
    <w:rsid w:val="003C1CC0"/>
    <w:rsid w:val="003C4745"/>
    <w:rsid w:val="003D2826"/>
    <w:rsid w:val="003D5178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28FE"/>
    <w:rsid w:val="0049334C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17DA1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B6A3B"/>
    <w:rsid w:val="005C796D"/>
    <w:rsid w:val="005D354D"/>
    <w:rsid w:val="005E2B61"/>
    <w:rsid w:val="005E350D"/>
    <w:rsid w:val="005F13EC"/>
    <w:rsid w:val="005F3B80"/>
    <w:rsid w:val="00600760"/>
    <w:rsid w:val="00602F4A"/>
    <w:rsid w:val="006048AE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97AA9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32A"/>
    <w:rsid w:val="0097408E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F1FE3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3B0E"/>
    <w:rsid w:val="00AD4B1C"/>
    <w:rsid w:val="00AD5028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D3BE2"/>
    <w:rsid w:val="00BE011F"/>
    <w:rsid w:val="00BE0910"/>
    <w:rsid w:val="00BE49F2"/>
    <w:rsid w:val="00BF3F88"/>
    <w:rsid w:val="00C17DC9"/>
    <w:rsid w:val="00C248F8"/>
    <w:rsid w:val="00C318E3"/>
    <w:rsid w:val="00C47F8A"/>
    <w:rsid w:val="00C60FEF"/>
    <w:rsid w:val="00C61DEF"/>
    <w:rsid w:val="00C63A0E"/>
    <w:rsid w:val="00C643A3"/>
    <w:rsid w:val="00C6741C"/>
    <w:rsid w:val="00C71ABA"/>
    <w:rsid w:val="00C751CD"/>
    <w:rsid w:val="00C77EA5"/>
    <w:rsid w:val="00C8214B"/>
    <w:rsid w:val="00C83244"/>
    <w:rsid w:val="00C84049"/>
    <w:rsid w:val="00C87463"/>
    <w:rsid w:val="00CB1883"/>
    <w:rsid w:val="00CB20E5"/>
    <w:rsid w:val="00CB22E1"/>
    <w:rsid w:val="00CB2EB6"/>
    <w:rsid w:val="00CD0F30"/>
    <w:rsid w:val="00CD33EE"/>
    <w:rsid w:val="00CE42E5"/>
    <w:rsid w:val="00CF63F4"/>
    <w:rsid w:val="00D015CD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326C9"/>
    <w:rsid w:val="00E502CE"/>
    <w:rsid w:val="00E5241C"/>
    <w:rsid w:val="00E54277"/>
    <w:rsid w:val="00E66E6A"/>
    <w:rsid w:val="00E71A91"/>
    <w:rsid w:val="00E71D10"/>
    <w:rsid w:val="00E735EF"/>
    <w:rsid w:val="00E93D29"/>
    <w:rsid w:val="00EB6415"/>
    <w:rsid w:val="00EC6210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84148"/>
    <w:rsid w:val="00F91D49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2024-04-25T15:10:00Z</dcterms:created>
  <dcterms:modified xsi:type="dcterms:W3CDTF">2024-04-25T15:10:00Z</dcterms:modified>
</cp:coreProperties>
</file>