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1B6E9AC9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proofErr w:type="spellStart"/>
      <w:r w:rsidR="00061144" w:rsidRPr="00061144">
        <w:rPr>
          <w:rFonts w:ascii="Arial" w:hAnsi="Arial" w:cs="Arial"/>
          <w:b/>
          <w:i/>
          <w:sz w:val="20"/>
          <w:szCs w:val="20"/>
        </w:rPr>
        <w:t>Dīzeļģenerator</w:t>
      </w:r>
      <w:r w:rsidR="00061144" w:rsidRPr="00061144">
        <w:rPr>
          <w:rFonts w:ascii="Arial" w:hAnsi="Arial" w:cs="Arial"/>
          <w:b/>
          <w:i/>
          <w:sz w:val="20"/>
          <w:szCs w:val="20"/>
        </w:rPr>
        <w:t>a</w:t>
      </w:r>
      <w:proofErr w:type="spellEnd"/>
      <w:r w:rsidR="00061144" w:rsidRPr="00061144">
        <w:rPr>
          <w:rFonts w:ascii="Arial" w:hAnsi="Arial" w:cs="Arial"/>
          <w:b/>
          <w:i/>
          <w:sz w:val="20"/>
          <w:szCs w:val="20"/>
        </w:rPr>
        <w:t xml:space="preserve"> E130DM </w:t>
      </w:r>
      <w:r w:rsidR="00061144" w:rsidRPr="00061144">
        <w:rPr>
          <w:rFonts w:ascii="Arial" w:hAnsi="Arial" w:cs="Arial"/>
          <w:b/>
          <w:i/>
          <w:sz w:val="20"/>
          <w:szCs w:val="20"/>
        </w:rPr>
        <w:t>piegāde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473455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061144">
        <w:rPr>
          <w:rFonts w:ascii="Arial" w:hAnsi="Arial" w:cs="Arial"/>
          <w:sz w:val="20"/>
          <w:szCs w:val="20"/>
        </w:rPr>
        <w:t>8</w:t>
      </w:r>
      <w:r w:rsidRPr="008A3215">
        <w:rPr>
          <w:rFonts w:ascii="Arial" w:hAnsi="Arial" w:cs="Arial"/>
          <w:sz w:val="20"/>
          <w:szCs w:val="20"/>
        </w:rPr>
        <w:t>/202</w:t>
      </w:r>
      <w:r w:rsidR="00061144">
        <w:rPr>
          <w:rFonts w:ascii="Arial" w:hAnsi="Arial" w:cs="Arial"/>
          <w:sz w:val="20"/>
          <w:szCs w:val="20"/>
        </w:rPr>
        <w:t>4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04DC1D79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202</w:t>
      </w:r>
      <w:r w:rsidR="00061144">
        <w:rPr>
          <w:rFonts w:ascii="Arial" w:eastAsia="Calibri" w:hAnsi="Arial" w:cs="Arial"/>
          <w:b/>
          <w:bCs/>
          <w:sz w:val="20"/>
          <w:szCs w:val="20"/>
        </w:rPr>
        <w:t>4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CD3C43">
        <w:rPr>
          <w:rFonts w:ascii="Arial" w:eastAsia="Calibri" w:hAnsi="Arial" w:cs="Arial"/>
          <w:b/>
          <w:bCs/>
          <w:sz w:val="20"/>
          <w:szCs w:val="20"/>
        </w:rPr>
        <w:t>2</w:t>
      </w:r>
      <w:r w:rsidR="00061144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061144">
        <w:rPr>
          <w:rFonts w:ascii="Arial" w:eastAsia="Calibri" w:hAnsi="Arial" w:cs="Arial"/>
          <w:b/>
          <w:bCs/>
          <w:sz w:val="20"/>
          <w:szCs w:val="20"/>
        </w:rPr>
        <w:t>janvārim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061144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Pr="00061144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b/>
          <w:bCs/>
          <w:sz w:val="20"/>
          <w:szCs w:val="20"/>
        </w:rPr>
      </w:pPr>
    </w:p>
    <w:p w14:paraId="0E144096" w14:textId="6E0E557E" w:rsidR="00EC7778" w:rsidRPr="00061144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b/>
          <w:bCs/>
          <w:sz w:val="20"/>
          <w:szCs w:val="20"/>
        </w:rPr>
      </w:pPr>
      <w:r w:rsidRPr="00061144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061144">
        <w:rPr>
          <w:rFonts w:ascii="Arial" w:hAnsi="Arial" w:cs="Arial"/>
          <w:b/>
          <w:bCs/>
          <w:sz w:val="20"/>
          <w:szCs w:val="20"/>
        </w:rPr>
        <w:t xml:space="preserve"> </w:t>
      </w:r>
      <w:r w:rsidR="00061144" w:rsidRPr="00061144">
        <w:rPr>
          <w:rFonts w:cs="Arial"/>
          <w:b/>
          <w:bCs/>
          <w:noProof/>
        </w:rPr>
        <w:t>Dīzeļģeneratora E130DM piegāde</w:t>
      </w:r>
      <w:r w:rsidR="0018206D">
        <w:rPr>
          <w:rFonts w:cs="Arial"/>
          <w:b/>
          <w:bCs/>
          <w:noProof/>
        </w:rPr>
        <w:t>.</w:t>
      </w:r>
      <w:r w:rsidR="0018206D">
        <w:rPr>
          <w:rFonts w:ascii="Arial" w:hAnsi="Arial" w:cs="Arial"/>
        </w:rPr>
        <w:t xml:space="preserve"> </w:t>
      </w:r>
    </w:p>
    <w:p w14:paraId="25613246" w14:textId="491A9610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3FB078C3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</w:t>
      </w:r>
      <w:r w:rsidR="00194A4A">
        <w:rPr>
          <w:rFonts w:ascii="Arial" w:hAnsi="Arial" w:cs="Arial"/>
          <w:sz w:val="20"/>
          <w:szCs w:val="20"/>
        </w:rPr>
        <w:t>(t</w:t>
      </w:r>
      <w:r w:rsidR="006E5515">
        <w:rPr>
          <w:rFonts w:ascii="Arial" w:hAnsi="Arial" w:cs="Arial"/>
          <w:sz w:val="20"/>
          <w:szCs w:val="20"/>
        </w:rPr>
        <w:t xml:space="preserve">.sk. </w:t>
      </w:r>
      <w:r w:rsidR="0000102D">
        <w:rPr>
          <w:rFonts w:ascii="Arial" w:hAnsi="Arial" w:cs="Arial"/>
          <w:sz w:val="20"/>
          <w:szCs w:val="20"/>
        </w:rPr>
        <w:t>ražotāja preces tehnisko aprakstu</w:t>
      </w:r>
      <w:r w:rsidR="00194A4A">
        <w:rPr>
          <w:rFonts w:ascii="Arial" w:hAnsi="Arial" w:cs="Arial"/>
          <w:sz w:val="20"/>
          <w:szCs w:val="20"/>
        </w:rPr>
        <w:t xml:space="preserve">) </w:t>
      </w:r>
      <w:r w:rsidR="00D100E7" w:rsidRPr="008A3215">
        <w:rPr>
          <w:rFonts w:ascii="Arial" w:hAnsi="Arial" w:cs="Arial"/>
          <w:sz w:val="20"/>
          <w:szCs w:val="20"/>
        </w:rPr>
        <w:t xml:space="preserve">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33F59818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</w:t>
      </w:r>
      <w:r w:rsidR="00C56E1C">
        <w:rPr>
          <w:rFonts w:ascii="Arial" w:hAnsi="Arial" w:cs="Arial"/>
          <w:i/>
          <w:iCs/>
          <w:sz w:val="20"/>
          <w:szCs w:val="20"/>
        </w:rPr>
        <w:t>norādītai adresei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00CAEDB9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061144">
        <w:rPr>
          <w:rFonts w:ascii="Arial" w:hAnsi="Arial" w:cs="Arial"/>
          <w:b/>
          <w:bCs/>
          <w:i/>
          <w:iCs/>
          <w:sz w:val="20"/>
          <w:szCs w:val="20"/>
        </w:rPr>
        <w:t>pēc iespējas ātrāk, bet ne ilgāk par 01.04.2024.</w:t>
      </w:r>
    </w:p>
    <w:p w14:paraId="3F54C5D1" w14:textId="55904D0D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CD3C43">
        <w:rPr>
          <w:rFonts w:ascii="Arial" w:hAnsi="Arial" w:cs="Arial"/>
          <w:b/>
          <w:i/>
          <w:sz w:val="20"/>
          <w:szCs w:val="20"/>
        </w:rPr>
        <w:t>45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 (</w:t>
      </w:r>
      <w:r w:rsidR="00CD3C43">
        <w:rPr>
          <w:rFonts w:ascii="Arial" w:hAnsi="Arial" w:cs="Arial"/>
          <w:b/>
          <w:i/>
          <w:sz w:val="20"/>
          <w:szCs w:val="20"/>
        </w:rPr>
        <w:t>četr</w:t>
      </w:r>
      <w:r w:rsidRPr="008A3215">
        <w:rPr>
          <w:rFonts w:ascii="Arial" w:hAnsi="Arial" w:cs="Arial"/>
          <w:b/>
          <w:i/>
          <w:sz w:val="20"/>
          <w:szCs w:val="20"/>
        </w:rPr>
        <w:t>desmit</w:t>
      </w:r>
      <w:r w:rsidR="00CD3C43">
        <w:rPr>
          <w:rFonts w:ascii="Arial" w:hAnsi="Arial" w:cs="Arial"/>
          <w:b/>
          <w:i/>
          <w:sz w:val="20"/>
          <w:szCs w:val="20"/>
        </w:rPr>
        <w:t xml:space="preserve"> piecām</w:t>
      </w:r>
      <w:r w:rsidRPr="008A3215">
        <w:rPr>
          <w:rFonts w:ascii="Arial" w:hAnsi="Arial" w:cs="Arial"/>
          <w:b/>
          <w:i/>
          <w:sz w:val="20"/>
          <w:szCs w:val="20"/>
        </w:rPr>
        <w:t>) kalendārām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0EE2F7C0" w:rsidR="00DF753B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Preces garantijas termiņš:</w:t>
      </w:r>
      <w:r w:rsidRPr="00DF204D">
        <w:rPr>
          <w:rFonts w:ascii="Arial" w:hAnsi="Arial" w:cs="Arial"/>
          <w:b/>
          <w:bCs/>
          <w:sz w:val="20"/>
          <w:szCs w:val="20"/>
        </w:rPr>
        <w:t xml:space="preserve"> 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2</w:t>
      </w:r>
      <w:r w:rsidR="00CD3C43">
        <w:rPr>
          <w:rFonts w:ascii="Arial" w:hAnsi="Arial" w:cs="Arial"/>
          <w:b/>
          <w:bCs/>
          <w:sz w:val="20"/>
          <w:szCs w:val="20"/>
        </w:rPr>
        <w:t>4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 xml:space="preserve"> (</w:t>
      </w:r>
      <w:r w:rsidR="00CD3C43">
        <w:rPr>
          <w:rFonts w:ascii="Arial" w:hAnsi="Arial" w:cs="Arial"/>
          <w:b/>
          <w:bCs/>
          <w:sz w:val="20"/>
          <w:szCs w:val="20"/>
        </w:rPr>
        <w:t>divdesmit četri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)</w:t>
      </w:r>
      <w:r w:rsidR="00DF204D">
        <w:rPr>
          <w:rFonts w:ascii="Arial" w:hAnsi="Arial" w:cs="Arial"/>
          <w:b/>
          <w:bCs/>
          <w:sz w:val="20"/>
          <w:szCs w:val="20"/>
        </w:rPr>
        <w:t xml:space="preserve"> mēneši.</w:t>
      </w:r>
    </w:p>
    <w:p w14:paraId="501B803F" w14:textId="0872ABEE" w:rsidR="00DC5342" w:rsidRDefault="00B672EA" w:rsidP="00061144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</w:t>
      </w:r>
      <w:r w:rsidR="00577A85">
        <w:rPr>
          <w:rFonts w:ascii="Arial" w:hAnsi="Arial" w:cs="Arial"/>
          <w:sz w:val="20"/>
          <w:szCs w:val="20"/>
        </w:rPr>
        <w:t xml:space="preserve"> ar </w:t>
      </w:r>
      <w:r w:rsidR="00E62EAB">
        <w:rPr>
          <w:rFonts w:ascii="Arial" w:hAnsi="Arial" w:cs="Arial"/>
          <w:sz w:val="20"/>
          <w:szCs w:val="20"/>
        </w:rPr>
        <w:t>piedāvājumu</w:t>
      </w:r>
      <w:r w:rsidRPr="008A3215">
        <w:rPr>
          <w:rFonts w:ascii="Arial" w:hAnsi="Arial" w:cs="Arial"/>
          <w:sz w:val="20"/>
          <w:szCs w:val="20"/>
        </w:rPr>
        <w:t xml:space="preserve"> piegādātājam jāiesniedz </w:t>
      </w:r>
      <w:r w:rsidR="00061144">
        <w:rPr>
          <w:rFonts w:ascii="Arial" w:hAnsi="Arial" w:cs="Arial"/>
          <w:sz w:val="20"/>
          <w:szCs w:val="20"/>
        </w:rPr>
        <w:t>preces kvalitātes atbilstības sertifikāts</w:t>
      </w:r>
      <w:r w:rsidR="0077165A">
        <w:rPr>
          <w:rFonts w:ascii="Arial" w:hAnsi="Arial" w:cs="Arial"/>
          <w:sz w:val="20"/>
          <w:szCs w:val="20"/>
        </w:rPr>
        <w:t>.</w:t>
      </w:r>
    </w:p>
    <w:p w14:paraId="444736DE" w14:textId="3032AE4F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vieta:</w:t>
      </w:r>
    </w:p>
    <w:p w14:paraId="6769C107" w14:textId="1EDFE17D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SIA “LDZ ritošā sastāva serviss”</w:t>
      </w:r>
      <w:r w:rsidR="00AA71D0">
        <w:rPr>
          <w:rFonts w:ascii="Arial" w:hAnsi="Arial" w:cs="Arial"/>
          <w:sz w:val="20"/>
          <w:szCs w:val="20"/>
        </w:rPr>
        <w:t>,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061144">
        <w:rPr>
          <w:rFonts w:ascii="Arial" w:hAnsi="Arial" w:cs="Arial"/>
          <w:sz w:val="20"/>
          <w:szCs w:val="20"/>
        </w:rPr>
        <w:t xml:space="preserve">Sliežu ceļu mašīnu </w:t>
      </w:r>
      <w:r w:rsidR="00AA71D0" w:rsidRPr="00136912">
        <w:rPr>
          <w:rFonts w:ascii="Arial" w:hAnsi="Arial" w:cs="Arial"/>
          <w:sz w:val="20"/>
          <w:szCs w:val="20"/>
        </w:rPr>
        <w:t xml:space="preserve">remonta centrs: </w:t>
      </w:r>
      <w:r w:rsidR="00061144">
        <w:rPr>
          <w:rFonts w:ascii="Arial" w:hAnsi="Arial" w:cs="Arial"/>
          <w:sz w:val="20"/>
          <w:szCs w:val="20"/>
        </w:rPr>
        <w:t>Kārklu iela 4</w:t>
      </w:r>
      <w:r w:rsidR="00AA71D0" w:rsidRPr="00136912">
        <w:rPr>
          <w:rFonts w:ascii="Arial" w:hAnsi="Arial" w:cs="Arial"/>
          <w:sz w:val="20"/>
          <w:szCs w:val="20"/>
        </w:rPr>
        <w:t>,</w:t>
      </w:r>
      <w:r w:rsidR="003D4ED0">
        <w:rPr>
          <w:rFonts w:ascii="Arial" w:hAnsi="Arial" w:cs="Arial"/>
          <w:sz w:val="20"/>
          <w:szCs w:val="20"/>
        </w:rPr>
        <w:t xml:space="preserve">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5DEFDCBD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</w:t>
      </w:r>
      <w:r w:rsidRPr="008A3215">
        <w:rPr>
          <w:rFonts w:ascii="Arial" w:hAnsi="Arial" w:cs="Arial"/>
          <w:bCs/>
          <w:sz w:val="20"/>
          <w:szCs w:val="20"/>
        </w:rPr>
        <w:t>.</w:t>
      </w:r>
      <w:r w:rsidR="00061144">
        <w:rPr>
          <w:rFonts w:ascii="Arial" w:hAnsi="Arial" w:cs="Arial"/>
          <w:bCs/>
          <w:sz w:val="20"/>
          <w:szCs w:val="20"/>
        </w:rPr>
        <w:t xml:space="preserve"> Pasūtītājs patur tiesības izvēlēties preci ar ātrāku piegādes termiņu.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9426B69" w14:textId="77777777" w:rsidR="0018206D" w:rsidRDefault="0018206D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  <w:sectPr w:rsidR="0018206D" w:rsidSect="0079655C">
          <w:pgSz w:w="11906" w:h="16838"/>
          <w:pgMar w:top="709" w:right="991" w:bottom="993" w:left="1701" w:header="708" w:footer="708" w:gutter="0"/>
          <w:cols w:space="708"/>
          <w:docGrid w:linePitch="360"/>
        </w:sectPr>
      </w:pP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049F3608" w:rsidR="00657B98" w:rsidRPr="008A3215" w:rsidRDefault="004756A8" w:rsidP="00B52204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proofErr w:type="spellStart"/>
      <w:r w:rsidR="00061144" w:rsidRPr="00061144">
        <w:rPr>
          <w:rFonts w:ascii="Arial" w:hAnsi="Arial" w:cs="Arial"/>
          <w:b/>
          <w:i/>
          <w:sz w:val="20"/>
          <w:szCs w:val="20"/>
        </w:rPr>
        <w:t>Dīzeļģeneratora</w:t>
      </w:r>
      <w:proofErr w:type="spellEnd"/>
      <w:r w:rsidR="00061144" w:rsidRPr="00061144">
        <w:rPr>
          <w:rFonts w:ascii="Arial" w:hAnsi="Arial" w:cs="Arial"/>
          <w:b/>
          <w:i/>
          <w:sz w:val="20"/>
          <w:szCs w:val="20"/>
        </w:rPr>
        <w:t xml:space="preserve"> E130DM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50CA7B65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ielikums Nr.1</w:t>
      </w: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4EC5899E" w14:textId="73682993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061144">
        <w:rPr>
          <w:rFonts w:ascii="Arial" w:hAnsi="Arial" w:cs="Arial"/>
          <w:sz w:val="20"/>
          <w:szCs w:val="20"/>
        </w:rPr>
        <w:t>4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1DE18B" w14:textId="5D615607" w:rsidR="009D2222" w:rsidRPr="00252BBD" w:rsidRDefault="009D2222" w:rsidP="00764E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  <w:r w:rsidR="00764E89">
        <w:rPr>
          <w:rFonts w:ascii="Arial" w:hAnsi="Arial" w:cs="Arial"/>
          <w:sz w:val="20"/>
          <w:szCs w:val="20"/>
        </w:rPr>
        <w:t xml:space="preserve"> </w:t>
      </w:r>
      <w:r w:rsidRPr="00252BBD">
        <w:rPr>
          <w:rFonts w:ascii="Arial" w:hAnsi="Arial" w:cs="Arial"/>
          <w:sz w:val="20"/>
          <w:szCs w:val="20"/>
        </w:rPr>
        <w:t xml:space="preserve">apliecina savu dalību SIA “LDZ ritošā sastāva serviss” rīkotajā tirgus cenu izpētē </w:t>
      </w:r>
      <w:proofErr w:type="spellStart"/>
      <w:r w:rsidR="00061144" w:rsidRPr="00061144">
        <w:rPr>
          <w:rFonts w:ascii="Arial" w:hAnsi="Arial" w:cs="Arial"/>
          <w:b/>
          <w:i/>
          <w:sz w:val="20"/>
          <w:szCs w:val="20"/>
        </w:rPr>
        <w:t>Dīzeļģeneratora</w:t>
      </w:r>
      <w:proofErr w:type="spellEnd"/>
      <w:r w:rsidR="00061144" w:rsidRPr="00061144">
        <w:rPr>
          <w:rFonts w:ascii="Arial" w:hAnsi="Arial" w:cs="Arial"/>
          <w:b/>
          <w:i/>
          <w:sz w:val="20"/>
          <w:szCs w:val="20"/>
        </w:rPr>
        <w:t xml:space="preserve"> E130DM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73455">
        <w:rPr>
          <w:rFonts w:ascii="Arial" w:hAnsi="Arial" w:cs="Arial"/>
          <w:sz w:val="20"/>
          <w:szCs w:val="20"/>
        </w:rPr>
        <w:t>I</w:t>
      </w:r>
      <w:r w:rsidRPr="00252BBD">
        <w:rPr>
          <w:rFonts w:ascii="Arial" w:hAnsi="Arial" w:cs="Arial"/>
          <w:sz w:val="20"/>
          <w:szCs w:val="20"/>
        </w:rPr>
        <w:t>-</w:t>
      </w:r>
      <w:r w:rsidR="00061144">
        <w:rPr>
          <w:rFonts w:ascii="Arial" w:hAnsi="Arial" w:cs="Arial"/>
          <w:sz w:val="20"/>
          <w:szCs w:val="20"/>
        </w:rPr>
        <w:t>8</w:t>
      </w:r>
      <w:r w:rsidRPr="00252BBD">
        <w:rPr>
          <w:rFonts w:ascii="Arial" w:hAnsi="Arial" w:cs="Arial"/>
          <w:sz w:val="20"/>
          <w:szCs w:val="20"/>
        </w:rPr>
        <w:t>/202</w:t>
      </w:r>
      <w:r w:rsidR="00061144">
        <w:rPr>
          <w:rFonts w:ascii="Arial" w:hAnsi="Arial" w:cs="Arial"/>
          <w:sz w:val="20"/>
          <w:szCs w:val="20"/>
        </w:rPr>
        <w:t>4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12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440"/>
        <w:gridCol w:w="1170"/>
        <w:gridCol w:w="1080"/>
        <w:gridCol w:w="1350"/>
        <w:gridCol w:w="990"/>
        <w:gridCol w:w="990"/>
        <w:gridCol w:w="990"/>
        <w:gridCol w:w="990"/>
        <w:gridCol w:w="990"/>
      </w:tblGrid>
      <w:tr w:rsidR="0018206D" w14:paraId="48DF5C8D" w14:textId="101B297C" w:rsidTr="0018206D">
        <w:trPr>
          <w:trHeight w:val="94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A5D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Dīzeļa ģeneratora modelis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1D7" w14:textId="6921B9B2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Jauda 50Hz, 400/230V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8EB" w14:textId="34BC2378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Dīzeļ</w:t>
            </w: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dzinēja</w:t>
            </w: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 modelis</w:t>
            </w:r>
            <w:r w:rsidR="000042A0">
              <w:rPr>
                <w:rFonts w:eastAsia="Times New Roman" w:cs="Arial"/>
                <w:b/>
                <w:bCs/>
                <w:color w:val="000000"/>
                <w:lang w:eastAsia="lv-LV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19B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Degvielas patēriņš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707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Tvertnes tilpums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AB7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Izmēri </w:t>
            </w:r>
            <w:proofErr w:type="spellStart"/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LxWxH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F9C8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Svars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0534F" w14:textId="444C3E4D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Daudzums (gab.)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F39" w14:textId="574031B8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Ražotājs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94B378" w14:textId="544A41ED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Cena EUR bez PVN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1338D5" w14:textId="0CDBB38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Piegāde </w:t>
            </w:r>
            <w:proofErr w:type="spellStart"/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k.d</w:t>
            </w:r>
            <w:proofErr w:type="spellEnd"/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.</w:t>
            </w:r>
          </w:p>
        </w:tc>
      </w:tr>
      <w:tr w:rsidR="0018206D" w14:paraId="20E9207D" w14:textId="65784BD2" w:rsidTr="00764E89">
        <w:trPr>
          <w:trHeight w:val="278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6078" w14:textId="77777777" w:rsidR="0018206D" w:rsidRPr="0070205C" w:rsidRDefault="0018206D" w:rsidP="00AE1AB4">
            <w:pPr>
              <w:spacing w:line="240" w:lineRule="auto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ADDD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proofErr w:type="spellStart"/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kW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E20F" w14:textId="77777777" w:rsidR="0018206D" w:rsidRPr="0070205C" w:rsidRDefault="0018206D" w:rsidP="00AE1AB4">
            <w:pPr>
              <w:spacing w:line="240" w:lineRule="auto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2D12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L/h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A4B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F0D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 xml:space="preserve"> cm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B37" w14:textId="77777777" w:rsidR="0018206D" w:rsidRP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lv-LV"/>
              </w:rPr>
            </w:pPr>
            <w:r w:rsidRPr="0018206D">
              <w:rPr>
                <w:rFonts w:eastAsia="Times New Roman" w:cs="Arial"/>
                <w:b/>
                <w:bCs/>
                <w:color w:val="000000"/>
                <w:lang w:eastAsia="lv-LV"/>
              </w:rPr>
              <w:t>kg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725A7B" w14:textId="77777777" w:rsidR="0018206D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  <w:p w14:paraId="11FA80E3" w14:textId="0905F55B" w:rsidR="0018206D" w:rsidRPr="0070205C" w:rsidRDefault="0018206D" w:rsidP="0018206D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>
              <w:rPr>
                <w:rFonts w:eastAsia="Times New Roman" w:cs="Arial"/>
                <w:color w:val="000000"/>
                <w:lang w:eastAsia="lv-LV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759442" w14:textId="7148D404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701C04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01AEA6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</w:tr>
      <w:tr w:rsidR="0018206D" w14:paraId="7655F1EE" w14:textId="0295FDB6" w:rsidTr="0034086B">
        <w:trPr>
          <w:trHeight w:val="39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1748" w14:textId="5A174C52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E130DM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DDA6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27DB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BF6M1013E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F4D2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438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091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237x96x149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DEA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1350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78BB67A2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ABF7D" w14:textId="522F3970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3EF8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D5B4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</w:tr>
      <w:tr w:rsidR="0018206D" w14:paraId="2A216A33" w14:textId="6C3D4922" w:rsidTr="00764E89">
        <w:trPr>
          <w:trHeight w:val="29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3530" w14:textId="48007E1B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6AD8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DCB4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BF4M1013FC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F03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3B8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6437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220x96x150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88F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  <w:r w:rsidRPr="0070205C">
              <w:rPr>
                <w:rFonts w:eastAsia="Times New Roman" w:cs="Arial"/>
                <w:color w:val="000000"/>
                <w:lang w:eastAsia="lv-LV"/>
              </w:rPr>
              <w:t>1180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66DF6F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CEA" w14:textId="4883ABE9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7C22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A008" w14:textId="77777777" w:rsidR="0018206D" w:rsidRPr="0070205C" w:rsidRDefault="0018206D" w:rsidP="00AE1AB4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lv-LV"/>
              </w:rPr>
            </w:pPr>
          </w:p>
        </w:tc>
      </w:tr>
    </w:tbl>
    <w:p w14:paraId="557F72C3" w14:textId="5D1A30AE" w:rsidR="00657B98" w:rsidRDefault="000042A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004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A36B5">
        <w:rPr>
          <w:rFonts w:ascii="Arial" w:hAnsi="Arial" w:cs="Arial"/>
        </w:rPr>
        <w:t xml:space="preserve">īzeļa ģenerators E130DM ar jaudu ap 100 </w:t>
      </w:r>
      <w:proofErr w:type="spellStart"/>
      <w:r w:rsidRPr="00AA36B5">
        <w:rPr>
          <w:rFonts w:ascii="Arial" w:hAnsi="Arial" w:cs="Arial"/>
        </w:rPr>
        <w:t>kW</w:t>
      </w:r>
      <w:proofErr w:type="spellEnd"/>
      <w:r w:rsidRPr="00AA36B5">
        <w:rPr>
          <w:rFonts w:ascii="Arial" w:hAnsi="Arial" w:cs="Arial"/>
        </w:rPr>
        <w:t xml:space="preserve"> var </w:t>
      </w:r>
      <w:r>
        <w:rPr>
          <w:rFonts w:ascii="Arial" w:hAnsi="Arial" w:cs="Arial"/>
        </w:rPr>
        <w:t xml:space="preserve">būt </w:t>
      </w:r>
      <w:r w:rsidRPr="00AA36B5">
        <w:rPr>
          <w:rFonts w:ascii="Arial" w:hAnsi="Arial" w:cs="Arial"/>
        </w:rPr>
        <w:t>aprīkot</w:t>
      </w:r>
      <w:r>
        <w:rPr>
          <w:rFonts w:ascii="Arial" w:hAnsi="Arial" w:cs="Arial"/>
        </w:rPr>
        <w:t>s</w:t>
      </w:r>
      <w:r w:rsidRPr="00AA36B5">
        <w:rPr>
          <w:rFonts w:ascii="Arial" w:hAnsi="Arial" w:cs="Arial"/>
        </w:rPr>
        <w:t xml:space="preserve"> ar līdzīgas jaudas dīzeļdzinēju BF4M1013FC vai BF6M1013E</w:t>
      </w:r>
      <w:r>
        <w:rPr>
          <w:rFonts w:ascii="Arial" w:hAnsi="Arial" w:cs="Arial"/>
        </w:rPr>
        <w:t>.</w:t>
      </w:r>
    </w:p>
    <w:p w14:paraId="156277D0" w14:textId="1EEE4C3A" w:rsidR="00657B98" w:rsidRPr="008A3215" w:rsidRDefault="00657B98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Samaksas nosacījumi:</w:t>
      </w:r>
      <w:r w:rsidR="00126D7C" w:rsidRPr="008A3215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8A3215">
        <w:rPr>
          <w:rFonts w:ascii="Arial" w:hAnsi="Arial" w:cs="Arial"/>
          <w:sz w:val="20"/>
          <w:szCs w:val="20"/>
        </w:rPr>
        <w:t>.</w:t>
      </w:r>
    </w:p>
    <w:p w14:paraId="7D9B1949" w14:textId="4FD9DA11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553FDF">
        <w:rPr>
          <w:rFonts w:ascii="Arial" w:hAnsi="Arial" w:cs="Arial"/>
          <w:b/>
          <w:sz w:val="20"/>
          <w:szCs w:val="20"/>
        </w:rPr>
        <w:t xml:space="preserve"> (kalendāra dienas)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7B59DD04" w14:textId="4ACFB470" w:rsidR="0079655C" w:rsidRPr="00ED430E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B45D7A">
        <w:rPr>
          <w:rFonts w:ascii="Arial" w:eastAsia="Times New Roman" w:hAnsi="Arial" w:cs="Arial"/>
          <w:sz w:val="20"/>
          <w:szCs w:val="20"/>
        </w:rPr>
        <w:t>V</w:t>
      </w:r>
      <w:r w:rsidR="00541EFB" w:rsidRPr="00ED430E">
        <w:rPr>
          <w:rFonts w:ascii="Arial" w:eastAsia="Times New Roman" w:hAnsi="Arial" w:cs="Arial"/>
          <w:sz w:val="20"/>
          <w:szCs w:val="20"/>
        </w:rPr>
        <w:t xml:space="preserve">agonu </w:t>
      </w:r>
      <w:r w:rsidR="006C1DCD" w:rsidRPr="00ED430E">
        <w:rPr>
          <w:rFonts w:ascii="Arial" w:eastAsia="Times New Roman" w:hAnsi="Arial" w:cs="Arial"/>
          <w:sz w:val="20"/>
          <w:szCs w:val="20"/>
        </w:rPr>
        <w:t>remonta centrs (RSS</w:t>
      </w:r>
      <w:r w:rsidR="00541EFB" w:rsidRPr="00ED430E">
        <w:rPr>
          <w:rFonts w:ascii="Arial" w:eastAsia="Times New Roman" w:hAnsi="Arial" w:cs="Arial"/>
          <w:sz w:val="20"/>
          <w:szCs w:val="20"/>
        </w:rPr>
        <w:t>V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): </w:t>
      </w:r>
      <w:r w:rsidR="00ED430E" w:rsidRPr="00ED430E">
        <w:rPr>
          <w:rFonts w:ascii="Arial" w:eastAsia="Times New Roman" w:hAnsi="Arial" w:cs="Arial"/>
          <w:sz w:val="20"/>
          <w:szCs w:val="20"/>
        </w:rPr>
        <w:t>Varšavas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 iela </w:t>
      </w:r>
      <w:r w:rsidR="00ED430E" w:rsidRPr="00ED430E">
        <w:rPr>
          <w:rFonts w:ascii="Arial" w:eastAsia="Times New Roman" w:hAnsi="Arial" w:cs="Arial"/>
          <w:sz w:val="20"/>
          <w:szCs w:val="20"/>
        </w:rPr>
        <w:t>49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, </w:t>
      </w:r>
      <w:r w:rsidR="00ED430E" w:rsidRPr="00ED430E">
        <w:rPr>
          <w:rFonts w:ascii="Arial" w:eastAsia="Times New Roman" w:hAnsi="Arial" w:cs="Arial"/>
          <w:sz w:val="20"/>
          <w:szCs w:val="20"/>
        </w:rPr>
        <w:t>Daugavpils.</w:t>
      </w: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sectPr w:rsidR="00657B98" w:rsidRPr="008A3215" w:rsidSect="00764E89">
      <w:pgSz w:w="16838" w:h="11906" w:orient="landscape"/>
      <w:pgMar w:top="900" w:right="1178" w:bottom="994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6215502">
    <w:abstractNumId w:val="4"/>
  </w:num>
  <w:num w:numId="2" w16cid:durableId="1712801967">
    <w:abstractNumId w:val="6"/>
  </w:num>
  <w:num w:numId="3" w16cid:durableId="1641379081">
    <w:abstractNumId w:val="0"/>
  </w:num>
  <w:num w:numId="4" w16cid:durableId="2024088012">
    <w:abstractNumId w:val="7"/>
  </w:num>
  <w:num w:numId="5" w16cid:durableId="1924990817">
    <w:abstractNumId w:val="5"/>
  </w:num>
  <w:num w:numId="6" w16cid:durableId="1742487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744090">
    <w:abstractNumId w:val="3"/>
  </w:num>
  <w:num w:numId="8" w16cid:durableId="79571428">
    <w:abstractNumId w:val="2"/>
  </w:num>
  <w:num w:numId="9" w16cid:durableId="2938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042A0"/>
    <w:rsid w:val="00013C4D"/>
    <w:rsid w:val="00017125"/>
    <w:rsid w:val="00027264"/>
    <w:rsid w:val="0003667B"/>
    <w:rsid w:val="00052077"/>
    <w:rsid w:val="000527DC"/>
    <w:rsid w:val="00061144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6912"/>
    <w:rsid w:val="0014438A"/>
    <w:rsid w:val="00167013"/>
    <w:rsid w:val="0017514C"/>
    <w:rsid w:val="0018206D"/>
    <w:rsid w:val="00183F01"/>
    <w:rsid w:val="00194A4A"/>
    <w:rsid w:val="001A628F"/>
    <w:rsid w:val="001C3A29"/>
    <w:rsid w:val="001D0B68"/>
    <w:rsid w:val="001E24EB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3455"/>
    <w:rsid w:val="004756A8"/>
    <w:rsid w:val="00481246"/>
    <w:rsid w:val="00481869"/>
    <w:rsid w:val="00496603"/>
    <w:rsid w:val="004B1052"/>
    <w:rsid w:val="004B70EF"/>
    <w:rsid w:val="004C133C"/>
    <w:rsid w:val="004C6FA1"/>
    <w:rsid w:val="00503FD4"/>
    <w:rsid w:val="00523D6A"/>
    <w:rsid w:val="00531243"/>
    <w:rsid w:val="00534F12"/>
    <w:rsid w:val="0053591F"/>
    <w:rsid w:val="00541EFB"/>
    <w:rsid w:val="00553FDF"/>
    <w:rsid w:val="0055554A"/>
    <w:rsid w:val="005605F1"/>
    <w:rsid w:val="00577A85"/>
    <w:rsid w:val="005808F4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5F7F01"/>
    <w:rsid w:val="00656D3C"/>
    <w:rsid w:val="00657B98"/>
    <w:rsid w:val="00673D5D"/>
    <w:rsid w:val="00676442"/>
    <w:rsid w:val="0068579F"/>
    <w:rsid w:val="006A476E"/>
    <w:rsid w:val="006B55DE"/>
    <w:rsid w:val="006C1DCD"/>
    <w:rsid w:val="006C387C"/>
    <w:rsid w:val="006D184B"/>
    <w:rsid w:val="006E5515"/>
    <w:rsid w:val="00715F41"/>
    <w:rsid w:val="00763702"/>
    <w:rsid w:val="00764E89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D55"/>
    <w:rsid w:val="00974DD5"/>
    <w:rsid w:val="00994384"/>
    <w:rsid w:val="009A3EA4"/>
    <w:rsid w:val="009D0EC7"/>
    <w:rsid w:val="009D2222"/>
    <w:rsid w:val="009F6D25"/>
    <w:rsid w:val="00A011C0"/>
    <w:rsid w:val="00A0501B"/>
    <w:rsid w:val="00A055C8"/>
    <w:rsid w:val="00A10A4C"/>
    <w:rsid w:val="00A1104B"/>
    <w:rsid w:val="00A31914"/>
    <w:rsid w:val="00A32582"/>
    <w:rsid w:val="00A56DCA"/>
    <w:rsid w:val="00A65F5A"/>
    <w:rsid w:val="00A7415F"/>
    <w:rsid w:val="00A81396"/>
    <w:rsid w:val="00A854BB"/>
    <w:rsid w:val="00A911D0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5D7A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D3C43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3642</Words>
  <Characters>2077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2</cp:revision>
  <cp:lastPrinted>2022-02-25T06:24:00Z</cp:lastPrinted>
  <dcterms:created xsi:type="dcterms:W3CDTF">2024-01-17T13:01:00Z</dcterms:created>
  <dcterms:modified xsi:type="dcterms:W3CDTF">2024-01-17T13:01:00Z</dcterms:modified>
</cp:coreProperties>
</file>