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730FFDDB" w14:textId="77777777" w:rsidR="00263D64" w:rsidRPr="00263D64" w:rsidRDefault="00263D64" w:rsidP="00263D64">
      <w:pPr>
        <w:spacing w:before="0" w:line="240" w:lineRule="auto"/>
        <w:jc w:val="left"/>
        <w:rPr>
          <w:rFonts w:eastAsia="Times New Roman" w:cs="Arial"/>
          <w:b/>
          <w:sz w:val="21"/>
          <w:szCs w:val="21"/>
          <w:lang w:val="lv-LV" w:eastAsia="lv-LV"/>
        </w:rPr>
      </w:pPr>
    </w:p>
    <w:p w14:paraId="478AB285" w14:textId="05195C9C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Valsts akciju sabiedrības “Latvijas dzelzceļš” Sliežu ceļu pārvalde organizē </w:t>
      </w:r>
      <w:r w:rsidR="00282371">
        <w:rPr>
          <w:rFonts w:eastAsia="Times New Roman" w:cs="Arial"/>
          <w:szCs w:val="20"/>
          <w:lang w:val="lv-LV"/>
        </w:rPr>
        <w:t xml:space="preserve">tirgus izpēti </w:t>
      </w:r>
      <w:r w:rsidR="00282371" w:rsidRPr="00A46CC7">
        <w:rPr>
          <w:rFonts w:eastAsia="Times New Roman" w:cs="Arial"/>
          <w:b/>
          <w:bCs/>
          <w:szCs w:val="20"/>
          <w:lang w:val="lv-LV"/>
        </w:rPr>
        <w:t>“</w:t>
      </w:r>
      <w:bookmarkStart w:id="0" w:name="_Hlk127174733"/>
      <w:r w:rsidR="00282371" w:rsidRPr="00A46CC7">
        <w:rPr>
          <w:rFonts w:eastAsia="Times New Roman" w:cs="Arial"/>
          <w:b/>
          <w:bCs/>
          <w:szCs w:val="20"/>
          <w:lang w:val="lv-LV"/>
        </w:rPr>
        <w:t>B</w:t>
      </w:r>
      <w:r w:rsidRPr="00A46CC7">
        <w:rPr>
          <w:rFonts w:eastAsia="Times New Roman" w:cs="Arial"/>
          <w:b/>
          <w:bCs/>
          <w:szCs w:val="20"/>
          <w:lang w:val="lv-LV"/>
        </w:rPr>
        <w:t>īstamo atkritumu nodošan</w:t>
      </w:r>
      <w:r w:rsidR="00282371" w:rsidRPr="00A46CC7">
        <w:rPr>
          <w:rFonts w:eastAsia="Times New Roman" w:cs="Arial"/>
          <w:b/>
          <w:bCs/>
          <w:szCs w:val="20"/>
          <w:lang w:val="lv-LV"/>
        </w:rPr>
        <w:t>a</w:t>
      </w:r>
      <w:r w:rsidRPr="00A46CC7">
        <w:rPr>
          <w:rFonts w:eastAsia="Times New Roman" w:cs="Arial"/>
          <w:b/>
          <w:bCs/>
          <w:szCs w:val="20"/>
          <w:lang w:val="lv-LV"/>
        </w:rPr>
        <w:t xml:space="preserve"> un apsaimniekošan</w:t>
      </w:r>
      <w:r w:rsidR="00282371" w:rsidRPr="00A46CC7">
        <w:rPr>
          <w:rFonts w:eastAsia="Times New Roman" w:cs="Arial"/>
          <w:b/>
          <w:bCs/>
          <w:szCs w:val="20"/>
          <w:lang w:val="lv-LV"/>
        </w:rPr>
        <w:t>a</w:t>
      </w:r>
      <w:bookmarkEnd w:id="0"/>
      <w:r w:rsidR="00282371" w:rsidRPr="00A46CC7">
        <w:rPr>
          <w:rFonts w:eastAsia="Times New Roman" w:cs="Arial"/>
          <w:b/>
          <w:bCs/>
          <w:szCs w:val="20"/>
          <w:lang w:val="lv-LV"/>
        </w:rPr>
        <w:t>”</w:t>
      </w:r>
      <w:r w:rsidRPr="00263D64">
        <w:rPr>
          <w:rFonts w:eastAsia="Times New Roman" w:cs="Arial"/>
          <w:szCs w:val="20"/>
          <w:lang w:val="lv-LV"/>
        </w:rPr>
        <w:t xml:space="preserve"> (turpmāk </w:t>
      </w:r>
      <w:r w:rsidR="00282371">
        <w:rPr>
          <w:rFonts w:eastAsia="Times New Roman" w:cs="Arial"/>
          <w:szCs w:val="20"/>
          <w:lang w:val="lv-LV"/>
        </w:rPr>
        <w:t>–</w:t>
      </w:r>
      <w:r w:rsidRPr="00263D64">
        <w:rPr>
          <w:rFonts w:eastAsia="Times New Roman" w:cs="Arial"/>
          <w:szCs w:val="20"/>
          <w:lang w:val="lv-LV"/>
        </w:rPr>
        <w:t xml:space="preserve"> </w:t>
      </w:r>
      <w:r w:rsidR="00282371">
        <w:rPr>
          <w:rFonts w:eastAsia="Times New Roman" w:cs="Arial"/>
          <w:szCs w:val="20"/>
          <w:lang w:val="lv-LV"/>
        </w:rPr>
        <w:t>Tirgus izpēte</w:t>
      </w:r>
      <w:r w:rsidRPr="00263D64">
        <w:rPr>
          <w:rFonts w:eastAsia="Times New Roman" w:cs="Arial"/>
          <w:szCs w:val="20"/>
          <w:lang w:val="lv-LV"/>
        </w:rPr>
        <w:t>).</w:t>
      </w:r>
    </w:p>
    <w:p w14:paraId="2EEF6AD0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</w:p>
    <w:p w14:paraId="31E186E1" w14:textId="20423A09" w:rsidR="00263D64" w:rsidRPr="00263D64" w:rsidRDefault="00282371" w:rsidP="00263D64">
      <w:pPr>
        <w:spacing w:before="0" w:line="276" w:lineRule="auto"/>
        <w:ind w:right="-142" w:firstLine="720"/>
        <w:rPr>
          <w:rFonts w:eastAsia="Times New Roman" w:cs="Arial"/>
          <w:b/>
          <w:szCs w:val="20"/>
          <w:lang w:val="lv-LV"/>
        </w:rPr>
      </w:pPr>
      <w:r>
        <w:rPr>
          <w:rFonts w:eastAsia="Times New Roman" w:cs="Arial"/>
          <w:b/>
          <w:szCs w:val="20"/>
          <w:lang w:val="lv-LV"/>
        </w:rPr>
        <w:t>Tirgus izpētes</w:t>
      </w:r>
      <w:r w:rsidR="00263D64" w:rsidRPr="00263D64">
        <w:rPr>
          <w:rFonts w:eastAsia="Times New Roman" w:cs="Arial"/>
          <w:b/>
          <w:szCs w:val="20"/>
          <w:lang w:val="lv-LV"/>
        </w:rPr>
        <w:t xml:space="preserve"> priekšmets ir bīstamo atkritumu apsaimniekošana - cena par vienu tonnu:</w:t>
      </w:r>
    </w:p>
    <w:p w14:paraId="34002CFF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Calibri" w:cs="Arial"/>
          <w:szCs w:val="20"/>
          <w:lang w:val="lv-LV"/>
        </w:rPr>
        <w:t>Nehlorētas minerālās motoreļļas, pārnesumu eļļas un smēreļļas (</w:t>
      </w:r>
      <w:proofErr w:type="spellStart"/>
      <w:r w:rsidRPr="00263D64">
        <w:rPr>
          <w:rFonts w:eastAsia="Calibri" w:cs="Arial"/>
          <w:szCs w:val="20"/>
          <w:lang w:val="lv-LV"/>
        </w:rPr>
        <w:t>atkrit</w:t>
      </w:r>
      <w:proofErr w:type="spellEnd"/>
      <w:r w:rsidRPr="00263D64">
        <w:rPr>
          <w:rFonts w:eastAsia="Calibri" w:cs="Arial"/>
          <w:szCs w:val="20"/>
          <w:lang w:val="lv-LV"/>
        </w:rPr>
        <w:t>. klase 130205);</w:t>
      </w:r>
    </w:p>
    <w:p w14:paraId="05CB0284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Apstrādātas eļļas (citas motoreļļas, pārnesumu eļļas un smēreļļas)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130208);</w:t>
      </w:r>
    </w:p>
    <w:p w14:paraId="582C2731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Atkritumu maisījumi no eļļas un ūdens atdalīšanas iekārtām (nogulsnes no naftas uztvērēja tīrīšanas)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130508);</w:t>
      </w:r>
    </w:p>
    <w:p w14:paraId="30E86735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Citas emulsijas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130802);</w:t>
      </w:r>
    </w:p>
    <w:p w14:paraId="5ECC1F03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Absorbenti, filtru materiāli (tai skaitā citur neminēti eļļu filtri), slaucīšanas materiāls un aizsargtērpi, kuri ir piesārņoti ar bīstamām vielām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150202);</w:t>
      </w:r>
    </w:p>
    <w:p w14:paraId="57CEB039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Iepakojums, kurš satur bīstamu vielu atlikumus vai ir tām piesārņots </w:t>
      </w:r>
    </w:p>
    <w:p w14:paraId="2F4B5765" w14:textId="77777777" w:rsidR="00263D64" w:rsidRPr="00263D64" w:rsidRDefault="00263D64" w:rsidP="00263D64">
      <w:pPr>
        <w:spacing w:before="0" w:line="276" w:lineRule="auto"/>
        <w:ind w:left="1080"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150110);</w:t>
      </w:r>
    </w:p>
    <w:p w14:paraId="78648B9D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Naftas produktus saturoši atkritumu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160708);</w:t>
      </w:r>
    </w:p>
    <w:p w14:paraId="444D02A4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Eļļas filtri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160107);</w:t>
      </w:r>
    </w:p>
    <w:p w14:paraId="596B2A1D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Dzešanas šķidrums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160114);</w:t>
      </w:r>
    </w:p>
    <w:p w14:paraId="7F3B80E2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Nolietotas riepas, </w:t>
      </w:r>
      <w:proofErr w:type="spellStart"/>
      <w:r w:rsidRPr="00263D64">
        <w:rPr>
          <w:rFonts w:eastAsia="Times New Roman" w:cs="Arial"/>
          <w:szCs w:val="20"/>
          <w:lang w:val="lv-LV"/>
        </w:rPr>
        <w:t>armētas</w:t>
      </w:r>
      <w:proofErr w:type="spellEnd"/>
      <w:r w:rsidRPr="00263D64">
        <w:rPr>
          <w:rFonts w:eastAsia="Times New Roman" w:cs="Arial"/>
          <w:szCs w:val="20"/>
          <w:lang w:val="lv-LV"/>
        </w:rPr>
        <w:t xml:space="preserve"> gumijas šļūtenes, transporta gumijas lente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160103);</w:t>
      </w:r>
    </w:p>
    <w:p w14:paraId="28CC62F3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Plastmasa un gumija, gumijas starplikas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191204);</w:t>
      </w:r>
    </w:p>
    <w:p w14:paraId="43FCE011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Svina akumulatori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160601);</w:t>
      </w:r>
    </w:p>
    <w:p w14:paraId="572CB335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Luminiscētās spuldzes un citi dzīvsudrabu saturošie atkritumi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200121);</w:t>
      </w:r>
    </w:p>
    <w:p w14:paraId="68E3D995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Bīstamus komponentus saturošas nederīgas elektriskās un elektroniskās iekārtas, kuras neatbilst 200121 un 200123 klasei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200135);</w:t>
      </w:r>
    </w:p>
    <w:p w14:paraId="081F2776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Akmeņogļu </w:t>
      </w:r>
      <w:proofErr w:type="spellStart"/>
      <w:r w:rsidRPr="00263D64">
        <w:rPr>
          <w:rFonts w:eastAsia="Times New Roman" w:cs="Arial"/>
          <w:szCs w:val="20"/>
          <w:lang w:val="lv-LV"/>
        </w:rPr>
        <w:t>izdeži</w:t>
      </w:r>
      <w:proofErr w:type="spellEnd"/>
      <w:r w:rsidRPr="00263D64">
        <w:rPr>
          <w:rFonts w:eastAsia="Times New Roman" w:cs="Arial"/>
          <w:szCs w:val="20"/>
          <w:lang w:val="lv-LV"/>
        </w:rPr>
        <w:t xml:space="preserve"> un metināšanas sārņi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100101);</w:t>
      </w:r>
    </w:p>
    <w:p w14:paraId="2E3996C9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Melno metālu putekļi un cietās daļiņas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120102);</w:t>
      </w:r>
      <w:r w:rsidRPr="00263D64">
        <w:rPr>
          <w:rFonts w:eastAsia="Calibri" w:cs="Arial"/>
          <w:color w:val="00B050"/>
          <w:szCs w:val="20"/>
          <w:lang w:val="lv-LV"/>
        </w:rPr>
        <w:t xml:space="preserve"> </w:t>
      </w:r>
    </w:p>
    <w:p w14:paraId="725A6A58" w14:textId="77777777" w:rsidR="00263D64" w:rsidRPr="00263D64" w:rsidRDefault="00263D64" w:rsidP="00263D64">
      <w:pPr>
        <w:numPr>
          <w:ilvl w:val="0"/>
          <w:numId w:val="6"/>
        </w:numPr>
        <w:spacing w:before="0" w:line="276" w:lineRule="auto"/>
        <w:ind w:right="-142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Nederīgo koka gulšņu atlikumi (</w:t>
      </w:r>
      <w:proofErr w:type="spellStart"/>
      <w:r w:rsidRPr="00263D64">
        <w:rPr>
          <w:rFonts w:eastAsia="Times New Roman" w:cs="Arial"/>
          <w:szCs w:val="20"/>
          <w:lang w:val="lv-LV"/>
        </w:rPr>
        <w:t>atkrit</w:t>
      </w:r>
      <w:proofErr w:type="spellEnd"/>
      <w:r w:rsidRPr="00263D64">
        <w:rPr>
          <w:rFonts w:eastAsia="Times New Roman" w:cs="Arial"/>
          <w:szCs w:val="20"/>
          <w:lang w:val="lv-LV"/>
        </w:rPr>
        <w:t>. klase 170204).</w:t>
      </w:r>
    </w:p>
    <w:p w14:paraId="11AE9D32" w14:textId="77777777" w:rsidR="00263D64" w:rsidRPr="00263D64" w:rsidRDefault="00263D64" w:rsidP="00263D64">
      <w:pPr>
        <w:spacing w:before="0" w:line="276" w:lineRule="auto"/>
        <w:ind w:left="1080" w:right="-142"/>
        <w:rPr>
          <w:rFonts w:eastAsia="Times New Roman" w:cs="Arial"/>
          <w:szCs w:val="20"/>
          <w:lang w:val="lv-LV"/>
        </w:rPr>
      </w:pPr>
    </w:p>
    <w:p w14:paraId="72D137F1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u w:val="single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Izpildes termiņš – </w:t>
      </w:r>
      <w:r w:rsidRPr="00263D64">
        <w:rPr>
          <w:rFonts w:eastAsia="Times New Roman" w:cs="Arial"/>
          <w:szCs w:val="20"/>
          <w:u w:val="single"/>
          <w:lang w:val="lv-LV"/>
        </w:rPr>
        <w:t>2023. un 2024. gads</w:t>
      </w:r>
    </w:p>
    <w:p w14:paraId="5F5BFBE7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color w:val="FF0000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Vietas: Jaunais ceļš 6, Jelgava, LV-3002;  Augstrozes iela 1b, Rīga, LV-1026; 2 Preču iela 4, Daugavpils, LV-5401;  Stacijas iela 27, Rēzekne, LV-4601</w:t>
      </w:r>
    </w:p>
    <w:p w14:paraId="66DBC7B9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Samaksas nosacījumi: vēlamais apmaksas termiņš – 60 kalendāro dienu laikā no Iepirkuma (preču/pakalpojumu/darbu) pieņemšanas dokumenta parakstīšanas dienas bet ne mazāks kā 30 kalendārās dienas.</w:t>
      </w:r>
    </w:p>
    <w:p w14:paraId="1889F93F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Komercpiedāvājuma cena jānorāda EUR (bez PVN).</w:t>
      </w:r>
    </w:p>
    <w:p w14:paraId="002BB517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>Komercpiedāvājuma cenā jābūt iekļautiem visiem Pretendenta izdevumiem, transportēšanas</w:t>
      </w:r>
      <w:r w:rsidRPr="00263D64">
        <w:rPr>
          <w:rFonts w:eastAsia="Times New Roman" w:cs="Arial"/>
          <w:color w:val="000000"/>
          <w:szCs w:val="20"/>
          <w:lang w:val="lv-LV"/>
        </w:rPr>
        <w:t>, pārkraušanas</w:t>
      </w:r>
      <w:r w:rsidRPr="00263D64">
        <w:rPr>
          <w:rFonts w:eastAsia="Times New Roman" w:cs="Arial"/>
          <w:szCs w:val="20"/>
          <w:lang w:val="lv-LV"/>
        </w:rPr>
        <w:t xml:space="preserve"> un administratīvām izmaksām t.sk. muitas, dabas resursu u.c. nodokļi  saskaņā ar Latvijas Republikas tiesību  aktiem, apdrošināšanai u.c.. </w:t>
      </w:r>
    </w:p>
    <w:p w14:paraId="27CEE69C" w14:textId="11D7FA70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Līdz </w:t>
      </w:r>
      <w:r w:rsidR="00282371">
        <w:rPr>
          <w:rFonts w:eastAsia="Times New Roman" w:cs="Arial"/>
          <w:szCs w:val="20"/>
          <w:lang w:val="lv-LV"/>
        </w:rPr>
        <w:t>Tirgus izpētes</w:t>
      </w:r>
      <w:r w:rsidRPr="00263D64">
        <w:rPr>
          <w:rFonts w:eastAsia="Times New Roman" w:cs="Arial"/>
          <w:szCs w:val="20"/>
          <w:lang w:val="lv-LV"/>
        </w:rPr>
        <w:t xml:space="preserve"> rezultātu apstiprināšanai </w:t>
      </w:r>
      <w:r w:rsidR="00282371">
        <w:rPr>
          <w:rFonts w:eastAsia="Times New Roman" w:cs="Arial"/>
          <w:szCs w:val="20"/>
          <w:lang w:val="lv-LV"/>
        </w:rPr>
        <w:t xml:space="preserve">VAS </w:t>
      </w:r>
      <w:r w:rsidRPr="00263D64">
        <w:rPr>
          <w:rFonts w:eastAsia="Times New Roman" w:cs="Arial"/>
          <w:szCs w:val="20"/>
          <w:lang w:val="lv-LV"/>
        </w:rPr>
        <w:t xml:space="preserve">“Latvijas dzelzceļš” Sliežu ceļu pārvalde finansiālu vai citu apsvērumu dēļ ir tiesīga palielināt vai samazināt </w:t>
      </w:r>
      <w:r w:rsidR="00282371">
        <w:rPr>
          <w:rFonts w:eastAsia="Times New Roman" w:cs="Arial"/>
          <w:szCs w:val="20"/>
          <w:lang w:val="lv-LV"/>
        </w:rPr>
        <w:t>pakalpoj</w:t>
      </w:r>
      <w:r w:rsidRPr="00263D64">
        <w:rPr>
          <w:rFonts w:eastAsia="Times New Roman" w:cs="Arial"/>
          <w:szCs w:val="20"/>
          <w:lang w:val="lv-LV"/>
        </w:rPr>
        <w:t>uma apjomu līdz 20%.</w:t>
      </w:r>
    </w:p>
    <w:p w14:paraId="4771AB71" w14:textId="2DA4BA5E" w:rsidR="00263D64" w:rsidRPr="00263D64" w:rsidRDefault="00282371" w:rsidP="00263D64">
      <w:pPr>
        <w:spacing w:before="0" w:line="276" w:lineRule="auto"/>
        <w:ind w:right="-142" w:firstLine="720"/>
        <w:rPr>
          <w:rFonts w:eastAsia="Times New Roman" w:cs="Arial"/>
          <w:szCs w:val="20"/>
          <w:lang w:val="lv-LV"/>
        </w:rPr>
      </w:pPr>
      <w:r>
        <w:rPr>
          <w:rFonts w:eastAsia="Times New Roman" w:cs="Arial"/>
          <w:szCs w:val="20"/>
          <w:lang w:val="lv-LV"/>
        </w:rPr>
        <w:t xml:space="preserve">Pretendents </w:t>
      </w:r>
      <w:r w:rsidR="00263D64" w:rsidRPr="00263D64">
        <w:rPr>
          <w:rFonts w:eastAsia="Times New Roman" w:cs="Arial"/>
          <w:szCs w:val="20"/>
          <w:lang w:val="lv-LV"/>
        </w:rPr>
        <w:t>var</w:t>
      </w:r>
      <w:r>
        <w:rPr>
          <w:rFonts w:eastAsia="Times New Roman" w:cs="Arial"/>
          <w:szCs w:val="20"/>
          <w:lang w:val="lv-LV"/>
        </w:rPr>
        <w:t xml:space="preserve"> </w:t>
      </w:r>
      <w:r w:rsidR="00263D64" w:rsidRPr="00263D64">
        <w:rPr>
          <w:rFonts w:eastAsia="Times New Roman" w:cs="Arial"/>
          <w:szCs w:val="20"/>
          <w:lang w:val="lv-LV"/>
        </w:rPr>
        <w:t>iesniegt piedāvājumu tikai par visu cenu aptaujas priekšmetu kopumā.</w:t>
      </w:r>
    </w:p>
    <w:p w14:paraId="6ECADBD3" w14:textId="5BA0C400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bCs/>
          <w:szCs w:val="20"/>
          <w:lang w:val="lv-LV"/>
        </w:rPr>
      </w:pPr>
      <w:r w:rsidRPr="00263D64">
        <w:rPr>
          <w:rFonts w:eastAsia="Times New Roman" w:cs="Arial"/>
          <w:szCs w:val="20"/>
          <w:lang w:val="lv-LV"/>
        </w:rPr>
        <w:t xml:space="preserve">Lūdzam Jūs </w:t>
      </w:r>
      <w:r w:rsidRPr="00263D64">
        <w:rPr>
          <w:rFonts w:eastAsia="Times New Roman" w:cs="Arial"/>
          <w:b/>
          <w:bCs/>
          <w:szCs w:val="20"/>
          <w:lang w:val="lv-LV"/>
        </w:rPr>
        <w:t>līdz 2023.gada 24.februārim</w:t>
      </w:r>
      <w:r w:rsidRPr="00263D64">
        <w:rPr>
          <w:rFonts w:eastAsia="Times New Roman" w:cs="Arial"/>
          <w:szCs w:val="20"/>
          <w:lang w:val="lv-LV"/>
        </w:rPr>
        <w:t xml:space="preserve"> iesūtīt komercpiedāvājumu </w:t>
      </w:r>
      <w:r w:rsidRPr="00263D64">
        <w:rPr>
          <w:rFonts w:eastAsia="Times New Roman" w:cs="Arial"/>
          <w:bCs/>
          <w:szCs w:val="20"/>
          <w:lang w:val="lv-LV"/>
        </w:rPr>
        <w:t>parakstītu ar paraksttiesīgās personas parakstu</w:t>
      </w:r>
      <w:r w:rsidRPr="00263D64">
        <w:rPr>
          <w:rFonts w:eastAsia="Times New Roman" w:cs="Arial"/>
          <w:szCs w:val="20"/>
          <w:lang w:val="lv-LV"/>
        </w:rPr>
        <w:t xml:space="preserve"> VAS “Latvijas dzelzceļš” Sliežu ceļu pārvald</w:t>
      </w:r>
      <w:r w:rsidR="00282371">
        <w:rPr>
          <w:rFonts w:eastAsia="Times New Roman" w:cs="Arial"/>
          <w:szCs w:val="20"/>
          <w:lang w:val="lv-LV"/>
        </w:rPr>
        <w:t>ei</w:t>
      </w:r>
      <w:r w:rsidRPr="00263D64">
        <w:rPr>
          <w:rFonts w:eastAsia="Times New Roman" w:cs="Arial"/>
          <w:szCs w:val="20"/>
          <w:lang w:val="lv-LV"/>
        </w:rPr>
        <w:t>, Torņakalna iel</w:t>
      </w:r>
      <w:r w:rsidR="00282371">
        <w:rPr>
          <w:rFonts w:eastAsia="Times New Roman" w:cs="Arial"/>
          <w:szCs w:val="20"/>
          <w:lang w:val="lv-LV"/>
        </w:rPr>
        <w:t>ā</w:t>
      </w:r>
      <w:r w:rsidRPr="00263D64">
        <w:rPr>
          <w:rFonts w:eastAsia="Times New Roman" w:cs="Arial"/>
          <w:szCs w:val="20"/>
          <w:lang w:val="lv-LV"/>
        </w:rPr>
        <w:t xml:space="preserve"> 16, Rīga, LV-1004</w:t>
      </w:r>
      <w:r w:rsidR="00282371">
        <w:rPr>
          <w:rFonts w:eastAsia="Times New Roman" w:cs="Arial"/>
          <w:szCs w:val="20"/>
          <w:lang w:val="lv-LV"/>
        </w:rPr>
        <w:t>,</w:t>
      </w:r>
      <w:r w:rsidRPr="00263D64">
        <w:rPr>
          <w:rFonts w:eastAsia="Times New Roman" w:cs="Arial"/>
          <w:szCs w:val="20"/>
          <w:lang w:val="lv-LV"/>
        </w:rPr>
        <w:t xml:space="preserve"> </w:t>
      </w:r>
      <w:r w:rsidRPr="00263D64">
        <w:rPr>
          <w:rFonts w:eastAsia="Times New Roman" w:cs="Arial"/>
          <w:color w:val="000000"/>
          <w:szCs w:val="20"/>
          <w:lang w:val="lv-LV"/>
        </w:rPr>
        <w:t xml:space="preserve">vai elektroniskā formā </w:t>
      </w:r>
      <w:r w:rsidRPr="00263D64">
        <w:rPr>
          <w:rFonts w:eastAsia="Times New Roman" w:cs="Arial"/>
          <w:szCs w:val="20"/>
          <w:lang w:val="lv-LV"/>
        </w:rPr>
        <w:t xml:space="preserve">(parakstītu un ieskenētu kopijas formā vai parakstītu ar drošu elektronisko parakstu), nosūtot </w:t>
      </w:r>
      <w:r w:rsidRPr="00263D64">
        <w:rPr>
          <w:rFonts w:eastAsia="Times New Roman" w:cs="Arial"/>
          <w:color w:val="000000"/>
          <w:szCs w:val="20"/>
          <w:lang w:val="lv-LV"/>
        </w:rPr>
        <w:t xml:space="preserve">uz e-pastu: </w:t>
      </w:r>
      <w:r w:rsidRPr="00263D64">
        <w:rPr>
          <w:rFonts w:eastAsia="Times New Roman" w:cs="Arial"/>
          <w:bCs/>
          <w:szCs w:val="20"/>
          <w:lang w:val="lv-LV"/>
        </w:rPr>
        <w:t>scp@ldz.lv.</w:t>
      </w:r>
    </w:p>
    <w:p w14:paraId="77601C52" w14:textId="77777777" w:rsidR="00263D64" w:rsidRPr="00263D64" w:rsidRDefault="00263D64" w:rsidP="00263D64">
      <w:pPr>
        <w:spacing w:before="0" w:line="276" w:lineRule="auto"/>
        <w:ind w:right="-142" w:firstLine="720"/>
        <w:rPr>
          <w:rFonts w:eastAsia="Times New Roman" w:cs="Arial"/>
          <w:bCs/>
          <w:szCs w:val="20"/>
          <w:lang w:val="lv-LV"/>
        </w:rPr>
      </w:pPr>
    </w:p>
    <w:p w14:paraId="1BAFCC92" w14:textId="3E10E1BE" w:rsidR="00DE2450" w:rsidRPr="00DD4E77" w:rsidRDefault="00263D64" w:rsidP="00263D64">
      <w:pPr>
        <w:spacing w:before="0" w:line="240" w:lineRule="auto"/>
        <w:jc w:val="left"/>
        <w:rPr>
          <w:rFonts w:asciiTheme="minorHAnsi" w:hAnsiTheme="minorHAnsi" w:cstheme="minorHAnsi"/>
          <w:szCs w:val="20"/>
          <w:lang w:val="lv-LV"/>
        </w:rPr>
      </w:pPr>
      <w:r w:rsidRPr="00263D64">
        <w:rPr>
          <w:rFonts w:eastAsia="Times New Roman" w:cs="Arial"/>
          <w:szCs w:val="20"/>
          <w:lang w:val="lv-LV" w:eastAsia="lv-LV"/>
        </w:rPr>
        <w:t xml:space="preserve">Kontaktpersona - </w:t>
      </w:r>
      <w:bookmarkStart w:id="1" w:name="_Hlk127174753"/>
      <w:r w:rsidRPr="00263D64">
        <w:rPr>
          <w:rFonts w:eastAsia="Times New Roman" w:cs="Arial"/>
          <w:szCs w:val="20"/>
          <w:lang w:val="lv-LV" w:eastAsia="lv-LV"/>
        </w:rPr>
        <w:t>25749808</w:t>
      </w:r>
      <w:bookmarkEnd w:id="1"/>
    </w:p>
    <w:sectPr w:rsidR="00DE2450" w:rsidRPr="00DD4E77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3FAB" w14:textId="77777777" w:rsidR="00626EE6" w:rsidRDefault="00626EE6" w:rsidP="001F7D81">
      <w:pPr>
        <w:spacing w:before="0" w:line="240" w:lineRule="auto"/>
      </w:pPr>
      <w:r>
        <w:separator/>
      </w:r>
    </w:p>
  </w:endnote>
  <w:endnote w:type="continuationSeparator" w:id="0">
    <w:p w14:paraId="1E4FC1D7" w14:textId="77777777" w:rsidR="00626EE6" w:rsidRDefault="00626EE6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58BB" w14:textId="77777777" w:rsidR="00626EE6" w:rsidRDefault="00626EE6" w:rsidP="001F7D81">
      <w:pPr>
        <w:spacing w:before="0" w:line="240" w:lineRule="auto"/>
      </w:pPr>
      <w:r>
        <w:separator/>
      </w:r>
    </w:p>
  </w:footnote>
  <w:footnote w:type="continuationSeparator" w:id="0">
    <w:p w14:paraId="310D85FB" w14:textId="77777777" w:rsidR="00626EE6" w:rsidRDefault="00626EE6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76E0385"/>
    <w:multiLevelType w:val="hybridMultilevel"/>
    <w:tmpl w:val="49DA8F60"/>
    <w:lvl w:ilvl="0" w:tplc="8628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4898">
    <w:abstractNumId w:val="0"/>
  </w:num>
  <w:num w:numId="2" w16cid:durableId="1029917430">
    <w:abstractNumId w:val="1"/>
  </w:num>
  <w:num w:numId="3" w16cid:durableId="1546025464">
    <w:abstractNumId w:val="2"/>
  </w:num>
  <w:num w:numId="4" w16cid:durableId="864174358">
    <w:abstractNumId w:val="5"/>
  </w:num>
  <w:num w:numId="5" w16cid:durableId="1759515689">
    <w:abstractNumId w:val="3"/>
  </w:num>
  <w:num w:numId="6" w16cid:durableId="206814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63D64"/>
    <w:rsid w:val="00272202"/>
    <w:rsid w:val="00282371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C96"/>
    <w:rsid w:val="004F4045"/>
    <w:rsid w:val="005126AC"/>
    <w:rsid w:val="005369A6"/>
    <w:rsid w:val="005419AB"/>
    <w:rsid w:val="00544AAA"/>
    <w:rsid w:val="0056425D"/>
    <w:rsid w:val="005815F3"/>
    <w:rsid w:val="005B0AF6"/>
    <w:rsid w:val="005B60D0"/>
    <w:rsid w:val="005C589C"/>
    <w:rsid w:val="00626EE6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F4579"/>
    <w:rsid w:val="00713271"/>
    <w:rsid w:val="007157FA"/>
    <w:rsid w:val="00722283"/>
    <w:rsid w:val="00725D64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F6C27"/>
    <w:rsid w:val="00926DBB"/>
    <w:rsid w:val="0093668F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46CC7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D4E77"/>
    <w:rsid w:val="00DD4FC1"/>
    <w:rsid w:val="00DE2450"/>
    <w:rsid w:val="00DE79D2"/>
    <w:rsid w:val="00DF232D"/>
    <w:rsid w:val="00E0094F"/>
    <w:rsid w:val="00E1529A"/>
    <w:rsid w:val="00E1773C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0</TotalTime>
  <Pages>1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2023-02-13T08:40:00Z</dcterms:created>
  <dcterms:modified xsi:type="dcterms:W3CDTF">2023-02-13T08:40:00Z</dcterms:modified>
</cp:coreProperties>
</file>