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41D5644D" w14:textId="1EB04726" w:rsidR="007B500F" w:rsidRPr="008C31A3" w:rsidRDefault="007B500F" w:rsidP="007B500F">
      <w:pPr>
        <w:spacing w:line="240" w:lineRule="auto"/>
        <w:ind w:left="4962" w:firstLine="11"/>
        <w:rPr>
          <w:rFonts w:ascii="Arial" w:hAnsi="Arial" w:cs="Arial"/>
          <w:sz w:val="20"/>
          <w:szCs w:val="20"/>
        </w:rPr>
      </w:pPr>
      <w:r w:rsidRPr="008C31A3">
        <w:rPr>
          <w:rFonts w:ascii="Arial" w:hAnsi="Arial" w:cs="Arial"/>
          <w:sz w:val="20"/>
          <w:szCs w:val="20"/>
        </w:rPr>
        <w:fldChar w:fldCharType="begin"/>
      </w:r>
      <w:r w:rsidRPr="008C31A3">
        <w:rPr>
          <w:rFonts w:ascii="Arial" w:hAnsi="Arial" w:cs="Arial"/>
          <w:sz w:val="20"/>
          <w:szCs w:val="20"/>
        </w:rPr>
        <w:instrText xml:space="preserve"> HYPERLINK "mailto:info@energolukss.lv" </w:instrText>
      </w:r>
      <w:r w:rsidR="00626A98">
        <w:rPr>
          <w:rFonts w:ascii="Arial" w:hAnsi="Arial" w:cs="Arial"/>
          <w:sz w:val="20"/>
          <w:szCs w:val="20"/>
        </w:rPr>
        <w:fldChar w:fldCharType="separate"/>
      </w:r>
      <w:r w:rsidRPr="008C31A3">
        <w:rPr>
          <w:rFonts w:ascii="Arial" w:hAnsi="Arial" w:cs="Arial"/>
          <w:sz w:val="20"/>
          <w:szCs w:val="20"/>
        </w:rPr>
        <w:fldChar w:fldCharType="end"/>
      </w:r>
      <w:bookmarkStart w:id="1" w:name="_Hlk18067734"/>
      <w:bookmarkEnd w:id="1"/>
    </w:p>
    <w:p w14:paraId="3275B258" w14:textId="60806E1F" w:rsidR="007B500F" w:rsidRPr="008C31A3" w:rsidRDefault="007B500F" w:rsidP="007B500F">
      <w:pPr>
        <w:spacing w:line="240" w:lineRule="auto"/>
        <w:jc w:val="center"/>
        <w:rPr>
          <w:rFonts w:ascii="Arial" w:eastAsia="Times New Roman" w:hAnsi="Arial" w:cs="Arial"/>
          <w:b/>
          <w:lang w:eastAsia="lv-LV"/>
        </w:rPr>
      </w:pPr>
      <w:r w:rsidRPr="008C31A3">
        <w:rPr>
          <w:rFonts w:ascii="Arial" w:eastAsia="Times New Roman" w:hAnsi="Arial" w:cs="Arial"/>
          <w:b/>
          <w:lang w:eastAsia="lv-LV"/>
        </w:rPr>
        <w:t xml:space="preserve">UZAICINĀJUMS </w:t>
      </w:r>
      <w:r w:rsidR="009D01C7" w:rsidRPr="008C31A3">
        <w:rPr>
          <w:rFonts w:ascii="Arial" w:eastAsia="Times New Roman" w:hAnsi="Arial" w:cs="Arial"/>
          <w:b/>
          <w:lang w:eastAsia="lv-LV"/>
        </w:rPr>
        <w:t xml:space="preserve">FINANŠU </w:t>
      </w:r>
      <w:r w:rsidRPr="008C31A3">
        <w:rPr>
          <w:rFonts w:ascii="Arial" w:eastAsia="Times New Roman" w:hAnsi="Arial" w:cs="Arial"/>
          <w:b/>
          <w:lang w:eastAsia="lv-LV"/>
        </w:rPr>
        <w:t>PIEDĀVĀJUMA IESNIEGŠANAI TIRGUS IZPĒTEI</w:t>
      </w:r>
    </w:p>
    <w:p w14:paraId="045100BD" w14:textId="77777777" w:rsidR="007C7605" w:rsidRDefault="007C7605" w:rsidP="00E25DD9">
      <w:pPr>
        <w:autoSpaceDE w:val="0"/>
        <w:autoSpaceDN w:val="0"/>
        <w:adjustRightInd w:val="0"/>
        <w:spacing w:line="240" w:lineRule="auto"/>
        <w:ind w:firstLine="567"/>
        <w:jc w:val="both"/>
        <w:rPr>
          <w:rFonts w:ascii="Arial" w:eastAsia="Calibri" w:hAnsi="Arial" w:cs="Arial"/>
          <w:sz w:val="20"/>
          <w:szCs w:val="20"/>
          <w:lang w:eastAsia="lv-LV"/>
        </w:rPr>
      </w:pPr>
    </w:p>
    <w:p w14:paraId="1A5EE277" w14:textId="27F1DA50" w:rsidR="00DE6569" w:rsidRPr="008C31A3" w:rsidRDefault="007B500F" w:rsidP="00E25DD9">
      <w:pPr>
        <w:autoSpaceDE w:val="0"/>
        <w:autoSpaceDN w:val="0"/>
        <w:adjustRightInd w:val="0"/>
        <w:spacing w:line="240" w:lineRule="auto"/>
        <w:ind w:firstLine="567"/>
        <w:jc w:val="both"/>
        <w:rPr>
          <w:rFonts w:ascii="Arial" w:hAnsi="Arial" w:cs="Arial"/>
          <w:color w:val="000000"/>
          <w:sz w:val="20"/>
          <w:szCs w:val="20"/>
        </w:rPr>
      </w:pPr>
      <w:r w:rsidRPr="008C31A3">
        <w:rPr>
          <w:rFonts w:ascii="Arial" w:eastAsia="Calibri" w:hAnsi="Arial" w:cs="Arial"/>
          <w:sz w:val="20"/>
          <w:szCs w:val="20"/>
          <w:lang w:eastAsia="lv-LV"/>
        </w:rPr>
        <w:t>V</w:t>
      </w:r>
      <w:r w:rsidR="002E413F" w:rsidRPr="008C31A3">
        <w:rPr>
          <w:rFonts w:ascii="Arial" w:eastAsia="Calibri" w:hAnsi="Arial" w:cs="Arial"/>
          <w:sz w:val="20"/>
          <w:szCs w:val="20"/>
          <w:lang w:eastAsia="lv-LV"/>
        </w:rPr>
        <w:t xml:space="preserve">AS </w:t>
      </w:r>
      <w:r w:rsidRPr="008C31A3">
        <w:rPr>
          <w:rFonts w:ascii="Arial" w:eastAsia="Calibri" w:hAnsi="Arial" w:cs="Arial"/>
          <w:sz w:val="20"/>
          <w:szCs w:val="20"/>
          <w:lang w:eastAsia="lv-LV"/>
        </w:rPr>
        <w:t xml:space="preserve">“Latvijas dzelzceļš” </w:t>
      </w:r>
      <w:r w:rsidR="003B6A0D" w:rsidRPr="008C31A3">
        <w:rPr>
          <w:rFonts w:ascii="Arial" w:eastAsia="Calibri" w:hAnsi="Arial" w:cs="Arial"/>
          <w:sz w:val="20"/>
          <w:szCs w:val="20"/>
          <w:lang w:eastAsia="lv-LV"/>
        </w:rPr>
        <w:t xml:space="preserve">Nekustamā īpašuma </w:t>
      </w:r>
      <w:r w:rsidRPr="008C31A3">
        <w:rPr>
          <w:rFonts w:ascii="Arial" w:eastAsia="Calibri" w:hAnsi="Arial" w:cs="Arial"/>
          <w:sz w:val="20"/>
          <w:szCs w:val="20"/>
          <w:lang w:eastAsia="lv-LV"/>
        </w:rPr>
        <w:t xml:space="preserve">pārvalde veic tirgus izpēti </w:t>
      </w:r>
      <w:bookmarkStart w:id="2" w:name="_Hlk81990976"/>
      <w:bookmarkStart w:id="3" w:name="_Hlk98743008"/>
      <w:bookmarkStart w:id="4" w:name="_Hlk100059454"/>
      <w:r w:rsidRPr="00F35EEA">
        <w:rPr>
          <w:rFonts w:ascii="Arial" w:hAnsi="Arial" w:cs="Arial"/>
          <w:b/>
          <w:bCs/>
          <w:color w:val="000000"/>
          <w:sz w:val="20"/>
          <w:szCs w:val="20"/>
        </w:rPr>
        <w:t>“</w:t>
      </w:r>
      <w:r w:rsidR="00F35EEA" w:rsidRPr="00F35EEA">
        <w:rPr>
          <w:rFonts w:ascii="Arial" w:hAnsi="Arial" w:cs="Arial"/>
          <w:b/>
          <w:bCs/>
          <w:color w:val="000000"/>
          <w:sz w:val="20"/>
          <w:szCs w:val="20"/>
        </w:rPr>
        <w:t>Ēkas Torņa ielā 15, Rēzeknē Konservācijas darbu veikšanas projekta (Paskaidrojuma raksts) izstrāde</w:t>
      </w:r>
      <w:bookmarkEnd w:id="2"/>
      <w:bookmarkEnd w:id="3"/>
      <w:r w:rsidR="00624CBB" w:rsidRPr="00F35EEA">
        <w:rPr>
          <w:rFonts w:ascii="Arial" w:hAnsi="Arial" w:cs="Arial"/>
          <w:b/>
          <w:bCs/>
          <w:color w:val="000000"/>
          <w:sz w:val="20"/>
          <w:szCs w:val="20"/>
        </w:rPr>
        <w:t>”</w:t>
      </w:r>
      <w:r w:rsidR="00364586" w:rsidRPr="008C31A3">
        <w:rPr>
          <w:rFonts w:ascii="Arial" w:hAnsi="Arial" w:cs="Arial"/>
          <w:color w:val="000000"/>
          <w:sz w:val="20"/>
          <w:szCs w:val="20"/>
        </w:rPr>
        <w:t>.</w:t>
      </w:r>
      <w:r w:rsidR="00BC3AA4" w:rsidRPr="008C31A3">
        <w:rPr>
          <w:rFonts w:ascii="Arial" w:hAnsi="Arial" w:cs="Arial"/>
          <w:color w:val="000000"/>
          <w:sz w:val="20"/>
          <w:szCs w:val="20"/>
        </w:rPr>
        <w:t xml:space="preserve"> </w:t>
      </w:r>
      <w:bookmarkEnd w:id="4"/>
    </w:p>
    <w:p w14:paraId="5572176A" w14:textId="77777777" w:rsidR="00F35EEA" w:rsidRPr="00F35EEA" w:rsidRDefault="00F35EEA" w:rsidP="00F35EEA">
      <w:pPr>
        <w:autoSpaceDE w:val="0"/>
        <w:autoSpaceDN w:val="0"/>
        <w:adjustRightInd w:val="0"/>
        <w:spacing w:line="240" w:lineRule="auto"/>
        <w:ind w:firstLine="567"/>
        <w:jc w:val="both"/>
        <w:rPr>
          <w:rFonts w:ascii="Arial" w:hAnsi="Arial" w:cs="Arial"/>
          <w:color w:val="000000"/>
          <w:sz w:val="20"/>
          <w:szCs w:val="20"/>
        </w:rPr>
      </w:pPr>
      <w:r w:rsidRPr="00F35EEA">
        <w:rPr>
          <w:rFonts w:ascii="Arial" w:hAnsi="Arial" w:cs="Arial"/>
          <w:color w:val="000000"/>
          <w:sz w:val="20"/>
          <w:szCs w:val="20"/>
        </w:rPr>
        <w:t xml:space="preserve">VAS “Latvijas dzelzceļš” (turpmāk </w:t>
      </w:r>
      <w:proofErr w:type="spellStart"/>
      <w:r w:rsidRPr="00F35EEA">
        <w:rPr>
          <w:rFonts w:ascii="Arial" w:hAnsi="Arial" w:cs="Arial"/>
          <w:color w:val="000000"/>
          <w:sz w:val="20"/>
          <w:szCs w:val="20"/>
        </w:rPr>
        <w:t>LDz</w:t>
      </w:r>
      <w:proofErr w:type="spellEnd"/>
      <w:r w:rsidRPr="00F35EEA">
        <w:rPr>
          <w:rFonts w:ascii="Arial" w:hAnsi="Arial" w:cs="Arial"/>
          <w:color w:val="000000"/>
          <w:sz w:val="20"/>
          <w:szCs w:val="20"/>
        </w:rPr>
        <w:t xml:space="preserve">)  Torņa ielā 15, Rēzeknē  pieder ēka  ar kadastra apzīmējumu 2100 011 0135 062 (turpmāk - ēka). Ēka ir vietējās nozīmes arhitektūras pieminekļa “Dzelzceļa stacijas personāla dzīvojamās ēkas (2)” (valsts aizsardzības Nr. 5768) sastāvdaļa. Ēka ir daļēji nodegusi, jumta konstrukcijas izdegušas un gandrīz pilnībā sagruvušas, logi daļēji izdeguši, daļēji izsisti. Ēkas nesošās konstrukcijas ugunsgrēka rezultātā ir pilnībā zaudējušas nestspēju. Ēkas stāvoklis vērtējams, kā sabiedrību drošību apdraudošs un vidi degradējošs. Ēkai ir vaļējas logu ailas, teritorija nav nožogota, ir brīva piekļuve iekštelpām. </w:t>
      </w:r>
      <w:proofErr w:type="spellStart"/>
      <w:r w:rsidRPr="00F35EEA">
        <w:rPr>
          <w:rFonts w:ascii="Arial" w:hAnsi="Arial" w:cs="Arial"/>
          <w:color w:val="000000"/>
          <w:sz w:val="20"/>
          <w:szCs w:val="20"/>
        </w:rPr>
        <w:t>LDz</w:t>
      </w:r>
      <w:proofErr w:type="spellEnd"/>
      <w:r w:rsidRPr="00F35EEA">
        <w:rPr>
          <w:rFonts w:ascii="Arial" w:hAnsi="Arial" w:cs="Arial"/>
          <w:color w:val="000000"/>
          <w:sz w:val="20"/>
          <w:szCs w:val="20"/>
        </w:rPr>
        <w:t xml:space="preserve"> ēku neizmanto savas pamatdarbības nodrošināšanai un neredz nākotnes pielietojumu šai ēkai, kas ir fiziski un morāli nolietojusies un ir vidi degradējoša. </w:t>
      </w:r>
    </w:p>
    <w:p w14:paraId="54B5277D" w14:textId="27202788" w:rsidR="00F35EEA" w:rsidRDefault="00F35EEA" w:rsidP="00F35EEA">
      <w:pPr>
        <w:autoSpaceDE w:val="0"/>
        <w:autoSpaceDN w:val="0"/>
        <w:adjustRightInd w:val="0"/>
        <w:spacing w:line="240" w:lineRule="auto"/>
        <w:ind w:firstLine="567"/>
        <w:jc w:val="both"/>
        <w:rPr>
          <w:rFonts w:ascii="Arial" w:hAnsi="Arial" w:cs="Arial"/>
          <w:color w:val="000000"/>
          <w:sz w:val="20"/>
          <w:szCs w:val="20"/>
        </w:rPr>
      </w:pPr>
      <w:r w:rsidRPr="00F35EEA">
        <w:rPr>
          <w:rFonts w:ascii="Arial" w:hAnsi="Arial" w:cs="Arial"/>
          <w:color w:val="000000"/>
          <w:sz w:val="20"/>
          <w:szCs w:val="20"/>
        </w:rPr>
        <w:t xml:space="preserve">  Ēka atrodas uz zemes vienības Brīvības ielā 52 (kadastra apzīmējums 2100 011 0135), kas pieder Latvijas valstij Satiksmes ministrijas personā. 2012 </w:t>
      </w:r>
      <w:r w:rsidRPr="007C7605">
        <w:rPr>
          <w:rFonts w:ascii="Arial" w:hAnsi="Arial" w:cs="Arial"/>
          <w:color w:val="000000"/>
          <w:sz w:val="20"/>
          <w:szCs w:val="20"/>
        </w:rPr>
        <w:t xml:space="preserve">gadā zemes īpašnieks - Satiksmes ministrijas ir nodevusi minēto zemes vienību valdījumā </w:t>
      </w:r>
      <w:proofErr w:type="spellStart"/>
      <w:r w:rsidRPr="007C7605">
        <w:rPr>
          <w:rFonts w:ascii="Arial" w:hAnsi="Arial" w:cs="Arial"/>
          <w:color w:val="000000"/>
          <w:sz w:val="20"/>
          <w:szCs w:val="20"/>
        </w:rPr>
        <w:t>LDz</w:t>
      </w:r>
      <w:proofErr w:type="spellEnd"/>
      <w:r w:rsidRPr="007C7605">
        <w:rPr>
          <w:rFonts w:ascii="Arial" w:hAnsi="Arial" w:cs="Arial"/>
          <w:color w:val="000000"/>
          <w:sz w:val="20"/>
          <w:szCs w:val="20"/>
        </w:rPr>
        <w:t xml:space="preserve"> (13.04.2012. </w:t>
      </w:r>
      <w:r w:rsidR="007C7605">
        <w:rPr>
          <w:rFonts w:ascii="Arial" w:hAnsi="Arial" w:cs="Arial"/>
          <w:color w:val="000000"/>
          <w:sz w:val="20"/>
          <w:szCs w:val="20"/>
        </w:rPr>
        <w:t>a</w:t>
      </w:r>
      <w:r w:rsidRPr="007C7605">
        <w:rPr>
          <w:rFonts w:ascii="Arial" w:hAnsi="Arial" w:cs="Arial"/>
          <w:color w:val="000000"/>
          <w:sz w:val="20"/>
          <w:szCs w:val="20"/>
        </w:rPr>
        <w:t xml:space="preserve">kts </w:t>
      </w:r>
      <w:r w:rsidR="007C7605" w:rsidRPr="007C7605">
        <w:rPr>
          <w:rFonts w:ascii="Arial" w:hAnsi="Arial" w:cs="Arial"/>
          <w:color w:val="000000"/>
          <w:sz w:val="20"/>
          <w:szCs w:val="20"/>
        </w:rPr>
        <w:t xml:space="preserve">Nr. 03-11/12 </w:t>
      </w:r>
      <w:r w:rsidRPr="007C7605">
        <w:rPr>
          <w:rFonts w:ascii="Arial" w:hAnsi="Arial" w:cs="Arial"/>
          <w:color w:val="000000"/>
          <w:sz w:val="20"/>
          <w:szCs w:val="20"/>
        </w:rPr>
        <w:t>par zemesgabala Brīvības iela 52, Rēzeknē nodošanu valsts akciju sabiedrības “Latvijas dzelzceļš” valdījumā).</w:t>
      </w:r>
      <w:r w:rsidRPr="00F35EEA">
        <w:rPr>
          <w:rFonts w:ascii="Arial" w:hAnsi="Arial" w:cs="Arial"/>
          <w:color w:val="000000"/>
          <w:sz w:val="20"/>
          <w:szCs w:val="20"/>
        </w:rPr>
        <w:t xml:space="preserve">  </w:t>
      </w:r>
    </w:p>
    <w:p w14:paraId="57F845CD" w14:textId="0F05744B" w:rsidR="0021145F" w:rsidRPr="00F35EEA" w:rsidRDefault="00DE6569" w:rsidP="00DE6569">
      <w:pPr>
        <w:autoSpaceDE w:val="0"/>
        <w:autoSpaceDN w:val="0"/>
        <w:adjustRightInd w:val="0"/>
        <w:spacing w:line="240" w:lineRule="auto"/>
        <w:ind w:firstLine="360"/>
        <w:jc w:val="both"/>
        <w:rPr>
          <w:rFonts w:ascii="Arial" w:hAnsi="Arial" w:cs="Arial"/>
          <w:color w:val="000000"/>
          <w:sz w:val="20"/>
          <w:szCs w:val="20"/>
        </w:rPr>
      </w:pPr>
      <w:r w:rsidRPr="008C31A3">
        <w:rPr>
          <w:rFonts w:ascii="Arial" w:hAnsi="Arial" w:cs="Arial"/>
          <w:b/>
          <w:bCs/>
          <w:color w:val="000000"/>
          <w:sz w:val="20"/>
          <w:szCs w:val="20"/>
          <w:u w:val="single"/>
        </w:rPr>
        <w:t>Iepirkuma m</w:t>
      </w:r>
      <w:r w:rsidR="00D6442B" w:rsidRPr="008C31A3">
        <w:rPr>
          <w:rFonts w:ascii="Arial" w:hAnsi="Arial" w:cs="Arial"/>
          <w:b/>
          <w:bCs/>
          <w:color w:val="000000"/>
          <w:sz w:val="20"/>
          <w:szCs w:val="20"/>
          <w:u w:val="single"/>
        </w:rPr>
        <w:t xml:space="preserve">ērķis: </w:t>
      </w:r>
      <w:r w:rsidR="00F35EEA" w:rsidRPr="00F35EEA">
        <w:rPr>
          <w:rFonts w:ascii="Arial" w:hAnsi="Arial" w:cs="Arial"/>
          <w:color w:val="000000"/>
          <w:sz w:val="20"/>
          <w:szCs w:val="20"/>
        </w:rPr>
        <w:t>Atbilstoši likuma “Par kultūras pieminekļu aizsardzību” 3. pantam, kultūras pieminekļus ir aizliegts iznīcināt. Konkrētajā gadījumā nav konstatējama ēkas pilnīga kultūras pieminekļa vērtības zaudēšana, jo tās fragmenti ir lielā mērā saglabājušies.  Ēkas pielietojuma neesamība nepazemina tās kultūrvēsturisko vērtību un neatbrīvo no pienākuma nodrošināt tās saglabāšanu, līdz ar to ir jāizstrādā konservācijas darbu veikšanas projektu atbilstoši MK noteikumiem Nr. 529 ”Ēku būvnoteikumi” un citiem LR normatīvajiem aktiem.</w:t>
      </w:r>
    </w:p>
    <w:p w14:paraId="04FD7568" w14:textId="6A32F573" w:rsidR="00364586" w:rsidRPr="008C31A3" w:rsidRDefault="00915CC9" w:rsidP="00BC3AA4">
      <w:pPr>
        <w:autoSpaceDE w:val="0"/>
        <w:autoSpaceDN w:val="0"/>
        <w:adjustRightInd w:val="0"/>
        <w:spacing w:line="240" w:lineRule="auto"/>
        <w:ind w:firstLine="360"/>
        <w:jc w:val="both"/>
        <w:rPr>
          <w:rFonts w:ascii="Arial" w:hAnsi="Arial" w:cs="Arial"/>
          <w:b/>
          <w:bCs/>
          <w:color w:val="000000"/>
          <w:sz w:val="20"/>
          <w:szCs w:val="20"/>
          <w:u w:val="single"/>
        </w:rPr>
      </w:pPr>
      <w:r w:rsidRPr="008C31A3">
        <w:rPr>
          <w:rFonts w:ascii="Arial" w:hAnsi="Arial" w:cs="Arial"/>
          <w:b/>
          <w:bCs/>
          <w:color w:val="000000"/>
          <w:sz w:val="20"/>
          <w:szCs w:val="20"/>
          <w:u w:val="single"/>
        </w:rPr>
        <w:t>Projektēšanas</w:t>
      </w:r>
      <w:r w:rsidR="00364586" w:rsidRPr="008C31A3">
        <w:rPr>
          <w:rFonts w:ascii="Arial" w:hAnsi="Arial" w:cs="Arial"/>
          <w:b/>
          <w:bCs/>
          <w:color w:val="000000"/>
          <w:sz w:val="20"/>
          <w:szCs w:val="20"/>
          <w:u w:val="single"/>
        </w:rPr>
        <w:t xml:space="preserve"> uzdevums:</w:t>
      </w:r>
    </w:p>
    <w:p w14:paraId="16D4CC66" w14:textId="1950E0D3" w:rsidR="003002CD" w:rsidRPr="003002CD" w:rsidRDefault="003002CD" w:rsidP="003002CD">
      <w:pPr>
        <w:pStyle w:val="Sarakstarindkopa"/>
        <w:numPr>
          <w:ilvl w:val="0"/>
          <w:numId w:val="12"/>
        </w:numPr>
        <w:spacing w:after="0" w:line="240" w:lineRule="auto"/>
        <w:jc w:val="both"/>
        <w:rPr>
          <w:rFonts w:ascii="Arial" w:hAnsi="Arial" w:cs="Arial"/>
          <w:color w:val="000000"/>
          <w:sz w:val="20"/>
          <w:szCs w:val="20"/>
        </w:rPr>
      </w:pPr>
      <w:r w:rsidRPr="003002CD">
        <w:rPr>
          <w:rFonts w:ascii="Arial" w:hAnsi="Arial" w:cs="Arial"/>
          <w:color w:val="000000"/>
          <w:sz w:val="20"/>
          <w:szCs w:val="20"/>
        </w:rPr>
        <w:t>Sagatavot ēkas konservēšanas Paskaidrojuma rakstu.</w:t>
      </w:r>
    </w:p>
    <w:p w14:paraId="7CB22B09" w14:textId="0E71A25C" w:rsidR="003002CD" w:rsidRPr="003002CD" w:rsidRDefault="003002CD" w:rsidP="003002CD">
      <w:pPr>
        <w:pStyle w:val="Sarakstarindkopa"/>
        <w:numPr>
          <w:ilvl w:val="0"/>
          <w:numId w:val="12"/>
        </w:numPr>
        <w:spacing w:after="0" w:line="240" w:lineRule="auto"/>
        <w:jc w:val="both"/>
        <w:rPr>
          <w:rFonts w:ascii="Arial" w:hAnsi="Arial" w:cs="Arial"/>
          <w:color w:val="000000"/>
          <w:sz w:val="20"/>
          <w:szCs w:val="20"/>
        </w:rPr>
      </w:pPr>
      <w:r w:rsidRPr="003002CD">
        <w:rPr>
          <w:rFonts w:ascii="Arial" w:hAnsi="Arial" w:cs="Arial"/>
          <w:color w:val="000000"/>
          <w:sz w:val="20"/>
          <w:szCs w:val="20"/>
        </w:rPr>
        <w:t>Izstrādāt ēkas konservācijas darbu veikšanas projektu, kurš sastāv no:</w:t>
      </w:r>
    </w:p>
    <w:p w14:paraId="5A29EB22" w14:textId="339AB0CB" w:rsidR="003002CD" w:rsidRPr="003002CD" w:rsidRDefault="003002CD" w:rsidP="003002CD">
      <w:pPr>
        <w:pStyle w:val="Sarakstarindkopa"/>
        <w:numPr>
          <w:ilvl w:val="1"/>
          <w:numId w:val="12"/>
        </w:numPr>
        <w:spacing w:after="0" w:line="240" w:lineRule="auto"/>
        <w:jc w:val="both"/>
        <w:rPr>
          <w:rFonts w:ascii="Arial" w:hAnsi="Arial" w:cs="Arial"/>
          <w:color w:val="000000"/>
          <w:sz w:val="20"/>
          <w:szCs w:val="20"/>
        </w:rPr>
      </w:pPr>
      <w:r w:rsidRPr="003002CD">
        <w:rPr>
          <w:rFonts w:ascii="Arial" w:hAnsi="Arial" w:cs="Arial"/>
          <w:color w:val="000000"/>
          <w:sz w:val="20"/>
          <w:szCs w:val="20"/>
        </w:rPr>
        <w:t>skaidrojoša apraksta par konservācijas veikšanu un nepieciešamo konservācijas darbu saraksta;</w:t>
      </w:r>
    </w:p>
    <w:p w14:paraId="152E62BA" w14:textId="173E6E99" w:rsidR="003002CD" w:rsidRPr="003002CD" w:rsidRDefault="003002CD" w:rsidP="003002CD">
      <w:pPr>
        <w:pStyle w:val="Sarakstarindkopa"/>
        <w:numPr>
          <w:ilvl w:val="1"/>
          <w:numId w:val="12"/>
        </w:numPr>
        <w:spacing w:after="0" w:line="240" w:lineRule="auto"/>
        <w:jc w:val="both"/>
        <w:rPr>
          <w:rFonts w:ascii="Arial" w:hAnsi="Arial" w:cs="Arial"/>
          <w:color w:val="000000"/>
          <w:sz w:val="20"/>
          <w:szCs w:val="20"/>
        </w:rPr>
      </w:pPr>
      <w:r w:rsidRPr="003002CD">
        <w:rPr>
          <w:rFonts w:ascii="Arial" w:hAnsi="Arial" w:cs="Arial"/>
          <w:color w:val="000000"/>
          <w:sz w:val="20"/>
          <w:szCs w:val="20"/>
        </w:rPr>
        <w:t>risinājumiem, vai, ja nepieciešams, grafiskās daļas būvkonstrukciju noturības zudumu un ēkas elementu turpmākās bojāšanās novēršanai;</w:t>
      </w:r>
    </w:p>
    <w:p w14:paraId="2F8E3836" w14:textId="75B4EF12" w:rsidR="003002CD" w:rsidRPr="003002CD" w:rsidRDefault="003002CD" w:rsidP="003002CD">
      <w:pPr>
        <w:pStyle w:val="Sarakstarindkopa"/>
        <w:numPr>
          <w:ilvl w:val="1"/>
          <w:numId w:val="12"/>
        </w:numPr>
        <w:spacing w:after="0" w:line="240" w:lineRule="auto"/>
        <w:jc w:val="both"/>
        <w:rPr>
          <w:rFonts w:ascii="Arial" w:hAnsi="Arial" w:cs="Arial"/>
          <w:color w:val="000000"/>
          <w:sz w:val="20"/>
          <w:szCs w:val="20"/>
        </w:rPr>
      </w:pPr>
      <w:r w:rsidRPr="003002CD">
        <w:rPr>
          <w:rFonts w:ascii="Arial" w:hAnsi="Arial" w:cs="Arial"/>
          <w:color w:val="000000"/>
          <w:sz w:val="20"/>
          <w:szCs w:val="20"/>
        </w:rPr>
        <w:t>risinājumiem bīstamības cilvēku dzīvībai un veselībai vai videi novēršanai;</w:t>
      </w:r>
    </w:p>
    <w:p w14:paraId="7E0F43C2" w14:textId="5E506019" w:rsidR="003002CD" w:rsidRPr="003002CD" w:rsidRDefault="003002CD" w:rsidP="003002CD">
      <w:pPr>
        <w:pStyle w:val="Sarakstarindkopa"/>
        <w:numPr>
          <w:ilvl w:val="1"/>
          <w:numId w:val="12"/>
        </w:numPr>
        <w:spacing w:after="0" w:line="240" w:lineRule="auto"/>
        <w:jc w:val="both"/>
        <w:rPr>
          <w:rFonts w:ascii="Arial" w:hAnsi="Arial" w:cs="Arial"/>
          <w:color w:val="000000"/>
          <w:sz w:val="20"/>
          <w:szCs w:val="20"/>
        </w:rPr>
      </w:pPr>
      <w:r w:rsidRPr="003002CD">
        <w:rPr>
          <w:rFonts w:ascii="Arial" w:hAnsi="Arial" w:cs="Arial"/>
          <w:color w:val="000000"/>
          <w:sz w:val="20"/>
          <w:szCs w:val="20"/>
        </w:rPr>
        <w:t>kultūrvēsturiskās inventarizācijas aktu;</w:t>
      </w:r>
    </w:p>
    <w:p w14:paraId="2AA76902" w14:textId="6A143967" w:rsidR="003002CD" w:rsidRPr="003002CD" w:rsidRDefault="003002CD" w:rsidP="003002CD">
      <w:pPr>
        <w:pStyle w:val="Sarakstarindkopa"/>
        <w:numPr>
          <w:ilvl w:val="1"/>
          <w:numId w:val="12"/>
        </w:numPr>
        <w:spacing w:after="0" w:line="240" w:lineRule="auto"/>
        <w:jc w:val="both"/>
        <w:rPr>
          <w:rFonts w:ascii="Arial" w:hAnsi="Arial" w:cs="Arial"/>
          <w:color w:val="000000"/>
          <w:sz w:val="20"/>
          <w:szCs w:val="20"/>
        </w:rPr>
      </w:pPr>
      <w:r w:rsidRPr="003002CD">
        <w:rPr>
          <w:rFonts w:ascii="Arial" w:hAnsi="Arial" w:cs="Arial"/>
          <w:color w:val="000000"/>
          <w:sz w:val="20"/>
          <w:szCs w:val="20"/>
        </w:rPr>
        <w:t>citus dokumentus, kas raksturo ēku un nepieciešami lēmuma pieņemšanai.</w:t>
      </w:r>
    </w:p>
    <w:p w14:paraId="73742B32" w14:textId="02463C64" w:rsidR="003002CD" w:rsidRPr="003002CD" w:rsidRDefault="003002CD" w:rsidP="003002CD">
      <w:pPr>
        <w:pStyle w:val="Sarakstarindkopa"/>
        <w:numPr>
          <w:ilvl w:val="0"/>
          <w:numId w:val="12"/>
        </w:numPr>
        <w:spacing w:after="0" w:line="240" w:lineRule="auto"/>
        <w:jc w:val="both"/>
        <w:rPr>
          <w:rFonts w:ascii="Arial" w:hAnsi="Arial" w:cs="Arial"/>
          <w:color w:val="000000"/>
          <w:sz w:val="20"/>
          <w:szCs w:val="20"/>
        </w:rPr>
      </w:pPr>
      <w:r w:rsidRPr="003002CD">
        <w:rPr>
          <w:rFonts w:ascii="Arial" w:hAnsi="Arial" w:cs="Arial"/>
          <w:color w:val="000000"/>
          <w:sz w:val="20"/>
          <w:szCs w:val="20"/>
        </w:rPr>
        <w:t>Izstrādātos  dokumentus saskaņot VAS “Latvijas dzelzceļš” Nekustamā īpašuma Pārvaldē un Būvvaldē, ievietojot tos BIS sistēmā</w:t>
      </w:r>
      <w:r>
        <w:rPr>
          <w:rFonts w:ascii="Arial" w:hAnsi="Arial" w:cs="Arial"/>
          <w:color w:val="000000"/>
          <w:sz w:val="20"/>
          <w:szCs w:val="20"/>
        </w:rPr>
        <w:t>.</w:t>
      </w:r>
    </w:p>
    <w:p w14:paraId="599415AF" w14:textId="5D231E26" w:rsidR="00F35EEA" w:rsidRPr="003002CD" w:rsidRDefault="003002CD" w:rsidP="003002CD">
      <w:pPr>
        <w:pStyle w:val="Sarakstarindkopa"/>
        <w:numPr>
          <w:ilvl w:val="0"/>
          <w:numId w:val="12"/>
        </w:numPr>
        <w:spacing w:after="0" w:line="240" w:lineRule="auto"/>
        <w:jc w:val="both"/>
        <w:rPr>
          <w:rFonts w:ascii="Arial" w:hAnsi="Arial" w:cs="Arial"/>
          <w:color w:val="000000"/>
          <w:sz w:val="20"/>
          <w:szCs w:val="20"/>
        </w:rPr>
      </w:pPr>
      <w:r w:rsidRPr="003002CD">
        <w:rPr>
          <w:rFonts w:ascii="Arial" w:hAnsi="Arial" w:cs="Arial"/>
          <w:color w:val="000000"/>
          <w:sz w:val="20"/>
          <w:szCs w:val="20"/>
        </w:rPr>
        <w:t>Izstrādāt būvdarbu ekonomisko daļu, aprēķinot darba apjomus un sastādot izmaksu tāmi.</w:t>
      </w:r>
    </w:p>
    <w:p w14:paraId="4A31CD6A" w14:textId="5CEA6505" w:rsidR="007C6526" w:rsidRDefault="00B32738" w:rsidP="007C7605">
      <w:pPr>
        <w:spacing w:before="120" w:after="0" w:line="240" w:lineRule="auto"/>
        <w:ind w:firstLine="360"/>
        <w:jc w:val="both"/>
        <w:rPr>
          <w:rFonts w:ascii="Arial" w:hAnsi="Arial" w:cs="Arial"/>
          <w:sz w:val="20"/>
          <w:szCs w:val="20"/>
        </w:rPr>
      </w:pPr>
      <w:r w:rsidRPr="008C31A3">
        <w:rPr>
          <w:rFonts w:ascii="Arial" w:hAnsi="Arial" w:cs="Arial"/>
          <w:b/>
          <w:bCs/>
          <w:color w:val="000000"/>
          <w:sz w:val="20"/>
          <w:szCs w:val="20"/>
          <w:u w:val="single"/>
        </w:rPr>
        <w:t>Re</w:t>
      </w:r>
      <w:r w:rsidR="00D6442B" w:rsidRPr="008C31A3">
        <w:rPr>
          <w:rFonts w:ascii="Arial" w:hAnsi="Arial" w:cs="Arial"/>
          <w:b/>
          <w:bCs/>
          <w:color w:val="000000"/>
          <w:sz w:val="20"/>
          <w:szCs w:val="20"/>
          <w:u w:val="single"/>
        </w:rPr>
        <w:t>z</w:t>
      </w:r>
      <w:r w:rsidRPr="008C31A3">
        <w:rPr>
          <w:rFonts w:ascii="Arial" w:hAnsi="Arial" w:cs="Arial"/>
          <w:b/>
          <w:bCs/>
          <w:color w:val="000000"/>
          <w:sz w:val="20"/>
          <w:szCs w:val="20"/>
          <w:u w:val="single"/>
        </w:rPr>
        <w:t>ultāt</w:t>
      </w:r>
      <w:r w:rsidR="00D6442B" w:rsidRPr="008C31A3">
        <w:rPr>
          <w:rFonts w:ascii="Arial" w:hAnsi="Arial" w:cs="Arial"/>
          <w:b/>
          <w:bCs/>
          <w:color w:val="000000"/>
          <w:sz w:val="20"/>
          <w:szCs w:val="20"/>
          <w:u w:val="single"/>
        </w:rPr>
        <w:t>s</w:t>
      </w:r>
      <w:r w:rsidRPr="008C31A3">
        <w:rPr>
          <w:rFonts w:ascii="Arial" w:hAnsi="Arial" w:cs="Arial"/>
          <w:b/>
          <w:bCs/>
          <w:color w:val="000000"/>
          <w:sz w:val="20"/>
          <w:szCs w:val="20"/>
          <w:u w:val="single"/>
        </w:rPr>
        <w:t>:</w:t>
      </w:r>
      <w:r w:rsidR="00D6442B" w:rsidRPr="008C31A3">
        <w:rPr>
          <w:rFonts w:ascii="Arial" w:hAnsi="Arial" w:cs="Arial"/>
          <w:color w:val="000000"/>
          <w:sz w:val="20"/>
          <w:szCs w:val="20"/>
        </w:rPr>
        <w:t xml:space="preserve"> </w:t>
      </w:r>
      <w:r w:rsidR="00DC4512">
        <w:rPr>
          <w:rFonts w:ascii="Arial" w:hAnsi="Arial" w:cs="Arial"/>
          <w:color w:val="000000"/>
          <w:sz w:val="20"/>
          <w:szCs w:val="20"/>
        </w:rPr>
        <w:t xml:space="preserve"> </w:t>
      </w:r>
      <w:r w:rsidR="00DC4512" w:rsidRPr="00DC4512">
        <w:rPr>
          <w:rFonts w:ascii="Arial" w:hAnsi="Arial" w:cs="Arial"/>
          <w:sz w:val="20"/>
          <w:szCs w:val="20"/>
        </w:rPr>
        <w:t>Izstrādāts un saskaņots ēkas konservācijas darbu veikšanas projekts saskaņā ar MK noteikumiem Nr. 529 ”Ēku būvnoteikumi” un citiem LR normatīvajiem aktiem.</w:t>
      </w:r>
    </w:p>
    <w:p w14:paraId="5249E610" w14:textId="4DF7A27A" w:rsidR="00624CBB" w:rsidRPr="008C31A3" w:rsidRDefault="00624CBB" w:rsidP="00DC4512">
      <w:pPr>
        <w:spacing w:before="120"/>
        <w:ind w:firstLine="567"/>
        <w:jc w:val="both"/>
        <w:rPr>
          <w:rFonts w:ascii="Arial" w:hAnsi="Arial" w:cs="Arial"/>
          <w:sz w:val="20"/>
          <w:szCs w:val="20"/>
        </w:rPr>
      </w:pPr>
      <w:r w:rsidRPr="008C31A3">
        <w:rPr>
          <w:rFonts w:ascii="Arial" w:hAnsi="Arial" w:cs="Arial"/>
          <w:sz w:val="20"/>
          <w:szCs w:val="20"/>
        </w:rPr>
        <w:t xml:space="preserve">Darbu izpildes </w:t>
      </w:r>
      <w:r w:rsidR="008E2638" w:rsidRPr="008C31A3">
        <w:rPr>
          <w:rFonts w:ascii="Arial" w:hAnsi="Arial" w:cs="Arial"/>
          <w:sz w:val="20"/>
          <w:szCs w:val="20"/>
        </w:rPr>
        <w:t>termiņš ir</w:t>
      </w:r>
      <w:r w:rsidRPr="008C31A3">
        <w:rPr>
          <w:rFonts w:ascii="Arial" w:hAnsi="Arial" w:cs="Arial"/>
          <w:sz w:val="20"/>
          <w:szCs w:val="20"/>
        </w:rPr>
        <w:t xml:space="preserve"> </w:t>
      </w:r>
      <w:r w:rsidR="00EF68CE" w:rsidRPr="008C31A3">
        <w:rPr>
          <w:rFonts w:ascii="Arial" w:hAnsi="Arial" w:cs="Arial"/>
          <w:sz w:val="20"/>
          <w:szCs w:val="20"/>
        </w:rPr>
        <w:t>60</w:t>
      </w:r>
      <w:r w:rsidR="00450E01" w:rsidRPr="008C31A3">
        <w:rPr>
          <w:rFonts w:ascii="Arial" w:hAnsi="Arial" w:cs="Arial"/>
          <w:sz w:val="20"/>
          <w:szCs w:val="20"/>
        </w:rPr>
        <w:t xml:space="preserve"> dienas</w:t>
      </w:r>
      <w:r w:rsidRPr="008C31A3">
        <w:rPr>
          <w:rFonts w:ascii="Arial" w:hAnsi="Arial" w:cs="Arial"/>
          <w:sz w:val="20"/>
          <w:szCs w:val="20"/>
        </w:rPr>
        <w:t xml:space="preserve"> no līguma parakstīšanas dienas.</w:t>
      </w:r>
    </w:p>
    <w:p w14:paraId="1C9B91FE" w14:textId="50FEB80F" w:rsidR="007B500F" w:rsidRPr="008C31A3" w:rsidRDefault="009D01C7" w:rsidP="007B500F">
      <w:pPr>
        <w:spacing w:line="240" w:lineRule="auto"/>
        <w:ind w:right="-58" w:firstLine="567"/>
        <w:rPr>
          <w:rFonts w:ascii="Arial" w:eastAsia="Calibri" w:hAnsi="Arial" w:cs="Arial"/>
          <w:sz w:val="20"/>
          <w:szCs w:val="20"/>
        </w:rPr>
      </w:pPr>
      <w:r w:rsidRPr="008C31A3">
        <w:rPr>
          <w:rFonts w:ascii="Arial" w:eastAsia="Calibri" w:hAnsi="Arial" w:cs="Arial"/>
          <w:sz w:val="20"/>
          <w:szCs w:val="20"/>
        </w:rPr>
        <w:t xml:space="preserve">Finanšu </w:t>
      </w:r>
      <w:r w:rsidR="007B500F" w:rsidRPr="008C31A3">
        <w:rPr>
          <w:rFonts w:ascii="Arial" w:eastAsia="Calibri" w:hAnsi="Arial" w:cs="Arial"/>
          <w:sz w:val="20"/>
          <w:szCs w:val="20"/>
        </w:rPr>
        <w:t>piedāvājuma cena jānorāda EUR (bez</w:t>
      </w:r>
      <w:r w:rsidR="007B500F" w:rsidRPr="008C31A3">
        <w:rPr>
          <w:rFonts w:ascii="Arial" w:eastAsia="Calibri" w:hAnsi="Arial" w:cs="Arial"/>
          <w:color w:val="000000"/>
          <w:sz w:val="20"/>
          <w:szCs w:val="20"/>
        </w:rPr>
        <w:t xml:space="preserve"> PVN).</w:t>
      </w:r>
    </w:p>
    <w:p w14:paraId="173C80F0" w14:textId="3F5984CF" w:rsidR="007B500F" w:rsidRPr="008C31A3" w:rsidRDefault="008E2638" w:rsidP="007B500F">
      <w:pPr>
        <w:spacing w:line="240" w:lineRule="auto"/>
        <w:ind w:right="-58" w:firstLine="567"/>
        <w:rPr>
          <w:rFonts w:ascii="Arial" w:eastAsia="Calibri" w:hAnsi="Arial" w:cs="Arial"/>
          <w:sz w:val="20"/>
          <w:szCs w:val="20"/>
        </w:rPr>
      </w:pPr>
      <w:r w:rsidRPr="008C31A3">
        <w:rPr>
          <w:rFonts w:ascii="Arial" w:eastAsia="Calibri" w:hAnsi="Arial" w:cs="Arial"/>
          <w:sz w:val="20"/>
          <w:szCs w:val="20"/>
        </w:rPr>
        <w:t>F</w:t>
      </w:r>
      <w:r w:rsidR="009D01C7" w:rsidRPr="008C31A3">
        <w:rPr>
          <w:rFonts w:ascii="Arial" w:eastAsia="Calibri" w:hAnsi="Arial" w:cs="Arial"/>
          <w:sz w:val="20"/>
          <w:szCs w:val="20"/>
        </w:rPr>
        <w:t xml:space="preserve">inanšu </w:t>
      </w:r>
      <w:r w:rsidR="007B500F" w:rsidRPr="008C31A3">
        <w:rPr>
          <w:rFonts w:ascii="Arial" w:eastAsia="Calibri" w:hAnsi="Arial" w:cs="Arial"/>
          <w:sz w:val="20"/>
          <w:szCs w:val="20"/>
        </w:rPr>
        <w:t xml:space="preserve">piedāvājuma cenā jābūt iekļautiem visiem Pretendenta </w:t>
      </w:r>
      <w:r w:rsidR="00DE6569" w:rsidRPr="008C31A3">
        <w:rPr>
          <w:rFonts w:ascii="Arial" w:eastAsia="Calibri" w:hAnsi="Arial" w:cs="Arial"/>
          <w:sz w:val="20"/>
          <w:szCs w:val="20"/>
        </w:rPr>
        <w:t>i</w:t>
      </w:r>
      <w:r w:rsidR="007B500F" w:rsidRPr="008C31A3">
        <w:rPr>
          <w:rFonts w:ascii="Arial" w:eastAsia="Calibri" w:hAnsi="Arial" w:cs="Arial"/>
          <w:sz w:val="20"/>
          <w:szCs w:val="20"/>
        </w:rPr>
        <w:t>zdevumiem</w:t>
      </w:r>
      <w:r w:rsidRPr="008C31A3">
        <w:rPr>
          <w:rFonts w:ascii="Arial" w:eastAsia="Calibri" w:hAnsi="Arial" w:cs="Arial"/>
          <w:sz w:val="20"/>
          <w:szCs w:val="20"/>
        </w:rPr>
        <w:t>.</w:t>
      </w:r>
    </w:p>
    <w:p w14:paraId="77861794" w14:textId="554857E2" w:rsidR="007B500F" w:rsidRPr="008C31A3" w:rsidRDefault="007B500F" w:rsidP="008E2638">
      <w:pPr>
        <w:autoSpaceDE w:val="0"/>
        <w:autoSpaceDN w:val="0"/>
        <w:adjustRightInd w:val="0"/>
        <w:spacing w:line="240" w:lineRule="auto"/>
        <w:ind w:firstLine="567"/>
        <w:jc w:val="both"/>
        <w:rPr>
          <w:rFonts w:ascii="Arial" w:hAnsi="Arial" w:cs="Arial"/>
          <w:b/>
          <w:bCs/>
          <w:sz w:val="20"/>
          <w:szCs w:val="20"/>
        </w:rPr>
      </w:pPr>
      <w:r w:rsidRPr="008C31A3">
        <w:rPr>
          <w:rFonts w:ascii="Arial" w:hAnsi="Arial" w:cs="Arial"/>
          <w:sz w:val="20"/>
          <w:szCs w:val="20"/>
        </w:rPr>
        <w:t xml:space="preserve">Lūdzam Jūs līdz </w:t>
      </w:r>
      <w:r w:rsidRPr="008C31A3">
        <w:rPr>
          <w:rFonts w:ascii="Arial" w:hAnsi="Arial" w:cs="Arial"/>
          <w:b/>
          <w:bCs/>
          <w:sz w:val="20"/>
          <w:szCs w:val="20"/>
        </w:rPr>
        <w:t xml:space="preserve">2022.gada </w:t>
      </w:r>
      <w:r w:rsidR="009C26F5">
        <w:rPr>
          <w:rFonts w:ascii="Arial" w:hAnsi="Arial" w:cs="Arial"/>
          <w:b/>
          <w:bCs/>
          <w:sz w:val="20"/>
          <w:szCs w:val="20"/>
        </w:rPr>
        <w:t>21</w:t>
      </w:r>
      <w:r w:rsidR="008E2638" w:rsidRPr="008C31A3">
        <w:rPr>
          <w:rFonts w:ascii="Arial" w:hAnsi="Arial" w:cs="Arial"/>
          <w:b/>
          <w:bCs/>
          <w:sz w:val="20"/>
          <w:szCs w:val="20"/>
        </w:rPr>
        <w:t>.aprīļa plkst. 13</w:t>
      </w:r>
      <w:r w:rsidR="00626A98">
        <w:rPr>
          <w:rFonts w:ascii="Arial" w:hAnsi="Arial" w:cs="Arial"/>
          <w:b/>
          <w:bCs/>
          <w:sz w:val="20"/>
          <w:szCs w:val="20"/>
        </w:rPr>
        <w:t>.</w:t>
      </w:r>
      <w:r w:rsidR="008E2638" w:rsidRPr="008C31A3">
        <w:rPr>
          <w:rFonts w:ascii="Arial" w:hAnsi="Arial" w:cs="Arial"/>
          <w:b/>
          <w:bCs/>
          <w:sz w:val="20"/>
          <w:szCs w:val="20"/>
        </w:rPr>
        <w:t>00</w:t>
      </w:r>
      <w:r w:rsidRPr="008C31A3">
        <w:rPr>
          <w:rFonts w:ascii="Arial" w:hAnsi="Arial" w:cs="Arial"/>
          <w:sz w:val="20"/>
          <w:szCs w:val="20"/>
        </w:rPr>
        <w:t xml:space="preserve"> iesniegt </w:t>
      </w:r>
      <w:r w:rsidR="008E2638" w:rsidRPr="008C31A3">
        <w:rPr>
          <w:rFonts w:ascii="Arial" w:hAnsi="Arial" w:cs="Arial"/>
          <w:sz w:val="20"/>
          <w:szCs w:val="20"/>
        </w:rPr>
        <w:t xml:space="preserve">Finanšu </w:t>
      </w:r>
      <w:r w:rsidRPr="008C31A3">
        <w:rPr>
          <w:rFonts w:ascii="Arial" w:hAnsi="Arial" w:cs="Arial"/>
          <w:sz w:val="20"/>
          <w:szCs w:val="20"/>
        </w:rPr>
        <w:t xml:space="preserve">piedāvājumu </w:t>
      </w:r>
      <w:r w:rsidRPr="008C31A3">
        <w:rPr>
          <w:rFonts w:ascii="Arial" w:hAnsi="Arial" w:cs="Arial"/>
          <w:iCs/>
          <w:sz w:val="20"/>
          <w:szCs w:val="20"/>
        </w:rPr>
        <w:t xml:space="preserve">ar </w:t>
      </w:r>
      <w:proofErr w:type="spellStart"/>
      <w:r w:rsidRPr="008C31A3">
        <w:rPr>
          <w:rFonts w:ascii="Arial" w:hAnsi="Arial" w:cs="Arial"/>
          <w:iCs/>
          <w:sz w:val="20"/>
          <w:szCs w:val="20"/>
        </w:rPr>
        <w:t>paraksttiesīgās</w:t>
      </w:r>
      <w:proofErr w:type="spellEnd"/>
      <w:r w:rsidRPr="008C31A3">
        <w:rPr>
          <w:rFonts w:ascii="Arial" w:hAnsi="Arial" w:cs="Arial"/>
          <w:iCs/>
          <w:sz w:val="20"/>
          <w:szCs w:val="20"/>
        </w:rPr>
        <w:t xml:space="preserve"> personas parakstu </w:t>
      </w:r>
      <w:r w:rsidRPr="008C31A3">
        <w:rPr>
          <w:rFonts w:ascii="Arial" w:hAnsi="Arial" w:cs="Arial"/>
          <w:color w:val="000000"/>
          <w:sz w:val="20"/>
          <w:szCs w:val="20"/>
        </w:rPr>
        <w:t xml:space="preserve">elektroniskā formā </w:t>
      </w:r>
      <w:r w:rsidRPr="008C31A3">
        <w:rPr>
          <w:rFonts w:ascii="Arial" w:hAnsi="Arial" w:cs="Arial"/>
          <w:sz w:val="20"/>
          <w:szCs w:val="20"/>
        </w:rPr>
        <w:t xml:space="preserve">(parakstītu un ieskenētu kopijas formā vai parakstītu ar drošu elektronisko parakstu), nosūtot </w:t>
      </w:r>
      <w:r w:rsidRPr="008C31A3">
        <w:rPr>
          <w:rFonts w:ascii="Arial" w:hAnsi="Arial" w:cs="Arial"/>
          <w:color w:val="000000"/>
          <w:sz w:val="20"/>
          <w:szCs w:val="20"/>
        </w:rPr>
        <w:t xml:space="preserve">uz e-pastu: </w:t>
      </w:r>
      <w:hyperlink r:id="rId5" w:history="1">
        <w:r w:rsidR="008E2638" w:rsidRPr="008C31A3">
          <w:rPr>
            <w:rStyle w:val="Hipersaite"/>
            <w:rFonts w:ascii="Arial" w:hAnsi="Arial" w:cs="Arial"/>
            <w:b/>
            <w:bCs/>
            <w:sz w:val="20"/>
            <w:szCs w:val="20"/>
          </w:rPr>
          <w:t>kristine.kreicberga@ldz.lv</w:t>
        </w:r>
      </w:hyperlink>
      <w:r w:rsidRPr="008C31A3">
        <w:rPr>
          <w:rFonts w:ascii="Arial" w:hAnsi="Arial" w:cs="Arial"/>
          <w:b/>
          <w:bCs/>
          <w:sz w:val="20"/>
          <w:szCs w:val="20"/>
        </w:rPr>
        <w:t>.</w:t>
      </w:r>
    </w:p>
    <w:p w14:paraId="06827967" w14:textId="2A179335" w:rsidR="00BC3AA4" w:rsidRPr="008C31A3" w:rsidRDefault="00BC3AA4" w:rsidP="007C7605">
      <w:pPr>
        <w:autoSpaceDE w:val="0"/>
        <w:autoSpaceDN w:val="0"/>
        <w:adjustRightInd w:val="0"/>
        <w:spacing w:line="240" w:lineRule="auto"/>
        <w:ind w:firstLine="567"/>
        <w:jc w:val="both"/>
        <w:rPr>
          <w:rFonts w:ascii="Arial" w:hAnsi="Arial" w:cs="Arial"/>
          <w:color w:val="000000"/>
          <w:sz w:val="20"/>
          <w:szCs w:val="20"/>
        </w:rPr>
      </w:pPr>
      <w:r w:rsidRPr="008C31A3">
        <w:rPr>
          <w:rFonts w:ascii="Arial" w:hAnsi="Arial" w:cs="Arial"/>
          <w:b/>
          <w:bCs/>
          <w:color w:val="000000"/>
          <w:sz w:val="20"/>
          <w:szCs w:val="20"/>
          <w:u w:val="single"/>
        </w:rPr>
        <w:t>Papildus informācija:</w:t>
      </w:r>
      <w:r w:rsidRPr="008C31A3">
        <w:rPr>
          <w:rFonts w:ascii="Arial" w:hAnsi="Arial" w:cs="Arial"/>
          <w:color w:val="000000"/>
          <w:sz w:val="20"/>
          <w:szCs w:val="20"/>
        </w:rPr>
        <w:t xml:space="preserve">  </w:t>
      </w:r>
      <w:r w:rsidR="007C7605" w:rsidRPr="007C7605">
        <w:rPr>
          <w:rFonts w:ascii="Arial" w:hAnsi="Arial" w:cs="Arial"/>
          <w:color w:val="000000"/>
          <w:sz w:val="20"/>
          <w:szCs w:val="20"/>
        </w:rPr>
        <w:t>13.04.2012</w:t>
      </w:r>
      <w:r w:rsidR="007C7605">
        <w:rPr>
          <w:rFonts w:ascii="Arial" w:hAnsi="Arial" w:cs="Arial"/>
          <w:color w:val="000000"/>
          <w:sz w:val="20"/>
          <w:szCs w:val="20"/>
        </w:rPr>
        <w:t xml:space="preserve"> a</w:t>
      </w:r>
      <w:r w:rsidR="007C7605" w:rsidRPr="007C7605">
        <w:rPr>
          <w:rFonts w:ascii="Arial" w:hAnsi="Arial" w:cs="Arial"/>
          <w:color w:val="000000"/>
          <w:sz w:val="20"/>
          <w:szCs w:val="20"/>
        </w:rPr>
        <w:t>kts Nr. 03-11/12 par zemesgabala Brīvības iela 52, Rēzeknē nodošanu valsts akciju sabiedrības “Latvijas dzelzceļš” valdījumā</w:t>
      </w:r>
      <w:r w:rsidR="007C7605">
        <w:rPr>
          <w:rFonts w:ascii="Arial" w:hAnsi="Arial" w:cs="Arial"/>
          <w:color w:val="000000"/>
          <w:sz w:val="20"/>
          <w:szCs w:val="20"/>
        </w:rPr>
        <w:t xml:space="preserve"> un </w:t>
      </w:r>
      <w:r w:rsidR="007C7605" w:rsidRPr="007C7605">
        <w:rPr>
          <w:rFonts w:ascii="Arial" w:hAnsi="Arial" w:cs="Arial"/>
          <w:color w:val="000000"/>
          <w:sz w:val="20"/>
          <w:szCs w:val="20"/>
        </w:rPr>
        <w:t>21.10.2021. Tehniskās apskates akts.</w:t>
      </w:r>
    </w:p>
    <w:p w14:paraId="378A0671" w14:textId="25CF59AF" w:rsidR="005F13EC" w:rsidRPr="008C31A3" w:rsidRDefault="008E2638" w:rsidP="007C7605">
      <w:pPr>
        <w:autoSpaceDE w:val="0"/>
        <w:autoSpaceDN w:val="0"/>
        <w:adjustRightInd w:val="0"/>
        <w:spacing w:line="240" w:lineRule="auto"/>
        <w:ind w:firstLine="567"/>
        <w:rPr>
          <w:rFonts w:ascii="Arial" w:hAnsi="Arial" w:cs="Arial"/>
          <w:sz w:val="20"/>
          <w:szCs w:val="20"/>
        </w:rPr>
      </w:pPr>
      <w:r w:rsidRPr="008C31A3">
        <w:rPr>
          <w:rFonts w:ascii="Arial" w:hAnsi="Arial" w:cs="Arial"/>
          <w:color w:val="000000"/>
          <w:sz w:val="20"/>
          <w:szCs w:val="20"/>
        </w:rPr>
        <w:t>Kontaktpersona</w:t>
      </w:r>
      <w:r w:rsidR="009566D6" w:rsidRPr="008C31A3">
        <w:rPr>
          <w:rFonts w:ascii="Arial" w:hAnsi="Arial" w:cs="Arial"/>
          <w:color w:val="000000"/>
          <w:sz w:val="20"/>
          <w:szCs w:val="20"/>
        </w:rPr>
        <w:t xml:space="preserve"> </w:t>
      </w:r>
      <w:r w:rsidRPr="008C31A3">
        <w:rPr>
          <w:rFonts w:ascii="Arial" w:hAnsi="Arial" w:cs="Arial"/>
          <w:color w:val="000000"/>
          <w:sz w:val="20"/>
          <w:szCs w:val="20"/>
        </w:rPr>
        <w:t>– tālr.</w:t>
      </w:r>
      <w:r w:rsidRPr="008C31A3">
        <w:rPr>
          <w:rFonts w:ascii="Arial" w:hAnsi="Arial" w:cs="Arial"/>
          <w:sz w:val="20"/>
          <w:szCs w:val="20"/>
        </w:rPr>
        <w:t xml:space="preserve"> </w:t>
      </w:r>
      <w:r w:rsidRPr="008C31A3">
        <w:rPr>
          <w:rFonts w:ascii="Arial" w:hAnsi="Arial" w:cs="Arial"/>
          <w:color w:val="000000"/>
          <w:sz w:val="20"/>
          <w:szCs w:val="20"/>
        </w:rPr>
        <w:t>295</w:t>
      </w:r>
      <w:r w:rsidR="00222647" w:rsidRPr="008C31A3">
        <w:rPr>
          <w:rFonts w:ascii="Arial" w:hAnsi="Arial" w:cs="Arial"/>
          <w:color w:val="000000"/>
          <w:sz w:val="20"/>
          <w:szCs w:val="20"/>
        </w:rPr>
        <w:t>32092</w:t>
      </w:r>
      <w:bookmarkEnd w:id="0"/>
      <w:r w:rsidR="005F13EC" w:rsidRPr="008C31A3">
        <w:rPr>
          <w:rFonts w:ascii="Arial" w:hAnsi="Arial" w:cs="Arial"/>
          <w:sz w:val="20"/>
          <w:szCs w:val="20"/>
        </w:rPr>
        <w:t xml:space="preserve"> </w:t>
      </w:r>
    </w:p>
    <w:sectPr w:rsidR="005F13EC" w:rsidRPr="008C31A3" w:rsidSect="007C7605">
      <w:pgSz w:w="11906" w:h="16838"/>
      <w:pgMar w:top="1135"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3794589"/>
    <w:multiLevelType w:val="hybridMultilevel"/>
    <w:tmpl w:val="9F7AB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7E7F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A65170"/>
    <w:multiLevelType w:val="hybridMultilevel"/>
    <w:tmpl w:val="8AA09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6"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B45DEF"/>
    <w:multiLevelType w:val="hybridMultilevel"/>
    <w:tmpl w:val="9BACB7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ECD47AC"/>
    <w:multiLevelType w:val="multilevel"/>
    <w:tmpl w:val="E69EF170"/>
    <w:lvl w:ilvl="0">
      <w:start w:val="1"/>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3C6897"/>
    <w:multiLevelType w:val="hybridMultilevel"/>
    <w:tmpl w:val="4AC4CB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B691EA1"/>
    <w:multiLevelType w:val="hybridMultilevel"/>
    <w:tmpl w:val="878EB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11"/>
  </w:num>
  <w:num w:numId="5">
    <w:abstractNumId w:val="6"/>
  </w:num>
  <w:num w:numId="6">
    <w:abstractNumId w:val="2"/>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3DB6"/>
    <w:rsid w:val="000249AE"/>
    <w:rsid w:val="0007200F"/>
    <w:rsid w:val="00075003"/>
    <w:rsid w:val="00080D4F"/>
    <w:rsid w:val="000D6435"/>
    <w:rsid w:val="000D6752"/>
    <w:rsid w:val="00106A62"/>
    <w:rsid w:val="001144A0"/>
    <w:rsid w:val="0011734E"/>
    <w:rsid w:val="001244F6"/>
    <w:rsid w:val="00137D3A"/>
    <w:rsid w:val="00147A0E"/>
    <w:rsid w:val="001D24A4"/>
    <w:rsid w:val="001E57BD"/>
    <w:rsid w:val="0021145F"/>
    <w:rsid w:val="00222647"/>
    <w:rsid w:val="0022448E"/>
    <w:rsid w:val="0023477B"/>
    <w:rsid w:val="00245211"/>
    <w:rsid w:val="00246AFF"/>
    <w:rsid w:val="00267E0F"/>
    <w:rsid w:val="002C707B"/>
    <w:rsid w:val="002E16B5"/>
    <w:rsid w:val="002E413F"/>
    <w:rsid w:val="002F3DAD"/>
    <w:rsid w:val="003002CD"/>
    <w:rsid w:val="00305FFD"/>
    <w:rsid w:val="00352342"/>
    <w:rsid w:val="00352E23"/>
    <w:rsid w:val="00364586"/>
    <w:rsid w:val="003B6A0D"/>
    <w:rsid w:val="003C1CC0"/>
    <w:rsid w:val="003C4745"/>
    <w:rsid w:val="003D2826"/>
    <w:rsid w:val="003E143C"/>
    <w:rsid w:val="00402F3B"/>
    <w:rsid w:val="00413B24"/>
    <w:rsid w:val="00450E01"/>
    <w:rsid w:val="00482702"/>
    <w:rsid w:val="004845B8"/>
    <w:rsid w:val="004929E6"/>
    <w:rsid w:val="004B5FAC"/>
    <w:rsid w:val="00514033"/>
    <w:rsid w:val="00533C7C"/>
    <w:rsid w:val="00537571"/>
    <w:rsid w:val="005610FD"/>
    <w:rsid w:val="00565001"/>
    <w:rsid w:val="00587E56"/>
    <w:rsid w:val="005C796D"/>
    <w:rsid w:val="005F13EC"/>
    <w:rsid w:val="00624CBB"/>
    <w:rsid w:val="00626A98"/>
    <w:rsid w:val="00643C20"/>
    <w:rsid w:val="00660C6B"/>
    <w:rsid w:val="00684E2D"/>
    <w:rsid w:val="0069472C"/>
    <w:rsid w:val="006A5DAD"/>
    <w:rsid w:val="006B545B"/>
    <w:rsid w:val="007304A1"/>
    <w:rsid w:val="00743463"/>
    <w:rsid w:val="00763D1D"/>
    <w:rsid w:val="00785510"/>
    <w:rsid w:val="007B500F"/>
    <w:rsid w:val="007C6526"/>
    <w:rsid w:val="007C7605"/>
    <w:rsid w:val="008167FB"/>
    <w:rsid w:val="0083060C"/>
    <w:rsid w:val="00857FFB"/>
    <w:rsid w:val="00866CB0"/>
    <w:rsid w:val="00872791"/>
    <w:rsid w:val="00884E96"/>
    <w:rsid w:val="008C31A3"/>
    <w:rsid w:val="008E2638"/>
    <w:rsid w:val="00915CC9"/>
    <w:rsid w:val="00934B20"/>
    <w:rsid w:val="009359B1"/>
    <w:rsid w:val="009566D6"/>
    <w:rsid w:val="0097018F"/>
    <w:rsid w:val="009B08FA"/>
    <w:rsid w:val="009B3268"/>
    <w:rsid w:val="009C26F5"/>
    <w:rsid w:val="009C2C7C"/>
    <w:rsid w:val="009D01C7"/>
    <w:rsid w:val="009E1074"/>
    <w:rsid w:val="00A20868"/>
    <w:rsid w:val="00A33918"/>
    <w:rsid w:val="00A42B9E"/>
    <w:rsid w:val="00A7079F"/>
    <w:rsid w:val="00A73FE3"/>
    <w:rsid w:val="00B108E4"/>
    <w:rsid w:val="00B15294"/>
    <w:rsid w:val="00B32738"/>
    <w:rsid w:val="00B33D2F"/>
    <w:rsid w:val="00B376FB"/>
    <w:rsid w:val="00B807B3"/>
    <w:rsid w:val="00BB7D02"/>
    <w:rsid w:val="00BC3AA4"/>
    <w:rsid w:val="00BE0910"/>
    <w:rsid w:val="00BE49F2"/>
    <w:rsid w:val="00C17DC9"/>
    <w:rsid w:val="00C26F1D"/>
    <w:rsid w:val="00C51224"/>
    <w:rsid w:val="00C6741C"/>
    <w:rsid w:val="00CE42E5"/>
    <w:rsid w:val="00D069F3"/>
    <w:rsid w:val="00D35BD9"/>
    <w:rsid w:val="00D40519"/>
    <w:rsid w:val="00D54B2B"/>
    <w:rsid w:val="00D6442B"/>
    <w:rsid w:val="00D82EEB"/>
    <w:rsid w:val="00D83213"/>
    <w:rsid w:val="00DB61A4"/>
    <w:rsid w:val="00DC4512"/>
    <w:rsid w:val="00DE6569"/>
    <w:rsid w:val="00E21021"/>
    <w:rsid w:val="00E25DD9"/>
    <w:rsid w:val="00E66E6A"/>
    <w:rsid w:val="00E71D10"/>
    <w:rsid w:val="00E93D29"/>
    <w:rsid w:val="00EB6415"/>
    <w:rsid w:val="00EC6210"/>
    <w:rsid w:val="00EF68CE"/>
    <w:rsid w:val="00F05A36"/>
    <w:rsid w:val="00F15D30"/>
    <w:rsid w:val="00F35EEA"/>
    <w:rsid w:val="00F370A5"/>
    <w:rsid w:val="00F45BD8"/>
    <w:rsid w:val="00F769C1"/>
    <w:rsid w:val="00F8313F"/>
    <w:rsid w:val="00F95C82"/>
    <w:rsid w:val="00F95DE2"/>
    <w:rsid w:val="00FC636B"/>
    <w:rsid w:val="00FC6E27"/>
    <w:rsid w:val="00FF16B8"/>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basedOn w:val="Parasts"/>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1407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2351</Words>
  <Characters>1341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2</cp:revision>
  <dcterms:created xsi:type="dcterms:W3CDTF">2022-04-12T15:28:00Z</dcterms:created>
  <dcterms:modified xsi:type="dcterms:W3CDTF">2022-04-12T15:28:00Z</dcterms:modified>
</cp:coreProperties>
</file>