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F274" w14:textId="77777777" w:rsidR="002008FA" w:rsidRDefault="002008FA" w:rsidP="002008FA"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2D43E208" wp14:editId="2043100B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91BF0" w14:textId="77777777" w:rsidR="002008FA" w:rsidRDefault="002008FA" w:rsidP="002008FA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07F1B130" w14:textId="77777777" w:rsidR="002008FA" w:rsidRDefault="002008FA" w:rsidP="002008FA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E274099" w14:textId="77777777" w:rsidR="002008FA" w:rsidRDefault="002008FA" w:rsidP="002008FA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2559C68" w14:textId="77777777" w:rsidR="00767DCE" w:rsidRDefault="00767DCE" w:rsidP="002008FA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2E61655" w14:textId="289B8BF9" w:rsidR="002008FA" w:rsidRDefault="002008FA" w:rsidP="002008FA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UZAICINĀJUMS KOMERCPIEDĀVĀJUMA IESNIEGŠANAI TIRGUS IZPĒTEI</w:t>
      </w:r>
    </w:p>
    <w:p w14:paraId="6FF3922B" w14:textId="77777777" w:rsidR="002008FA" w:rsidRDefault="002008FA" w:rsidP="002008FA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6E3B6CE9" w14:textId="77777777" w:rsidR="002008FA" w:rsidRDefault="002008FA" w:rsidP="002008FA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</w:p>
    <w:p w14:paraId="78CE190F" w14:textId="212E47B8" w:rsidR="002008FA" w:rsidRDefault="002008FA" w:rsidP="00767DCE">
      <w:pPr>
        <w:autoSpaceDE w:val="0"/>
        <w:autoSpaceDN w:val="0"/>
        <w:adjustRightInd w:val="0"/>
        <w:spacing w:before="0" w:line="240" w:lineRule="auto"/>
        <w:ind w:firstLine="567"/>
        <w:jc w:val="left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lang w:val="lv-LV"/>
        </w:rPr>
        <w:t xml:space="preserve">VAS “Latvijas dzelzceļš” veic tirgus izpēti </w:t>
      </w:r>
      <w:r w:rsidRPr="00092B7A">
        <w:rPr>
          <w:rFonts w:cs="Arial"/>
          <w:b/>
          <w:bCs/>
          <w:color w:val="000000"/>
          <w:sz w:val="21"/>
          <w:szCs w:val="21"/>
          <w:lang w:val="lv-LV"/>
        </w:rPr>
        <w:t>“</w:t>
      </w:r>
      <w:r>
        <w:rPr>
          <w:rFonts w:cs="Arial"/>
          <w:b/>
          <w:bCs/>
          <w:color w:val="000000"/>
          <w:sz w:val="21"/>
          <w:szCs w:val="21"/>
          <w:lang w:val="lv-LV"/>
        </w:rPr>
        <w:t xml:space="preserve">Tiltu </w:t>
      </w:r>
      <w:proofErr w:type="spellStart"/>
      <w:r>
        <w:rPr>
          <w:rFonts w:cs="Arial"/>
          <w:b/>
          <w:bCs/>
          <w:color w:val="000000"/>
          <w:sz w:val="21"/>
          <w:szCs w:val="21"/>
          <w:lang w:val="lv-LV"/>
        </w:rPr>
        <w:t>dzelzbetona</w:t>
      </w:r>
      <w:proofErr w:type="spellEnd"/>
      <w:r>
        <w:rPr>
          <w:rFonts w:cs="Arial"/>
          <w:b/>
          <w:bCs/>
          <w:color w:val="000000"/>
          <w:sz w:val="21"/>
          <w:szCs w:val="21"/>
          <w:lang w:val="lv-LV"/>
        </w:rPr>
        <w:t xml:space="preserve"> gulšņu iegāde” 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(turpmāk – tirgus izpēte), </w:t>
      </w:r>
      <w:r w:rsidRPr="000B46E1">
        <w:rPr>
          <w:rFonts w:cs="Arial"/>
          <w:color w:val="000000"/>
          <w:sz w:val="21"/>
          <w:szCs w:val="21"/>
          <w:lang w:val="lv-LV"/>
        </w:rPr>
        <w:t>skatīt pielikumu.</w:t>
      </w:r>
    </w:p>
    <w:p w14:paraId="30E3206D" w14:textId="77777777" w:rsidR="002008FA" w:rsidRDefault="002008FA" w:rsidP="002008FA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u w:val="single"/>
          <w:lang w:val="lv-LV"/>
        </w:rPr>
        <w:t>Tirgus izpētes pakalpojums un apjoms</w:t>
      </w:r>
      <w:r>
        <w:rPr>
          <w:rFonts w:cs="Arial"/>
          <w:color w:val="000000"/>
          <w:sz w:val="21"/>
          <w:szCs w:val="21"/>
          <w:u w:val="single"/>
          <w:lang w:val="lv-LV"/>
        </w:rPr>
        <w:t xml:space="preserve">: </w:t>
      </w:r>
      <w:r>
        <w:rPr>
          <w:rFonts w:eastAsia="Calibri" w:cs="Arial"/>
          <w:sz w:val="21"/>
          <w:szCs w:val="21"/>
          <w:lang w:val="lv-LV"/>
        </w:rPr>
        <w:t xml:space="preserve">Tiltu </w:t>
      </w:r>
      <w:proofErr w:type="spellStart"/>
      <w:r>
        <w:rPr>
          <w:rFonts w:eastAsia="Calibri" w:cs="Arial"/>
          <w:sz w:val="21"/>
          <w:szCs w:val="21"/>
          <w:lang w:val="lv-LV"/>
        </w:rPr>
        <w:t>dzelzbetona</w:t>
      </w:r>
      <w:proofErr w:type="spellEnd"/>
      <w:r>
        <w:rPr>
          <w:rFonts w:eastAsia="Calibri" w:cs="Arial"/>
          <w:sz w:val="21"/>
          <w:szCs w:val="21"/>
          <w:lang w:val="lv-LV"/>
        </w:rPr>
        <w:t xml:space="preserve"> gulšņu iegāde 136 gab., t.sk.:</w:t>
      </w:r>
    </w:p>
    <w:p w14:paraId="39A04383" w14:textId="23E9FFD2" w:rsidR="008076C5" w:rsidRPr="00310435" w:rsidRDefault="00310435" w:rsidP="002008FA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0" w:after="160" w:line="259" w:lineRule="auto"/>
        <w:ind w:firstLine="567"/>
        <w:rPr>
          <w:rFonts w:eastAsia="Calibri" w:cs="Arial"/>
          <w:b/>
          <w:bCs/>
          <w:sz w:val="21"/>
          <w:szCs w:val="21"/>
          <w:lang w:val="lv-LV"/>
        </w:rPr>
      </w:pPr>
      <w:r w:rsidRPr="00310435">
        <w:rPr>
          <w:rFonts w:eastAsia="Calibri" w:cs="Arial"/>
          <w:sz w:val="21"/>
          <w:szCs w:val="21"/>
          <w:lang w:val="lv-LV"/>
        </w:rPr>
        <w:t>96</w:t>
      </w:r>
      <w:r w:rsidR="002008FA" w:rsidRPr="00310435">
        <w:rPr>
          <w:rFonts w:eastAsia="Calibri" w:cs="Arial"/>
          <w:sz w:val="21"/>
          <w:szCs w:val="21"/>
          <w:lang w:val="lv-LV"/>
        </w:rPr>
        <w:t xml:space="preserve"> gab. TG-1 un 40 gab.TG-2 (divi komplekti pa 20 gab.)</w:t>
      </w:r>
      <w:r w:rsidR="008076C5" w:rsidRPr="00310435">
        <w:rPr>
          <w:rFonts w:eastAsia="Calibri" w:cs="Arial"/>
          <w:sz w:val="21"/>
          <w:szCs w:val="21"/>
          <w:lang w:val="lv-LV"/>
        </w:rPr>
        <w:t xml:space="preserve"> </w:t>
      </w:r>
    </w:p>
    <w:p w14:paraId="6A5F2CD4" w14:textId="66905A88" w:rsidR="002008FA" w:rsidRPr="00D1667C" w:rsidRDefault="002008FA" w:rsidP="002008FA">
      <w:pPr>
        <w:spacing w:before="0" w:after="160" w:line="259" w:lineRule="auto"/>
        <w:ind w:firstLine="567"/>
        <w:rPr>
          <w:rFonts w:eastAsia="Calibri" w:cs="Arial"/>
          <w:b/>
          <w:bCs/>
          <w:sz w:val="21"/>
          <w:szCs w:val="21"/>
          <w:lang w:val="lv-LV"/>
        </w:rPr>
      </w:pPr>
      <w:r w:rsidRPr="00D1667C">
        <w:rPr>
          <w:rFonts w:eastAsia="Calibri" w:cs="Arial"/>
          <w:b/>
          <w:bCs/>
          <w:sz w:val="21"/>
          <w:szCs w:val="21"/>
          <w:lang w:val="lv-LV"/>
        </w:rPr>
        <w:t>Pielikumā: tehniskā specifikācija ar rasējumiem</w:t>
      </w:r>
      <w:r>
        <w:rPr>
          <w:rFonts w:eastAsia="Calibri" w:cs="Arial"/>
          <w:b/>
          <w:bCs/>
          <w:sz w:val="21"/>
          <w:szCs w:val="21"/>
          <w:lang w:val="lv-LV"/>
        </w:rPr>
        <w:t xml:space="preserve"> uz </w:t>
      </w:r>
      <w:r w:rsidR="000B46E1">
        <w:rPr>
          <w:rFonts w:eastAsia="Calibri" w:cs="Arial"/>
          <w:b/>
          <w:bCs/>
          <w:sz w:val="21"/>
          <w:szCs w:val="21"/>
          <w:lang w:val="lv-LV"/>
        </w:rPr>
        <w:t>23</w:t>
      </w:r>
      <w:r>
        <w:rPr>
          <w:rFonts w:eastAsia="Calibri" w:cs="Arial"/>
          <w:b/>
          <w:bCs/>
          <w:sz w:val="21"/>
          <w:szCs w:val="21"/>
          <w:lang w:val="lv-LV"/>
        </w:rPr>
        <w:t xml:space="preserve"> lapām.</w:t>
      </w:r>
    </w:p>
    <w:p w14:paraId="6047B980" w14:textId="1D1CAF41" w:rsidR="002008FA" w:rsidRDefault="002008FA" w:rsidP="002008FA">
      <w:pPr>
        <w:spacing w:before="0" w:after="160" w:line="259" w:lineRule="auto"/>
        <w:ind w:firstLine="567"/>
        <w:rPr>
          <w:rFonts w:eastAsia="Calibri" w:cs="Arial"/>
          <w:sz w:val="21"/>
          <w:szCs w:val="21"/>
          <w:lang w:val="lv-LV"/>
        </w:rPr>
      </w:pPr>
      <w:r w:rsidRPr="002C480F">
        <w:rPr>
          <w:rFonts w:cs="Arial"/>
          <w:sz w:val="21"/>
          <w:szCs w:val="21"/>
          <w:u w:val="single"/>
          <w:lang w:val="lv-LV"/>
        </w:rPr>
        <w:t>Pakalpojuma sniegšanas vieta:</w:t>
      </w:r>
      <w:r w:rsidRPr="00092B7A">
        <w:rPr>
          <w:rFonts w:eastAsia="Calibri" w:cs="Arial"/>
          <w:sz w:val="21"/>
          <w:szCs w:val="21"/>
          <w:lang w:val="lv-LV"/>
        </w:rPr>
        <w:t xml:space="preserve"> </w:t>
      </w:r>
      <w:r w:rsidR="00310435" w:rsidRPr="00310435">
        <w:rPr>
          <w:rFonts w:eastAsia="Calibri" w:cs="Arial"/>
          <w:sz w:val="21"/>
          <w:szCs w:val="21"/>
          <w:lang w:val="lv-LV"/>
        </w:rPr>
        <w:t xml:space="preserve">Otrā </w:t>
      </w:r>
      <w:r w:rsidR="00310435">
        <w:rPr>
          <w:rFonts w:eastAsia="Calibri" w:cs="Arial"/>
          <w:sz w:val="21"/>
          <w:szCs w:val="21"/>
          <w:lang w:val="lv-LV"/>
        </w:rPr>
        <w:t>P</w:t>
      </w:r>
      <w:r w:rsidR="00310435" w:rsidRPr="00310435">
        <w:rPr>
          <w:rFonts w:eastAsia="Calibri" w:cs="Arial"/>
          <w:sz w:val="21"/>
          <w:szCs w:val="21"/>
          <w:lang w:val="lv-LV"/>
        </w:rPr>
        <w:t>reču</w:t>
      </w:r>
      <w:r w:rsidRPr="00310435">
        <w:rPr>
          <w:rFonts w:eastAsia="Calibri" w:cs="Arial"/>
          <w:sz w:val="21"/>
          <w:szCs w:val="21"/>
          <w:lang w:val="lv-LV"/>
        </w:rPr>
        <w:t xml:space="preserve"> iel</w:t>
      </w:r>
      <w:r w:rsidR="00767DCE">
        <w:rPr>
          <w:rFonts w:eastAsia="Calibri" w:cs="Arial"/>
          <w:sz w:val="21"/>
          <w:szCs w:val="21"/>
          <w:lang w:val="lv-LV"/>
        </w:rPr>
        <w:t>a</w:t>
      </w:r>
      <w:r w:rsidRPr="00310435">
        <w:rPr>
          <w:rFonts w:eastAsia="Calibri" w:cs="Arial"/>
          <w:sz w:val="21"/>
          <w:szCs w:val="21"/>
          <w:lang w:val="lv-LV"/>
        </w:rPr>
        <w:t xml:space="preserve"> </w:t>
      </w:r>
      <w:r w:rsidR="00310435" w:rsidRPr="00310435">
        <w:rPr>
          <w:rFonts w:eastAsia="Calibri" w:cs="Arial"/>
          <w:sz w:val="21"/>
          <w:szCs w:val="21"/>
          <w:lang w:val="lv-LV"/>
        </w:rPr>
        <w:t>4</w:t>
      </w:r>
      <w:r w:rsidRPr="00310435">
        <w:rPr>
          <w:rFonts w:eastAsia="Calibri" w:cs="Arial"/>
          <w:sz w:val="21"/>
          <w:szCs w:val="21"/>
          <w:lang w:val="lv-LV"/>
        </w:rPr>
        <w:t xml:space="preserve">, </w:t>
      </w:r>
      <w:r w:rsidR="00310435" w:rsidRPr="00310435">
        <w:rPr>
          <w:rFonts w:eastAsia="Calibri" w:cs="Arial"/>
          <w:sz w:val="21"/>
          <w:szCs w:val="21"/>
          <w:lang w:val="lv-LV"/>
        </w:rPr>
        <w:t>Daugavpils</w:t>
      </w:r>
      <w:r w:rsidRPr="00310435">
        <w:rPr>
          <w:rFonts w:eastAsia="Calibri" w:cs="Arial"/>
          <w:sz w:val="21"/>
          <w:szCs w:val="21"/>
          <w:lang w:val="lv-LV"/>
        </w:rPr>
        <w:t>, LV-</w:t>
      </w:r>
      <w:r w:rsidR="00310435" w:rsidRPr="00310435">
        <w:rPr>
          <w:rFonts w:eastAsia="Calibri" w:cs="Arial"/>
          <w:sz w:val="21"/>
          <w:szCs w:val="21"/>
          <w:lang w:val="lv-LV"/>
        </w:rPr>
        <w:t>5401</w:t>
      </w:r>
      <w:r w:rsidRPr="00310435">
        <w:rPr>
          <w:rFonts w:eastAsia="Calibri" w:cs="Arial"/>
          <w:sz w:val="21"/>
          <w:szCs w:val="21"/>
          <w:lang w:val="lv-LV"/>
        </w:rPr>
        <w:t>.</w:t>
      </w:r>
    </w:p>
    <w:p w14:paraId="3AA44056" w14:textId="77777777" w:rsidR="002008FA" w:rsidRPr="004473DA" w:rsidRDefault="002008FA" w:rsidP="002008FA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u w:val="single"/>
          <w:lang w:val="lv-LV"/>
        </w:rPr>
        <w:t>Pakalpojuma sniegšanas termiņš:</w:t>
      </w:r>
      <w:r w:rsidRPr="00056AEF">
        <w:rPr>
          <w:rFonts w:cs="Arial"/>
          <w:color w:val="000000"/>
          <w:sz w:val="21"/>
          <w:szCs w:val="21"/>
          <w:lang w:val="lv-LV"/>
        </w:rPr>
        <w:t xml:space="preserve"> </w:t>
      </w:r>
      <w:r w:rsidRPr="00310435">
        <w:rPr>
          <w:rFonts w:eastAsia="Calibri" w:cs="Arial"/>
          <w:sz w:val="21"/>
          <w:szCs w:val="21"/>
          <w:lang w:val="lv-LV"/>
        </w:rPr>
        <w:t>45 dienas pēc līguma noslēgšanas.</w:t>
      </w:r>
    </w:p>
    <w:p w14:paraId="4A44FF1B" w14:textId="77777777" w:rsidR="002008FA" w:rsidRDefault="002008FA" w:rsidP="002008FA">
      <w:pPr>
        <w:spacing w:before="0" w:line="259" w:lineRule="auto"/>
        <w:ind w:firstLine="567"/>
        <w:rPr>
          <w:rFonts w:eastAsia="Calibri" w:cs="Arial"/>
          <w:b/>
          <w:sz w:val="21"/>
          <w:szCs w:val="21"/>
          <w:lang w:val="lv-LV"/>
        </w:rPr>
      </w:pPr>
    </w:p>
    <w:p w14:paraId="53FB7CCF" w14:textId="77777777" w:rsidR="002008FA" w:rsidRDefault="002008FA" w:rsidP="002008FA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u w:val="single"/>
          <w:lang w:val="lv-LV"/>
        </w:rPr>
        <w:t>Samaksas nosacījumi: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</w:t>
      </w:r>
      <w:r w:rsidRPr="004473DA">
        <w:rPr>
          <w:rFonts w:eastAsia="Calibri" w:cs="Arial"/>
          <w:sz w:val="21"/>
          <w:szCs w:val="21"/>
          <w:lang w:val="lv-LV"/>
        </w:rPr>
        <w:t xml:space="preserve">vēlamais apmaksas termiņš - </w:t>
      </w:r>
      <w:r>
        <w:rPr>
          <w:rFonts w:eastAsia="Calibri" w:cs="Arial"/>
          <w:sz w:val="21"/>
          <w:szCs w:val="21"/>
          <w:lang w:val="lv-LV"/>
        </w:rPr>
        <w:t>30</w:t>
      </w:r>
      <w:r w:rsidRPr="004473DA">
        <w:rPr>
          <w:rFonts w:eastAsia="Calibri" w:cs="Arial"/>
          <w:sz w:val="21"/>
          <w:szCs w:val="21"/>
          <w:lang w:val="lv-LV"/>
        </w:rPr>
        <w:t xml:space="preserve"> kalendāro dienu laikā no Iepirkuma (preču/pakalpojumu/darbu) pieņemšanas dokumenta parakstīšanas dienas.</w:t>
      </w:r>
    </w:p>
    <w:p w14:paraId="71EFEE68" w14:textId="77777777" w:rsidR="002008FA" w:rsidRDefault="002008FA" w:rsidP="002008FA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</w:p>
    <w:p w14:paraId="1C9A0A7D" w14:textId="3EFB137B" w:rsidR="002008FA" w:rsidRPr="002C480F" w:rsidRDefault="002008FA" w:rsidP="002008FA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lang w:val="lv-LV"/>
        </w:rPr>
        <w:t xml:space="preserve">Garantijas termiņš: </w:t>
      </w:r>
      <w:r w:rsidRPr="00310435">
        <w:rPr>
          <w:rFonts w:cs="Arial"/>
          <w:color w:val="000000"/>
          <w:sz w:val="21"/>
          <w:szCs w:val="21"/>
          <w:lang w:val="lv-LV"/>
        </w:rPr>
        <w:t>5 (pieci)</w:t>
      </w:r>
      <w:r w:rsidRPr="002C480F">
        <w:rPr>
          <w:rFonts w:cs="Arial"/>
          <w:color w:val="000000"/>
          <w:sz w:val="21"/>
          <w:szCs w:val="21"/>
          <w:lang w:val="lv-LV"/>
        </w:rPr>
        <w:t>.</w:t>
      </w:r>
    </w:p>
    <w:p w14:paraId="45279BCA" w14:textId="43FD84EB" w:rsidR="002008FA" w:rsidRPr="004473DA" w:rsidRDefault="002008FA" w:rsidP="002008FA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  <w:proofErr w:type="spellStart"/>
      <w:r w:rsidRPr="004473DA">
        <w:rPr>
          <w:rFonts w:eastAsia="Calibri" w:cs="Arial"/>
          <w:sz w:val="21"/>
          <w:szCs w:val="21"/>
          <w:lang w:val="lv-LV"/>
        </w:rPr>
        <w:t>Komercpiedāvājuma</w:t>
      </w:r>
      <w:proofErr w:type="spellEnd"/>
      <w:r w:rsidRPr="004473DA">
        <w:rPr>
          <w:rFonts w:eastAsia="Calibri" w:cs="Arial"/>
          <w:sz w:val="21"/>
          <w:szCs w:val="21"/>
          <w:lang w:val="lv-LV"/>
        </w:rPr>
        <w:t xml:space="preserve"> cena jānorāda EUR (bez PVN) </w:t>
      </w:r>
      <w:r w:rsidRPr="00310435">
        <w:rPr>
          <w:rFonts w:eastAsia="Calibri" w:cs="Arial"/>
          <w:sz w:val="21"/>
          <w:szCs w:val="21"/>
          <w:lang w:val="lv-LV"/>
        </w:rPr>
        <w:t xml:space="preserve">par vienu </w:t>
      </w:r>
      <w:r w:rsidR="00310435" w:rsidRPr="00310435">
        <w:rPr>
          <w:rFonts w:eastAsia="Calibri" w:cs="Arial"/>
          <w:sz w:val="21"/>
          <w:szCs w:val="21"/>
          <w:lang w:val="lv-LV"/>
        </w:rPr>
        <w:t>gulsni</w:t>
      </w:r>
      <w:r w:rsidR="00ED1A7D" w:rsidRPr="00310435">
        <w:rPr>
          <w:rFonts w:eastAsia="Calibri" w:cs="Arial"/>
          <w:sz w:val="21"/>
          <w:szCs w:val="21"/>
          <w:lang w:val="lv-LV"/>
        </w:rPr>
        <w:t>.</w:t>
      </w:r>
    </w:p>
    <w:p w14:paraId="1B907D5C" w14:textId="77777777" w:rsidR="002008FA" w:rsidRDefault="002008FA" w:rsidP="002008FA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  <w:bookmarkStart w:id="0" w:name="_Hlk5277445"/>
      <w:r w:rsidRPr="004473DA">
        <w:rPr>
          <w:rFonts w:eastAsia="Calibri" w:cs="Arial"/>
          <w:sz w:val="21"/>
          <w:szCs w:val="21"/>
          <w:lang w:val="lv-LV"/>
        </w:rPr>
        <w:t xml:space="preserve">Komercpiedāvājuma cenā jābūt iekļautiem visiem izdevumiem: transportēšana, pārkraušana, administratīvas izmaksas, muitas, dabas resursu u.c. nodokļi saskaņā ar Latvijas Republikas tiesību aktiem, apdrošināšana u.c. </w:t>
      </w:r>
    </w:p>
    <w:p w14:paraId="1125F842" w14:textId="77777777" w:rsidR="002008FA" w:rsidRPr="004473DA" w:rsidRDefault="002008FA" w:rsidP="002008FA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</w:p>
    <w:bookmarkEnd w:id="0"/>
    <w:p w14:paraId="78B1BA8A" w14:textId="0AD614C3" w:rsidR="002008FA" w:rsidRDefault="002008FA" w:rsidP="002008FA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  <w:r w:rsidRPr="004473DA">
        <w:rPr>
          <w:rFonts w:eastAsia="Calibri" w:cs="Arial"/>
          <w:sz w:val="21"/>
          <w:szCs w:val="21"/>
          <w:lang w:val="lv-LV"/>
        </w:rPr>
        <w:t>Komercpiedāvājumu var iesniegt tikai par visu</w:t>
      </w:r>
      <w:r w:rsidRPr="004473DA">
        <w:rPr>
          <w:rFonts w:eastAsia="Calibri" w:cs="Arial"/>
          <w:i/>
          <w:sz w:val="21"/>
          <w:szCs w:val="21"/>
          <w:lang w:val="lv-LV"/>
        </w:rPr>
        <w:t xml:space="preserve"> Iepirkuma</w:t>
      </w:r>
      <w:r w:rsidRPr="004473DA">
        <w:rPr>
          <w:rFonts w:eastAsia="Calibri" w:cs="Arial"/>
          <w:sz w:val="21"/>
          <w:szCs w:val="21"/>
          <w:lang w:val="lv-LV"/>
        </w:rPr>
        <w:t xml:space="preserve"> priekšmetu kopumā. Iesniedzot komercpiedāvājumu, lūdzam pievienot visus rasējumus, pēc kuriem gatavot</w:t>
      </w:r>
      <w:r w:rsidR="008076C5">
        <w:rPr>
          <w:rFonts w:eastAsia="Calibri" w:cs="Arial"/>
          <w:sz w:val="21"/>
          <w:szCs w:val="21"/>
          <w:lang w:val="lv-LV"/>
        </w:rPr>
        <w:t>i</w:t>
      </w:r>
      <w:r w:rsidRPr="004473DA">
        <w:rPr>
          <w:rFonts w:eastAsia="Calibri" w:cs="Arial"/>
          <w:sz w:val="21"/>
          <w:szCs w:val="21"/>
          <w:lang w:val="lv-LV"/>
        </w:rPr>
        <w:t xml:space="preserve"> piedāvāt</w:t>
      </w:r>
      <w:r w:rsidR="008076C5">
        <w:rPr>
          <w:rFonts w:eastAsia="Calibri" w:cs="Arial"/>
          <w:sz w:val="21"/>
          <w:szCs w:val="21"/>
          <w:lang w:val="lv-LV"/>
        </w:rPr>
        <w:t xml:space="preserve">ie tiltu </w:t>
      </w:r>
      <w:proofErr w:type="spellStart"/>
      <w:r w:rsidR="008076C5">
        <w:rPr>
          <w:rFonts w:eastAsia="Calibri" w:cs="Arial"/>
          <w:sz w:val="21"/>
          <w:szCs w:val="21"/>
          <w:lang w:val="lv-LV"/>
        </w:rPr>
        <w:t>dzelzbetona</w:t>
      </w:r>
      <w:proofErr w:type="spellEnd"/>
      <w:r w:rsidR="008076C5">
        <w:rPr>
          <w:rFonts w:eastAsia="Calibri" w:cs="Arial"/>
          <w:sz w:val="21"/>
          <w:szCs w:val="21"/>
          <w:lang w:val="lv-LV"/>
        </w:rPr>
        <w:t xml:space="preserve"> gulšņi</w:t>
      </w:r>
      <w:r w:rsidRPr="004473DA">
        <w:rPr>
          <w:rFonts w:eastAsia="Calibri" w:cs="Arial"/>
          <w:sz w:val="21"/>
          <w:szCs w:val="21"/>
          <w:lang w:val="lv-LV"/>
        </w:rPr>
        <w:t>.</w:t>
      </w:r>
    </w:p>
    <w:p w14:paraId="554E33AC" w14:textId="77777777" w:rsidR="002008FA" w:rsidRPr="004473DA" w:rsidRDefault="002008FA" w:rsidP="002008FA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</w:p>
    <w:p w14:paraId="34212AEC" w14:textId="756E5891" w:rsidR="002008FA" w:rsidRPr="002C480F" w:rsidRDefault="002008FA" w:rsidP="002008FA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473DA">
        <w:rPr>
          <w:rFonts w:eastAsia="Calibri" w:cs="Arial"/>
          <w:sz w:val="21"/>
          <w:szCs w:val="21"/>
          <w:lang w:val="lv-LV"/>
        </w:rPr>
        <w:t xml:space="preserve">Lūdzam Jūs līdz </w:t>
      </w:r>
      <w:r w:rsidRPr="00767DCE">
        <w:rPr>
          <w:rFonts w:eastAsia="Calibri" w:cs="Arial"/>
          <w:b/>
          <w:bCs/>
          <w:sz w:val="21"/>
          <w:szCs w:val="21"/>
          <w:lang w:val="lv-LV"/>
        </w:rPr>
        <w:t xml:space="preserve">2022.gada </w:t>
      </w:r>
      <w:r w:rsidR="006D2C4D" w:rsidRPr="00767DCE">
        <w:rPr>
          <w:rFonts w:eastAsia="Calibri" w:cs="Arial"/>
          <w:b/>
          <w:bCs/>
          <w:sz w:val="21"/>
          <w:szCs w:val="21"/>
          <w:lang w:val="lv-LV"/>
        </w:rPr>
        <w:t>6.septembrim</w:t>
      </w:r>
      <w:r w:rsidRPr="004473DA">
        <w:rPr>
          <w:rFonts w:eastAsia="Calibri" w:cs="Arial"/>
          <w:sz w:val="21"/>
          <w:szCs w:val="21"/>
          <w:lang w:val="lv-LV"/>
        </w:rPr>
        <w:t xml:space="preserve"> </w:t>
      </w:r>
      <w:r w:rsidRPr="002C480F">
        <w:rPr>
          <w:rFonts w:cs="Arial"/>
          <w:sz w:val="21"/>
          <w:szCs w:val="21"/>
          <w:lang w:val="lv-LV"/>
        </w:rPr>
        <w:t xml:space="preserve">iesniegt komercpiedāvājumu </w:t>
      </w:r>
      <w:r w:rsidRPr="002C480F">
        <w:rPr>
          <w:rFonts w:cs="Arial"/>
          <w:iCs/>
          <w:sz w:val="21"/>
          <w:szCs w:val="21"/>
          <w:lang w:val="lv-LV"/>
        </w:rPr>
        <w:t xml:space="preserve">ar paraksttiesīgās personas parakstu </w:t>
      </w:r>
      <w:r w:rsidRPr="002C480F">
        <w:rPr>
          <w:rFonts w:cs="Arial"/>
          <w:iCs/>
          <w:sz w:val="21"/>
          <w:szCs w:val="21"/>
          <w:u w:val="single"/>
          <w:lang w:val="lv-LV"/>
        </w:rPr>
        <w:t>(elektroniskā veidā ar PDF rīku nolasāmā formātā)</w:t>
      </w:r>
      <w:r w:rsidRPr="002C480F">
        <w:rPr>
          <w:rFonts w:cs="Arial"/>
          <w:i/>
          <w:sz w:val="21"/>
          <w:szCs w:val="21"/>
          <w:lang w:val="lv-LV"/>
        </w:rPr>
        <w:t xml:space="preserve"> </w:t>
      </w:r>
      <w:r w:rsidRPr="002C480F">
        <w:rPr>
          <w:rFonts w:cs="Arial"/>
          <w:sz w:val="21"/>
          <w:szCs w:val="21"/>
          <w:lang w:val="lv-LV"/>
        </w:rPr>
        <w:t>VAS “Latvijas dzelzceļš”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Sliežu ceļu pārvalde</w:t>
      </w:r>
      <w:r>
        <w:rPr>
          <w:rFonts w:cs="Arial"/>
          <w:color w:val="000000"/>
          <w:sz w:val="21"/>
          <w:szCs w:val="21"/>
          <w:lang w:val="lv-LV"/>
        </w:rPr>
        <w:t>i</w:t>
      </w:r>
      <w:r w:rsidRPr="002C480F">
        <w:rPr>
          <w:rFonts w:cs="Arial"/>
          <w:color w:val="000000"/>
          <w:sz w:val="21"/>
          <w:szCs w:val="21"/>
          <w:lang w:val="lv-LV"/>
        </w:rPr>
        <w:t>, Torņakalna iel</w:t>
      </w:r>
      <w:r>
        <w:rPr>
          <w:rFonts w:cs="Arial"/>
          <w:color w:val="000000"/>
          <w:sz w:val="21"/>
          <w:szCs w:val="21"/>
          <w:lang w:val="lv-LV"/>
        </w:rPr>
        <w:t>ā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16, Rīgā, </w:t>
      </w:r>
      <w:r w:rsidRPr="002C480F">
        <w:rPr>
          <w:rFonts w:cs="Arial"/>
          <w:sz w:val="21"/>
          <w:szCs w:val="21"/>
          <w:lang w:val="lv-LV"/>
        </w:rPr>
        <w:t>LV-1004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vai elektroniskā formā </w:t>
      </w:r>
      <w:r w:rsidRPr="002C480F">
        <w:rPr>
          <w:rFonts w:cs="Arial"/>
          <w:sz w:val="21"/>
          <w:szCs w:val="21"/>
          <w:lang w:val="lv-LV"/>
        </w:rPr>
        <w:t xml:space="preserve">(parakstītu un ieskenētu kopijas formā vai parakstītu ar drošu elektronisko parakstu), nosūtot 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uz e-pastu: </w:t>
      </w:r>
      <w:hyperlink r:id="rId6" w:history="1">
        <w:r w:rsidRPr="002C480F">
          <w:rPr>
            <w:rStyle w:val="Hipersaite"/>
            <w:rFonts w:cs="Arial"/>
            <w:sz w:val="21"/>
            <w:szCs w:val="21"/>
            <w:lang w:val="lv-LV"/>
          </w:rPr>
          <w:t>scp@ldz.lv</w:t>
        </w:r>
      </w:hyperlink>
      <w:r w:rsidRPr="002C480F">
        <w:rPr>
          <w:rFonts w:cs="Arial"/>
          <w:b/>
          <w:bCs/>
          <w:sz w:val="21"/>
          <w:szCs w:val="21"/>
          <w:lang w:val="lv-LV"/>
        </w:rPr>
        <w:t>.</w:t>
      </w:r>
    </w:p>
    <w:p w14:paraId="7778669D" w14:textId="2548B50E" w:rsidR="002008FA" w:rsidRDefault="002008FA" w:rsidP="002008FA">
      <w:pPr>
        <w:autoSpaceDE w:val="0"/>
        <w:autoSpaceDN w:val="0"/>
        <w:adjustRightInd w:val="0"/>
        <w:spacing w:before="0" w:after="120" w:line="240" w:lineRule="auto"/>
        <w:ind w:firstLine="567"/>
      </w:pPr>
      <w:r w:rsidRPr="002C480F">
        <w:rPr>
          <w:rFonts w:cs="Arial"/>
          <w:sz w:val="21"/>
          <w:szCs w:val="21"/>
          <w:lang w:val="lv-LV"/>
        </w:rPr>
        <w:t xml:space="preserve">Kontaktpersona – </w:t>
      </w:r>
      <w:r w:rsidR="008076C5" w:rsidRPr="008076C5">
        <w:rPr>
          <w:rStyle w:val="field-content5"/>
          <w:sz w:val="21"/>
          <w:szCs w:val="21"/>
        </w:rPr>
        <w:t>29532824</w:t>
      </w:r>
      <w:r w:rsidR="0038220B">
        <w:rPr>
          <w:rStyle w:val="field-content5"/>
          <w:sz w:val="21"/>
          <w:szCs w:val="21"/>
        </w:rPr>
        <w:t xml:space="preserve"> </w:t>
      </w:r>
      <w:proofErr w:type="spellStart"/>
      <w:r w:rsidR="0038220B">
        <w:rPr>
          <w:rStyle w:val="field-content5"/>
          <w:sz w:val="21"/>
          <w:szCs w:val="21"/>
        </w:rPr>
        <w:t>vai</w:t>
      </w:r>
      <w:proofErr w:type="spellEnd"/>
      <w:r w:rsidR="0038220B">
        <w:rPr>
          <w:rStyle w:val="field-content5"/>
          <w:sz w:val="21"/>
          <w:szCs w:val="21"/>
        </w:rPr>
        <w:t xml:space="preserve"> </w:t>
      </w:r>
      <w:r w:rsidR="0038220B" w:rsidRPr="0038220B">
        <w:rPr>
          <w:rStyle w:val="field-content5"/>
          <w:sz w:val="21"/>
          <w:szCs w:val="21"/>
        </w:rPr>
        <w:t>29531151</w:t>
      </w:r>
      <w:r w:rsidRPr="0038220B">
        <w:rPr>
          <w:rFonts w:cs="Arial"/>
          <w:sz w:val="21"/>
          <w:szCs w:val="21"/>
          <w:lang w:val="lv-LV"/>
        </w:rPr>
        <w:t>.</w:t>
      </w:r>
    </w:p>
    <w:p w14:paraId="61058ECB" w14:textId="77777777" w:rsidR="002008FA" w:rsidRDefault="002008FA" w:rsidP="002008FA">
      <w:pPr>
        <w:spacing w:before="0" w:line="240" w:lineRule="auto"/>
        <w:rPr>
          <w:lang w:val="lv-LV"/>
        </w:rPr>
      </w:pPr>
    </w:p>
    <w:p w14:paraId="1E619F3E" w14:textId="77777777" w:rsidR="0098236C" w:rsidRPr="00C20434" w:rsidRDefault="0098236C">
      <w:pPr>
        <w:rPr>
          <w:rFonts w:cs="Arial"/>
        </w:rPr>
      </w:pPr>
    </w:p>
    <w:sectPr w:rsidR="0098236C" w:rsidRPr="00C20434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FA"/>
    <w:rsid w:val="000B46E1"/>
    <w:rsid w:val="0012785A"/>
    <w:rsid w:val="002008FA"/>
    <w:rsid w:val="00310435"/>
    <w:rsid w:val="003204EA"/>
    <w:rsid w:val="0038220B"/>
    <w:rsid w:val="00694691"/>
    <w:rsid w:val="006D2C4D"/>
    <w:rsid w:val="00767DCE"/>
    <w:rsid w:val="008076C5"/>
    <w:rsid w:val="00831FCA"/>
    <w:rsid w:val="0098236C"/>
    <w:rsid w:val="00C20434"/>
    <w:rsid w:val="00C35399"/>
    <w:rsid w:val="00CC459C"/>
    <w:rsid w:val="00E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3D87"/>
  <w15:docId w15:val="{CF0C5A1F-9025-4DB1-9C2F-1149ED9B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08FA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008FA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rsid w:val="002008FA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8076C5"/>
  </w:style>
  <w:style w:type="character" w:styleId="Komentraatsauce">
    <w:name w:val="annotation reference"/>
    <w:basedOn w:val="Noklusjumarindkopasfonts"/>
    <w:uiPriority w:val="99"/>
    <w:semiHidden/>
    <w:unhideWhenUsed/>
    <w:rsid w:val="0012785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785A"/>
    <w:pPr>
      <w:spacing w:line="240" w:lineRule="auto"/>
    </w:pPr>
    <w:rPr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785A"/>
    <w:rPr>
      <w:rFonts w:ascii="Arial" w:hAnsi="Arial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785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785A"/>
    <w:rPr>
      <w:rFonts w:ascii="Arial" w:hAnsi="Arial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2785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785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p@ldz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Kārkle</dc:creator>
  <cp:lastModifiedBy>Inga Zilberga</cp:lastModifiedBy>
  <cp:revision>2</cp:revision>
  <dcterms:created xsi:type="dcterms:W3CDTF">2022-08-23T10:34:00Z</dcterms:created>
  <dcterms:modified xsi:type="dcterms:W3CDTF">2022-08-23T10:34:00Z</dcterms:modified>
</cp:coreProperties>
</file>