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C74" w:rsidRDefault="009A7C74" w:rsidP="009A7C74">
      <w:pPr>
        <w:pStyle w:val="BodyTextIndent31"/>
        <w:ind w:firstLine="0"/>
        <w:jc w:val="center"/>
        <w:rPr>
          <w:b/>
        </w:rPr>
      </w:pPr>
      <w:r w:rsidRPr="00B96CD6">
        <w:rPr>
          <w:b/>
        </w:rPr>
        <w:t>TEHNISKĀ SPECIFIKĀCIJA</w:t>
      </w:r>
    </w:p>
    <w:p w:rsidR="009A7C74" w:rsidRDefault="009A7C74" w:rsidP="009A7C74">
      <w:pPr>
        <w:pStyle w:val="BodyTextIndent31"/>
        <w:ind w:firstLine="0"/>
        <w:jc w:val="center"/>
        <w:rPr>
          <w:b/>
        </w:rPr>
      </w:pPr>
    </w:p>
    <w:tbl>
      <w:tblPr>
        <w:tblW w:w="1162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2552"/>
        <w:gridCol w:w="850"/>
        <w:gridCol w:w="992"/>
        <w:gridCol w:w="1134"/>
        <w:gridCol w:w="993"/>
        <w:gridCol w:w="1134"/>
      </w:tblGrid>
      <w:tr w:rsidR="009A7C74" w:rsidRPr="000D3C12" w:rsidTr="00CF5FC3">
        <w:trPr>
          <w:trHeight w:val="288"/>
        </w:trPr>
        <w:tc>
          <w:tcPr>
            <w:tcW w:w="709" w:type="dxa"/>
            <w:vMerge w:val="restart"/>
            <w:shd w:val="clear" w:color="auto" w:fill="auto"/>
            <w:noWrap/>
            <w:vAlign w:val="center"/>
            <w:hideMark/>
          </w:tcPr>
          <w:p w:rsidR="009A7C74" w:rsidRPr="00FC2D6F" w:rsidRDefault="009A7C74" w:rsidP="00CF5FC3">
            <w:pPr>
              <w:jc w:val="center"/>
              <w:rPr>
                <w:b/>
                <w:bCs/>
                <w:color w:val="000000"/>
                <w:sz w:val="20"/>
                <w:szCs w:val="20"/>
                <w:highlight w:val="green"/>
                <w:lang w:val="lv-LV" w:eastAsia="lv-LV"/>
              </w:rPr>
            </w:pPr>
            <w:r w:rsidRPr="00FC2D6F">
              <w:rPr>
                <w:b/>
                <w:bCs/>
                <w:color w:val="000000"/>
                <w:sz w:val="20"/>
                <w:szCs w:val="20"/>
                <w:lang w:val="lv-LV" w:eastAsia="lv-LV"/>
              </w:rPr>
              <w:t>Nr.</w:t>
            </w:r>
          </w:p>
        </w:tc>
        <w:tc>
          <w:tcPr>
            <w:tcW w:w="3260" w:type="dxa"/>
            <w:vMerge w:val="restart"/>
            <w:shd w:val="clear" w:color="auto" w:fill="auto"/>
            <w:vAlign w:val="center"/>
            <w:hideMark/>
          </w:tcPr>
          <w:p w:rsidR="009A7C74" w:rsidRPr="00FC2D6F" w:rsidRDefault="009A7C74" w:rsidP="00CF5FC3">
            <w:pPr>
              <w:jc w:val="center"/>
              <w:rPr>
                <w:b/>
                <w:bCs/>
                <w:color w:val="000000"/>
                <w:sz w:val="20"/>
                <w:szCs w:val="20"/>
                <w:lang w:val="lv-LV" w:eastAsia="lv-LV"/>
              </w:rPr>
            </w:pPr>
            <w:r w:rsidRPr="00FC2D6F">
              <w:rPr>
                <w:b/>
                <w:bCs/>
                <w:color w:val="000000"/>
                <w:sz w:val="20"/>
                <w:szCs w:val="20"/>
                <w:lang w:val="lv-LV" w:eastAsia="lv-LV"/>
              </w:rPr>
              <w:t>Preces nosaukums</w:t>
            </w:r>
          </w:p>
        </w:tc>
        <w:tc>
          <w:tcPr>
            <w:tcW w:w="2552" w:type="dxa"/>
            <w:vMerge w:val="restart"/>
            <w:shd w:val="clear" w:color="auto" w:fill="auto"/>
            <w:vAlign w:val="center"/>
            <w:hideMark/>
          </w:tcPr>
          <w:p w:rsidR="009A7C74" w:rsidRPr="000D3C12" w:rsidRDefault="009A7C74" w:rsidP="00CF5FC3">
            <w:pPr>
              <w:jc w:val="center"/>
              <w:rPr>
                <w:b/>
                <w:bCs/>
                <w:color w:val="000000"/>
                <w:sz w:val="20"/>
                <w:szCs w:val="20"/>
                <w:lang w:val="lv-LV" w:eastAsia="lv-LV"/>
              </w:rPr>
            </w:pPr>
            <w:r w:rsidRPr="000D3C12">
              <w:rPr>
                <w:b/>
                <w:bCs/>
                <w:color w:val="000000"/>
                <w:sz w:val="20"/>
                <w:szCs w:val="20"/>
                <w:lang w:val="lv-LV" w:eastAsia="lv-LV"/>
              </w:rPr>
              <w:t>Standarts, tehniskie noteikumi</w:t>
            </w:r>
          </w:p>
        </w:tc>
        <w:tc>
          <w:tcPr>
            <w:tcW w:w="850" w:type="dxa"/>
            <w:vMerge w:val="restart"/>
            <w:shd w:val="clear" w:color="auto" w:fill="auto"/>
            <w:noWrap/>
            <w:vAlign w:val="center"/>
            <w:hideMark/>
          </w:tcPr>
          <w:p w:rsidR="009A7C74" w:rsidRPr="00FC2D6F" w:rsidRDefault="009A7C74" w:rsidP="00CF5FC3">
            <w:pPr>
              <w:jc w:val="center"/>
              <w:rPr>
                <w:b/>
                <w:bCs/>
                <w:color w:val="000000"/>
                <w:sz w:val="20"/>
                <w:szCs w:val="20"/>
                <w:lang w:val="lv-LV" w:eastAsia="lv-LV"/>
              </w:rPr>
            </w:pPr>
            <w:proofErr w:type="spellStart"/>
            <w:r w:rsidRPr="00FC2D6F">
              <w:rPr>
                <w:b/>
                <w:bCs/>
                <w:color w:val="000000"/>
                <w:sz w:val="20"/>
                <w:szCs w:val="20"/>
                <w:lang w:val="lv-LV" w:eastAsia="lv-LV"/>
              </w:rPr>
              <w:t>Mērv</w:t>
            </w:r>
            <w:proofErr w:type="spellEnd"/>
            <w:r w:rsidRPr="00FC2D6F">
              <w:rPr>
                <w:b/>
                <w:bCs/>
                <w:color w:val="000000"/>
                <w:sz w:val="20"/>
                <w:szCs w:val="20"/>
                <w:lang w:val="lv-LV" w:eastAsia="lv-LV"/>
              </w:rPr>
              <w:t>.</w:t>
            </w:r>
          </w:p>
        </w:tc>
        <w:tc>
          <w:tcPr>
            <w:tcW w:w="4253" w:type="dxa"/>
            <w:gridSpan w:val="4"/>
            <w:tcBorders>
              <w:right w:val="single" w:sz="4" w:space="0" w:color="auto"/>
            </w:tcBorders>
            <w:shd w:val="clear" w:color="auto" w:fill="auto"/>
            <w:vAlign w:val="center"/>
            <w:hideMark/>
          </w:tcPr>
          <w:p w:rsidR="009A7C74" w:rsidRPr="000D3C12" w:rsidRDefault="009A7C74" w:rsidP="00CF5FC3">
            <w:pPr>
              <w:jc w:val="center"/>
              <w:rPr>
                <w:b/>
                <w:bCs/>
                <w:color w:val="000000"/>
                <w:sz w:val="20"/>
                <w:szCs w:val="20"/>
                <w:lang w:val="lv-LV" w:eastAsia="lv-LV"/>
              </w:rPr>
            </w:pPr>
            <w:r w:rsidRPr="000D3C12">
              <w:rPr>
                <w:b/>
                <w:bCs/>
                <w:color w:val="000000"/>
                <w:sz w:val="20"/>
                <w:szCs w:val="20"/>
                <w:lang w:val="lv-LV" w:eastAsia="lv-LV"/>
              </w:rPr>
              <w:t>Daudzums</w:t>
            </w:r>
          </w:p>
        </w:tc>
      </w:tr>
      <w:tr w:rsidR="009A7C74" w:rsidRPr="000D3C12" w:rsidTr="00CF5FC3">
        <w:trPr>
          <w:trHeight w:val="480"/>
        </w:trPr>
        <w:tc>
          <w:tcPr>
            <w:tcW w:w="709" w:type="dxa"/>
            <w:vMerge/>
            <w:vAlign w:val="center"/>
            <w:hideMark/>
          </w:tcPr>
          <w:p w:rsidR="009A7C74" w:rsidRPr="003D2B63" w:rsidRDefault="009A7C74" w:rsidP="00CF5FC3">
            <w:pPr>
              <w:rPr>
                <w:b/>
                <w:bCs/>
                <w:color w:val="000000"/>
                <w:sz w:val="20"/>
                <w:szCs w:val="20"/>
                <w:highlight w:val="green"/>
                <w:lang w:val="lv-LV" w:eastAsia="lv-LV"/>
              </w:rPr>
            </w:pPr>
          </w:p>
        </w:tc>
        <w:tc>
          <w:tcPr>
            <w:tcW w:w="3260" w:type="dxa"/>
            <w:vMerge/>
            <w:vAlign w:val="center"/>
            <w:hideMark/>
          </w:tcPr>
          <w:p w:rsidR="009A7C74" w:rsidRPr="003D2B63" w:rsidRDefault="009A7C74" w:rsidP="00CF5FC3">
            <w:pPr>
              <w:rPr>
                <w:b/>
                <w:bCs/>
                <w:color w:val="000000"/>
                <w:sz w:val="20"/>
                <w:szCs w:val="20"/>
                <w:highlight w:val="green"/>
                <w:lang w:val="lv-LV" w:eastAsia="lv-LV"/>
              </w:rPr>
            </w:pPr>
          </w:p>
        </w:tc>
        <w:tc>
          <w:tcPr>
            <w:tcW w:w="2552" w:type="dxa"/>
            <w:vMerge/>
            <w:vAlign w:val="center"/>
            <w:hideMark/>
          </w:tcPr>
          <w:p w:rsidR="009A7C74" w:rsidRPr="000D3C12" w:rsidRDefault="009A7C74" w:rsidP="00CF5FC3">
            <w:pPr>
              <w:rPr>
                <w:b/>
                <w:bCs/>
                <w:color w:val="000000"/>
                <w:sz w:val="20"/>
                <w:szCs w:val="20"/>
                <w:lang w:val="lv-LV" w:eastAsia="lv-LV"/>
              </w:rPr>
            </w:pPr>
          </w:p>
        </w:tc>
        <w:tc>
          <w:tcPr>
            <w:tcW w:w="850" w:type="dxa"/>
            <w:vMerge/>
            <w:vAlign w:val="center"/>
            <w:hideMark/>
          </w:tcPr>
          <w:p w:rsidR="009A7C74" w:rsidRPr="003D2B63" w:rsidRDefault="009A7C74" w:rsidP="00CF5FC3">
            <w:pPr>
              <w:rPr>
                <w:b/>
                <w:bCs/>
                <w:color w:val="000000"/>
                <w:sz w:val="20"/>
                <w:szCs w:val="20"/>
                <w:highlight w:val="green"/>
                <w:lang w:val="lv-LV" w:eastAsia="lv-LV"/>
              </w:rPr>
            </w:pPr>
          </w:p>
        </w:tc>
        <w:tc>
          <w:tcPr>
            <w:tcW w:w="992" w:type="dxa"/>
            <w:shd w:val="clear" w:color="000000" w:fill="FFFFFF"/>
            <w:vAlign w:val="center"/>
            <w:hideMark/>
          </w:tcPr>
          <w:p w:rsidR="009A7C74" w:rsidRPr="000D3C12" w:rsidRDefault="009A7C74" w:rsidP="00CF5FC3">
            <w:pPr>
              <w:jc w:val="center"/>
              <w:rPr>
                <w:b/>
                <w:bCs/>
                <w:color w:val="000000"/>
                <w:sz w:val="20"/>
                <w:szCs w:val="20"/>
                <w:lang w:val="lv-LV" w:eastAsia="lv-LV"/>
              </w:rPr>
            </w:pPr>
            <w:r w:rsidRPr="000D3C12">
              <w:rPr>
                <w:b/>
                <w:bCs/>
                <w:color w:val="000000"/>
                <w:sz w:val="20"/>
                <w:szCs w:val="20"/>
                <w:lang w:val="lv-LV" w:eastAsia="lv-LV"/>
              </w:rPr>
              <w:t xml:space="preserve">RSSLD </w:t>
            </w:r>
          </w:p>
        </w:tc>
        <w:tc>
          <w:tcPr>
            <w:tcW w:w="1134" w:type="dxa"/>
            <w:shd w:val="clear" w:color="000000" w:fill="FFFFFF"/>
            <w:vAlign w:val="center"/>
            <w:hideMark/>
          </w:tcPr>
          <w:p w:rsidR="009A7C74" w:rsidRPr="000D3C12" w:rsidRDefault="009A7C74" w:rsidP="00CF5FC3">
            <w:pPr>
              <w:jc w:val="center"/>
              <w:rPr>
                <w:b/>
                <w:bCs/>
                <w:color w:val="000000"/>
                <w:sz w:val="20"/>
                <w:szCs w:val="20"/>
                <w:lang w:val="lv-LV" w:eastAsia="lv-LV"/>
              </w:rPr>
            </w:pPr>
            <w:r w:rsidRPr="000D3C12">
              <w:rPr>
                <w:b/>
                <w:bCs/>
                <w:color w:val="000000"/>
                <w:sz w:val="20"/>
                <w:szCs w:val="20"/>
                <w:lang w:val="lv-LV" w:eastAsia="lv-LV"/>
              </w:rPr>
              <w:t>RSSLR</w:t>
            </w:r>
          </w:p>
        </w:tc>
        <w:tc>
          <w:tcPr>
            <w:tcW w:w="993" w:type="dxa"/>
            <w:shd w:val="clear" w:color="000000" w:fill="FFFFFF"/>
            <w:vAlign w:val="center"/>
            <w:hideMark/>
          </w:tcPr>
          <w:p w:rsidR="009A7C74" w:rsidRPr="000D3C12" w:rsidRDefault="009A7C74" w:rsidP="00CF5FC3">
            <w:pPr>
              <w:jc w:val="center"/>
              <w:rPr>
                <w:b/>
                <w:bCs/>
                <w:color w:val="000000"/>
                <w:sz w:val="20"/>
                <w:szCs w:val="20"/>
                <w:lang w:val="lv-LV" w:eastAsia="lv-LV"/>
              </w:rPr>
            </w:pPr>
            <w:r w:rsidRPr="000D3C12">
              <w:rPr>
                <w:b/>
                <w:bCs/>
                <w:color w:val="000000"/>
                <w:sz w:val="20"/>
                <w:szCs w:val="20"/>
                <w:lang w:val="lv-LV" w:eastAsia="lv-LV"/>
              </w:rPr>
              <w:t>RSSV</w:t>
            </w:r>
            <w:r>
              <w:rPr>
                <w:b/>
                <w:bCs/>
                <w:color w:val="000000"/>
                <w:sz w:val="20"/>
                <w:szCs w:val="20"/>
                <w:lang w:val="lv-LV" w:eastAsia="lv-LV"/>
              </w:rPr>
              <w:t xml:space="preserve"> </w:t>
            </w:r>
          </w:p>
        </w:tc>
        <w:tc>
          <w:tcPr>
            <w:tcW w:w="1134" w:type="dxa"/>
            <w:tcBorders>
              <w:right w:val="single" w:sz="4" w:space="0" w:color="auto"/>
            </w:tcBorders>
            <w:shd w:val="clear" w:color="000000" w:fill="FFFFFF"/>
            <w:vAlign w:val="center"/>
            <w:hideMark/>
          </w:tcPr>
          <w:p w:rsidR="009A7C74" w:rsidRPr="000D3C12" w:rsidRDefault="009A7C74" w:rsidP="00CF5FC3">
            <w:pPr>
              <w:jc w:val="center"/>
              <w:rPr>
                <w:b/>
                <w:bCs/>
                <w:color w:val="000000"/>
                <w:sz w:val="20"/>
                <w:szCs w:val="20"/>
                <w:lang w:val="lv-LV" w:eastAsia="lv-LV"/>
              </w:rPr>
            </w:pPr>
            <w:r w:rsidRPr="000D3C12">
              <w:rPr>
                <w:b/>
                <w:bCs/>
                <w:color w:val="000000"/>
                <w:sz w:val="20"/>
                <w:szCs w:val="20"/>
                <w:lang w:val="lv-LV" w:eastAsia="lv-LV"/>
              </w:rPr>
              <w:t>Kopā</w:t>
            </w:r>
          </w:p>
        </w:tc>
      </w:tr>
      <w:tr w:rsidR="009A7C74" w:rsidRPr="000D3C12" w:rsidTr="00CF5FC3">
        <w:trPr>
          <w:trHeight w:val="288"/>
        </w:trPr>
        <w:tc>
          <w:tcPr>
            <w:tcW w:w="709" w:type="dxa"/>
            <w:shd w:val="clear" w:color="auto" w:fill="auto"/>
            <w:noWrap/>
            <w:vAlign w:val="center"/>
            <w:hideMark/>
          </w:tcPr>
          <w:p w:rsidR="009A7C74" w:rsidRPr="00FC2D6F" w:rsidRDefault="009A7C74" w:rsidP="00CF5FC3">
            <w:pPr>
              <w:jc w:val="center"/>
              <w:rPr>
                <w:color w:val="000000"/>
                <w:sz w:val="20"/>
                <w:szCs w:val="20"/>
                <w:lang w:val="lv-LV" w:eastAsia="lv-LV"/>
              </w:rPr>
            </w:pPr>
            <w:r w:rsidRPr="00FC2D6F">
              <w:rPr>
                <w:color w:val="000000"/>
                <w:sz w:val="20"/>
                <w:szCs w:val="20"/>
                <w:lang w:val="lv-LV" w:eastAsia="lv-LV"/>
              </w:rPr>
              <w:t>1.</w:t>
            </w:r>
          </w:p>
        </w:tc>
        <w:tc>
          <w:tcPr>
            <w:tcW w:w="3260" w:type="dxa"/>
            <w:shd w:val="clear" w:color="auto" w:fill="auto"/>
            <w:noWrap/>
            <w:vAlign w:val="bottom"/>
            <w:hideMark/>
          </w:tcPr>
          <w:p w:rsidR="009A7C74" w:rsidRPr="00FC2D6F" w:rsidRDefault="009A7C74" w:rsidP="00CF5FC3">
            <w:pPr>
              <w:rPr>
                <w:color w:val="000000"/>
                <w:sz w:val="20"/>
                <w:szCs w:val="20"/>
                <w:lang w:val="lv-LV" w:eastAsia="lv-LV"/>
              </w:rPr>
            </w:pPr>
            <w:r w:rsidRPr="00FC2D6F">
              <w:rPr>
                <w:color w:val="000000"/>
                <w:sz w:val="20"/>
                <w:szCs w:val="20"/>
                <w:lang w:val="lv-LV" w:eastAsia="lv-LV"/>
              </w:rPr>
              <w:t>Asu eļļa V-</w:t>
            </w:r>
            <w:proofErr w:type="spellStart"/>
            <w:r w:rsidRPr="00FC2D6F">
              <w:rPr>
                <w:color w:val="000000"/>
                <w:sz w:val="20"/>
                <w:szCs w:val="20"/>
                <w:lang w:val="lv-LV" w:eastAsia="lv-LV"/>
              </w:rPr>
              <w:t>Осевое</w:t>
            </w:r>
            <w:proofErr w:type="spellEnd"/>
            <w:r w:rsidRPr="00FC2D6F">
              <w:rPr>
                <w:color w:val="000000"/>
                <w:sz w:val="20"/>
                <w:szCs w:val="20"/>
                <w:lang w:val="lv-LV" w:eastAsia="lv-LV"/>
              </w:rPr>
              <w:t xml:space="preserve"> </w:t>
            </w:r>
            <w:proofErr w:type="spellStart"/>
            <w:r w:rsidRPr="00FC2D6F">
              <w:rPr>
                <w:color w:val="000000"/>
                <w:sz w:val="20"/>
                <w:szCs w:val="20"/>
                <w:lang w:val="lv-LV" w:eastAsia="lv-LV"/>
              </w:rPr>
              <w:t>марки</w:t>
            </w:r>
            <w:proofErr w:type="spellEnd"/>
            <w:r w:rsidRPr="00FC2D6F">
              <w:rPr>
                <w:color w:val="000000"/>
                <w:sz w:val="20"/>
                <w:szCs w:val="20"/>
                <w:lang w:val="lv-LV" w:eastAsia="lv-LV"/>
              </w:rPr>
              <w:t xml:space="preserve"> Л</w:t>
            </w:r>
          </w:p>
        </w:tc>
        <w:tc>
          <w:tcPr>
            <w:tcW w:w="2552" w:type="dxa"/>
            <w:shd w:val="clear" w:color="auto" w:fill="auto"/>
            <w:noWrap/>
            <w:vAlign w:val="bottom"/>
            <w:hideMark/>
          </w:tcPr>
          <w:p w:rsidR="009A7C74" w:rsidRPr="000D3C12" w:rsidRDefault="009A7C74" w:rsidP="00CF5FC3">
            <w:pPr>
              <w:rPr>
                <w:color w:val="000000"/>
                <w:sz w:val="20"/>
                <w:szCs w:val="20"/>
                <w:lang w:val="lv-LV" w:eastAsia="lv-LV"/>
              </w:rPr>
            </w:pPr>
            <w:r w:rsidRPr="000D3C12">
              <w:rPr>
                <w:color w:val="000000"/>
                <w:sz w:val="20"/>
                <w:szCs w:val="20"/>
                <w:lang w:val="lv-LV" w:eastAsia="lv-LV"/>
              </w:rPr>
              <w:t xml:space="preserve">ГОСТ 610-72  (ar </w:t>
            </w:r>
            <w:proofErr w:type="spellStart"/>
            <w:r w:rsidRPr="000D3C12">
              <w:rPr>
                <w:color w:val="000000"/>
                <w:sz w:val="20"/>
                <w:szCs w:val="20"/>
                <w:lang w:val="lv-LV" w:eastAsia="lv-LV"/>
              </w:rPr>
              <w:t>izm</w:t>
            </w:r>
            <w:proofErr w:type="spellEnd"/>
            <w:r w:rsidRPr="000D3C12">
              <w:rPr>
                <w:color w:val="000000"/>
                <w:sz w:val="20"/>
                <w:szCs w:val="20"/>
                <w:lang w:val="lv-LV" w:eastAsia="lv-LV"/>
              </w:rPr>
              <w:t>. 1,2) ***</w:t>
            </w:r>
          </w:p>
        </w:tc>
        <w:tc>
          <w:tcPr>
            <w:tcW w:w="850" w:type="dxa"/>
            <w:shd w:val="clear" w:color="auto" w:fill="auto"/>
            <w:noWrap/>
            <w:vAlign w:val="bottom"/>
            <w:hideMark/>
          </w:tcPr>
          <w:p w:rsidR="009A7C74" w:rsidRPr="00FC2D6F" w:rsidRDefault="009A7C74" w:rsidP="00CF5FC3">
            <w:pPr>
              <w:jc w:val="center"/>
              <w:rPr>
                <w:color w:val="000000"/>
                <w:sz w:val="20"/>
                <w:szCs w:val="20"/>
                <w:lang w:val="lv-LV" w:eastAsia="lv-LV"/>
              </w:rPr>
            </w:pPr>
            <w:r w:rsidRPr="00FC2D6F">
              <w:rPr>
                <w:color w:val="000000"/>
                <w:sz w:val="20"/>
                <w:szCs w:val="20"/>
                <w:lang w:val="lv-LV" w:eastAsia="lv-LV"/>
              </w:rPr>
              <w:t>kg</w:t>
            </w:r>
          </w:p>
        </w:tc>
        <w:tc>
          <w:tcPr>
            <w:tcW w:w="992" w:type="dxa"/>
            <w:shd w:val="clear" w:color="000000" w:fill="FFFFFF"/>
            <w:noWrap/>
            <w:vAlign w:val="bottom"/>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3500</w:t>
            </w:r>
          </w:p>
        </w:tc>
        <w:tc>
          <w:tcPr>
            <w:tcW w:w="1134" w:type="dxa"/>
            <w:shd w:val="clear" w:color="000000" w:fill="FFFFFF"/>
            <w:noWrap/>
            <w:vAlign w:val="bottom"/>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1700</w:t>
            </w:r>
          </w:p>
        </w:tc>
        <w:tc>
          <w:tcPr>
            <w:tcW w:w="993" w:type="dxa"/>
            <w:shd w:val="clear" w:color="000000" w:fill="FFFFFF"/>
            <w:noWrap/>
            <w:vAlign w:val="bottom"/>
            <w:hideMark/>
          </w:tcPr>
          <w:p w:rsidR="009A7C74" w:rsidRPr="000D3C12" w:rsidRDefault="009A7C74" w:rsidP="00CF5FC3">
            <w:pPr>
              <w:jc w:val="center"/>
              <w:rPr>
                <w:color w:val="000000"/>
                <w:sz w:val="20"/>
                <w:szCs w:val="20"/>
                <w:lang w:val="lv-LV" w:eastAsia="lv-LV"/>
              </w:rPr>
            </w:pPr>
          </w:p>
        </w:tc>
        <w:tc>
          <w:tcPr>
            <w:tcW w:w="1134" w:type="dxa"/>
            <w:shd w:val="clear" w:color="000000" w:fill="FFFFFF"/>
            <w:noWrap/>
            <w:vAlign w:val="bottom"/>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5200</w:t>
            </w:r>
          </w:p>
        </w:tc>
      </w:tr>
      <w:tr w:rsidR="009A7C74" w:rsidRPr="000D3C12" w:rsidTr="00CF5FC3">
        <w:trPr>
          <w:trHeight w:val="349"/>
        </w:trPr>
        <w:tc>
          <w:tcPr>
            <w:tcW w:w="709" w:type="dxa"/>
            <w:shd w:val="clear" w:color="auto" w:fill="auto"/>
            <w:noWrap/>
            <w:vAlign w:val="center"/>
            <w:hideMark/>
          </w:tcPr>
          <w:p w:rsidR="009A7C74" w:rsidRPr="00FC2D6F" w:rsidRDefault="009A7C74" w:rsidP="00CF5FC3">
            <w:pPr>
              <w:jc w:val="center"/>
              <w:rPr>
                <w:color w:val="000000"/>
                <w:sz w:val="20"/>
                <w:szCs w:val="20"/>
                <w:lang w:val="lv-LV" w:eastAsia="lv-LV"/>
              </w:rPr>
            </w:pPr>
            <w:r w:rsidRPr="00FC2D6F">
              <w:rPr>
                <w:color w:val="000000"/>
                <w:sz w:val="20"/>
                <w:szCs w:val="20"/>
                <w:lang w:val="lv-LV" w:eastAsia="lv-LV"/>
              </w:rPr>
              <w:t>2.</w:t>
            </w:r>
          </w:p>
        </w:tc>
        <w:tc>
          <w:tcPr>
            <w:tcW w:w="3260" w:type="dxa"/>
            <w:shd w:val="clear" w:color="auto" w:fill="auto"/>
            <w:noWrap/>
            <w:vAlign w:val="bottom"/>
            <w:hideMark/>
          </w:tcPr>
          <w:p w:rsidR="009A7C74" w:rsidRPr="00FC2D6F" w:rsidRDefault="009A7C74" w:rsidP="00CF5FC3">
            <w:pPr>
              <w:rPr>
                <w:sz w:val="20"/>
                <w:szCs w:val="20"/>
                <w:lang w:val="lv-LV" w:eastAsia="lv-LV"/>
              </w:rPr>
            </w:pPr>
            <w:r w:rsidRPr="00FC2D6F">
              <w:rPr>
                <w:sz w:val="20"/>
                <w:szCs w:val="20"/>
                <w:lang w:val="lv-LV" w:eastAsia="lv-LV"/>
              </w:rPr>
              <w:t>Eļļa zāģiem EKO, ražotājs  LOTOS OIL vai ekvivalents</w:t>
            </w:r>
          </w:p>
        </w:tc>
        <w:tc>
          <w:tcPr>
            <w:tcW w:w="2552" w:type="dxa"/>
            <w:shd w:val="clear" w:color="auto" w:fill="auto"/>
            <w:vAlign w:val="bottom"/>
            <w:hideMark/>
          </w:tcPr>
          <w:p w:rsidR="009A7C74" w:rsidRDefault="009A7C74" w:rsidP="00CF5FC3">
            <w:pPr>
              <w:rPr>
                <w:sz w:val="20"/>
                <w:szCs w:val="20"/>
                <w:lang w:val="lv-LV" w:eastAsia="lv-LV"/>
              </w:rPr>
            </w:pPr>
            <w:r>
              <w:rPr>
                <w:sz w:val="20"/>
                <w:szCs w:val="20"/>
                <w:lang w:val="lv-LV" w:eastAsia="lv-LV"/>
              </w:rPr>
              <w:t>B</w:t>
            </w:r>
            <w:r w:rsidRPr="00DB76D6">
              <w:rPr>
                <w:sz w:val="20"/>
                <w:szCs w:val="20"/>
                <w:lang w:val="lv-LV" w:eastAsia="lv-LV"/>
              </w:rPr>
              <w:t>ioloģiski sairstošā ķēžu eļļa</w:t>
            </w:r>
            <w:r>
              <w:rPr>
                <w:sz w:val="20"/>
                <w:szCs w:val="20"/>
                <w:lang w:val="lv-LV" w:eastAsia="lv-LV"/>
              </w:rPr>
              <w:t>,</w:t>
            </w:r>
            <w:r w:rsidRPr="00DB76D6">
              <w:rPr>
                <w:sz w:val="20"/>
                <w:szCs w:val="20"/>
                <w:lang w:val="lv-LV" w:eastAsia="lv-LV"/>
              </w:rPr>
              <w:t xml:space="preserve"> </w:t>
            </w:r>
          </w:p>
          <w:p w:rsidR="009A7C74" w:rsidRPr="00DB76D6" w:rsidRDefault="009A7C74" w:rsidP="00CF5FC3">
            <w:pPr>
              <w:rPr>
                <w:sz w:val="20"/>
                <w:szCs w:val="20"/>
                <w:lang w:val="lv-LV" w:eastAsia="lv-LV"/>
              </w:rPr>
            </w:pPr>
            <w:r w:rsidRPr="00DB76D6">
              <w:rPr>
                <w:sz w:val="20"/>
                <w:szCs w:val="20"/>
                <w:lang w:val="lv-LV" w:eastAsia="lv-LV"/>
              </w:rPr>
              <w:t xml:space="preserve">* </w:t>
            </w:r>
            <w:r>
              <w:rPr>
                <w:sz w:val="20"/>
                <w:szCs w:val="20"/>
                <w:lang w:val="lv-LV" w:eastAsia="lv-LV"/>
              </w:rPr>
              <w:t>tehniskie noteikumi</w:t>
            </w:r>
          </w:p>
        </w:tc>
        <w:tc>
          <w:tcPr>
            <w:tcW w:w="850" w:type="dxa"/>
            <w:shd w:val="clear" w:color="auto" w:fill="auto"/>
            <w:noWrap/>
            <w:vAlign w:val="bottom"/>
            <w:hideMark/>
          </w:tcPr>
          <w:p w:rsidR="009A7C74" w:rsidRPr="00D16BFD" w:rsidRDefault="009A7C74" w:rsidP="00CF5FC3">
            <w:pPr>
              <w:jc w:val="center"/>
              <w:rPr>
                <w:color w:val="000000"/>
                <w:sz w:val="20"/>
                <w:szCs w:val="20"/>
                <w:lang w:val="lv-LV" w:eastAsia="lv-LV"/>
              </w:rPr>
            </w:pPr>
            <w:r>
              <w:rPr>
                <w:color w:val="000000"/>
                <w:sz w:val="20"/>
                <w:szCs w:val="20"/>
                <w:lang w:val="lv-LV" w:eastAsia="lv-LV"/>
              </w:rPr>
              <w:t>l</w:t>
            </w:r>
          </w:p>
        </w:tc>
        <w:tc>
          <w:tcPr>
            <w:tcW w:w="992" w:type="dxa"/>
            <w:shd w:val="clear" w:color="000000" w:fill="FFFFFF"/>
            <w:noWrap/>
            <w:vAlign w:val="bottom"/>
            <w:hideMark/>
          </w:tcPr>
          <w:p w:rsidR="009A7C74" w:rsidRDefault="009A7C74" w:rsidP="00CF5FC3">
            <w:pPr>
              <w:jc w:val="center"/>
              <w:rPr>
                <w:color w:val="000000"/>
                <w:sz w:val="20"/>
                <w:szCs w:val="20"/>
                <w:lang w:val="lv-LV" w:eastAsia="lv-LV"/>
              </w:rPr>
            </w:pPr>
          </w:p>
          <w:p w:rsidR="009A7C74" w:rsidRPr="000D3C12" w:rsidRDefault="009A7C74" w:rsidP="00CF5FC3">
            <w:pPr>
              <w:jc w:val="center"/>
              <w:rPr>
                <w:color w:val="000000"/>
                <w:sz w:val="20"/>
                <w:szCs w:val="20"/>
                <w:lang w:val="lv-LV" w:eastAsia="lv-LV"/>
              </w:rPr>
            </w:pPr>
            <w:r>
              <w:rPr>
                <w:color w:val="000000"/>
                <w:sz w:val="20"/>
                <w:szCs w:val="20"/>
                <w:lang w:val="lv-LV" w:eastAsia="lv-LV"/>
              </w:rPr>
              <w:t>13180</w:t>
            </w:r>
          </w:p>
        </w:tc>
        <w:tc>
          <w:tcPr>
            <w:tcW w:w="1134" w:type="dxa"/>
            <w:shd w:val="clear" w:color="000000" w:fill="FFFFFF"/>
            <w:noWrap/>
            <w:vAlign w:val="bottom"/>
            <w:hideMark/>
          </w:tcPr>
          <w:p w:rsidR="009A7C74" w:rsidRDefault="009A7C74" w:rsidP="00CF5FC3">
            <w:pPr>
              <w:jc w:val="center"/>
              <w:rPr>
                <w:color w:val="000000"/>
                <w:sz w:val="20"/>
                <w:szCs w:val="20"/>
                <w:lang w:val="lv-LV" w:eastAsia="lv-LV"/>
              </w:rPr>
            </w:pPr>
          </w:p>
          <w:p w:rsidR="009A7C74" w:rsidRPr="000D3C12" w:rsidRDefault="009A7C74" w:rsidP="00CF5FC3">
            <w:pPr>
              <w:jc w:val="center"/>
              <w:rPr>
                <w:color w:val="000000"/>
                <w:sz w:val="20"/>
                <w:szCs w:val="20"/>
                <w:lang w:val="lv-LV" w:eastAsia="lv-LV"/>
              </w:rPr>
            </w:pPr>
            <w:r>
              <w:rPr>
                <w:color w:val="000000"/>
                <w:sz w:val="20"/>
                <w:szCs w:val="20"/>
                <w:lang w:val="lv-LV" w:eastAsia="lv-LV"/>
              </w:rPr>
              <w:t>3000</w:t>
            </w:r>
          </w:p>
        </w:tc>
        <w:tc>
          <w:tcPr>
            <w:tcW w:w="993" w:type="dxa"/>
            <w:shd w:val="clear" w:color="000000" w:fill="FFFFFF"/>
            <w:noWrap/>
            <w:vAlign w:val="bottom"/>
            <w:hideMark/>
          </w:tcPr>
          <w:p w:rsidR="009A7C74" w:rsidRPr="000D3C12" w:rsidRDefault="009A7C74" w:rsidP="00CF5FC3">
            <w:pPr>
              <w:jc w:val="center"/>
              <w:rPr>
                <w:color w:val="000000"/>
                <w:sz w:val="20"/>
                <w:szCs w:val="20"/>
                <w:lang w:val="lv-LV" w:eastAsia="lv-LV"/>
              </w:rPr>
            </w:pPr>
          </w:p>
        </w:tc>
        <w:tc>
          <w:tcPr>
            <w:tcW w:w="1134" w:type="dxa"/>
            <w:shd w:val="clear" w:color="000000" w:fill="FFFFFF"/>
            <w:noWrap/>
            <w:vAlign w:val="bottom"/>
            <w:hideMark/>
          </w:tcPr>
          <w:p w:rsidR="009A7C74" w:rsidRDefault="009A7C74" w:rsidP="00CF5FC3">
            <w:pPr>
              <w:jc w:val="center"/>
              <w:rPr>
                <w:color w:val="000000"/>
                <w:sz w:val="20"/>
                <w:szCs w:val="20"/>
                <w:lang w:val="lv-LV" w:eastAsia="lv-LV"/>
              </w:rPr>
            </w:pPr>
          </w:p>
          <w:p w:rsidR="009A7C74" w:rsidRPr="000D3C12" w:rsidRDefault="009A7C74" w:rsidP="00CF5FC3">
            <w:pPr>
              <w:jc w:val="center"/>
              <w:rPr>
                <w:color w:val="000000"/>
                <w:sz w:val="20"/>
                <w:szCs w:val="20"/>
                <w:lang w:val="lv-LV" w:eastAsia="lv-LV"/>
              </w:rPr>
            </w:pPr>
            <w:r>
              <w:rPr>
                <w:color w:val="000000"/>
                <w:sz w:val="20"/>
                <w:szCs w:val="20"/>
                <w:lang w:val="lv-LV" w:eastAsia="lv-LV"/>
              </w:rPr>
              <w:t>16180</w:t>
            </w:r>
          </w:p>
        </w:tc>
      </w:tr>
      <w:tr w:rsidR="009A7C74" w:rsidRPr="000D3C12" w:rsidTr="00CF5FC3">
        <w:trPr>
          <w:trHeight w:val="288"/>
        </w:trPr>
        <w:tc>
          <w:tcPr>
            <w:tcW w:w="709" w:type="dxa"/>
            <w:shd w:val="clear" w:color="auto" w:fill="auto"/>
            <w:noWrap/>
            <w:vAlign w:val="center"/>
            <w:hideMark/>
          </w:tcPr>
          <w:p w:rsidR="009A7C74" w:rsidRPr="00FC2D6F" w:rsidRDefault="009A7C74" w:rsidP="00CF5FC3">
            <w:pPr>
              <w:jc w:val="center"/>
              <w:rPr>
                <w:color w:val="000000"/>
                <w:sz w:val="20"/>
                <w:szCs w:val="20"/>
                <w:lang w:val="lv-LV" w:eastAsia="lv-LV"/>
              </w:rPr>
            </w:pPr>
            <w:r w:rsidRPr="00FC2D6F">
              <w:rPr>
                <w:color w:val="000000"/>
                <w:sz w:val="20"/>
                <w:szCs w:val="20"/>
                <w:lang w:val="lv-LV" w:eastAsia="lv-LV"/>
              </w:rPr>
              <w:t>3.</w:t>
            </w:r>
          </w:p>
        </w:tc>
        <w:tc>
          <w:tcPr>
            <w:tcW w:w="3260" w:type="dxa"/>
            <w:shd w:val="clear" w:color="000000" w:fill="FFFFFF"/>
            <w:noWrap/>
            <w:vAlign w:val="bottom"/>
            <w:hideMark/>
          </w:tcPr>
          <w:p w:rsidR="009A7C74" w:rsidRPr="00FC2D6F" w:rsidRDefault="009A7C74" w:rsidP="00CF5FC3">
            <w:pPr>
              <w:rPr>
                <w:color w:val="000000"/>
                <w:sz w:val="20"/>
                <w:szCs w:val="20"/>
                <w:lang w:val="lv-LV" w:eastAsia="lv-LV"/>
              </w:rPr>
            </w:pPr>
            <w:r w:rsidRPr="00FC2D6F">
              <w:rPr>
                <w:color w:val="000000"/>
                <w:sz w:val="20"/>
                <w:szCs w:val="20"/>
                <w:lang w:val="lv-LV" w:eastAsia="lv-LV"/>
              </w:rPr>
              <w:t xml:space="preserve">Smērviela </w:t>
            </w:r>
            <w:proofErr w:type="spellStart"/>
            <w:r w:rsidRPr="00FC2D6F">
              <w:rPr>
                <w:color w:val="000000"/>
                <w:sz w:val="20"/>
                <w:szCs w:val="20"/>
                <w:lang w:val="lv-LV" w:eastAsia="lv-LV"/>
              </w:rPr>
              <w:t>Buksols</w:t>
            </w:r>
            <w:proofErr w:type="spellEnd"/>
            <w:r w:rsidRPr="00FC2D6F">
              <w:rPr>
                <w:color w:val="000000"/>
                <w:sz w:val="20"/>
                <w:szCs w:val="20"/>
                <w:lang w:val="lv-LV" w:eastAsia="lv-LV"/>
              </w:rPr>
              <w:t xml:space="preserve"> (</w:t>
            </w:r>
            <w:proofErr w:type="spellStart"/>
            <w:r w:rsidRPr="00FC2D6F">
              <w:rPr>
                <w:color w:val="000000"/>
                <w:sz w:val="20"/>
                <w:szCs w:val="20"/>
                <w:lang w:val="lv-LV" w:eastAsia="lv-LV"/>
              </w:rPr>
              <w:t>Буксол</w:t>
            </w:r>
            <w:proofErr w:type="spellEnd"/>
            <w:r w:rsidRPr="00FC2D6F">
              <w:rPr>
                <w:color w:val="000000"/>
                <w:sz w:val="20"/>
                <w:szCs w:val="20"/>
                <w:lang w:val="lv-LV" w:eastAsia="lv-LV"/>
              </w:rPr>
              <w:t>)</w:t>
            </w:r>
          </w:p>
        </w:tc>
        <w:tc>
          <w:tcPr>
            <w:tcW w:w="2552" w:type="dxa"/>
            <w:shd w:val="clear" w:color="000000" w:fill="FFFFFF"/>
            <w:noWrap/>
            <w:vAlign w:val="bottom"/>
            <w:hideMark/>
          </w:tcPr>
          <w:p w:rsidR="009A7C74" w:rsidRPr="000D3C12" w:rsidRDefault="009A7C74" w:rsidP="00CF5FC3">
            <w:pPr>
              <w:rPr>
                <w:color w:val="000000"/>
                <w:sz w:val="20"/>
                <w:szCs w:val="20"/>
                <w:lang w:val="lv-LV" w:eastAsia="lv-LV"/>
              </w:rPr>
            </w:pPr>
            <w:r w:rsidRPr="004C11CF">
              <w:rPr>
                <w:color w:val="000000"/>
                <w:sz w:val="20"/>
                <w:szCs w:val="20"/>
                <w:lang w:val="lv-LV" w:eastAsia="lv-LV"/>
              </w:rPr>
              <w:t>ТУ-0245-107-01124328-01            (ГОСТ 23258:  УЛИ 6/12-3) vai TY 232-36451680-162:2011,1</w:t>
            </w:r>
          </w:p>
        </w:tc>
        <w:tc>
          <w:tcPr>
            <w:tcW w:w="850" w:type="dxa"/>
            <w:shd w:val="clear" w:color="auto" w:fill="auto"/>
            <w:noWrap/>
            <w:vAlign w:val="bottom"/>
            <w:hideMark/>
          </w:tcPr>
          <w:p w:rsidR="009A7C74" w:rsidRPr="00D16BFD" w:rsidRDefault="009A7C74" w:rsidP="00CF5FC3">
            <w:pPr>
              <w:jc w:val="center"/>
              <w:rPr>
                <w:color w:val="000000"/>
                <w:sz w:val="20"/>
                <w:szCs w:val="20"/>
                <w:highlight w:val="green"/>
                <w:lang w:val="lv-LV" w:eastAsia="lv-LV"/>
              </w:rPr>
            </w:pPr>
            <w:r w:rsidRPr="00FC2D6F">
              <w:rPr>
                <w:color w:val="000000"/>
                <w:sz w:val="20"/>
                <w:szCs w:val="20"/>
                <w:lang w:val="lv-LV" w:eastAsia="lv-LV"/>
              </w:rPr>
              <w:t>kg</w:t>
            </w:r>
          </w:p>
        </w:tc>
        <w:tc>
          <w:tcPr>
            <w:tcW w:w="992" w:type="dxa"/>
            <w:shd w:val="clear" w:color="000000" w:fill="FFFFFF"/>
            <w:noWrap/>
            <w:vAlign w:val="bottom"/>
            <w:hideMark/>
          </w:tcPr>
          <w:p w:rsidR="009A7C74" w:rsidRDefault="009A7C74" w:rsidP="00CF5FC3">
            <w:pPr>
              <w:jc w:val="center"/>
              <w:rPr>
                <w:color w:val="000000"/>
                <w:sz w:val="20"/>
                <w:szCs w:val="20"/>
                <w:lang w:val="lv-LV" w:eastAsia="lv-LV"/>
              </w:rPr>
            </w:pPr>
          </w:p>
          <w:p w:rsidR="009A7C74" w:rsidRDefault="009A7C74" w:rsidP="00CF5FC3">
            <w:pPr>
              <w:jc w:val="center"/>
              <w:rPr>
                <w:color w:val="000000"/>
                <w:sz w:val="20"/>
                <w:szCs w:val="20"/>
                <w:lang w:val="lv-LV" w:eastAsia="lv-LV"/>
              </w:rPr>
            </w:pPr>
          </w:p>
          <w:p w:rsidR="009A7C74" w:rsidRPr="000D3C12" w:rsidRDefault="009A7C74" w:rsidP="00CF5FC3">
            <w:pPr>
              <w:jc w:val="center"/>
              <w:rPr>
                <w:color w:val="000000"/>
                <w:sz w:val="20"/>
                <w:szCs w:val="20"/>
                <w:lang w:val="lv-LV" w:eastAsia="lv-LV"/>
              </w:rPr>
            </w:pPr>
            <w:r>
              <w:rPr>
                <w:color w:val="000000"/>
                <w:sz w:val="20"/>
                <w:szCs w:val="20"/>
                <w:lang w:val="lv-LV" w:eastAsia="lv-LV"/>
              </w:rPr>
              <w:t>2800</w:t>
            </w:r>
          </w:p>
        </w:tc>
        <w:tc>
          <w:tcPr>
            <w:tcW w:w="1134" w:type="dxa"/>
            <w:shd w:val="clear" w:color="000000" w:fill="FFFFFF"/>
            <w:noWrap/>
            <w:vAlign w:val="bottom"/>
            <w:hideMark/>
          </w:tcPr>
          <w:p w:rsidR="009A7C74" w:rsidRDefault="009A7C74" w:rsidP="00CF5FC3">
            <w:pPr>
              <w:jc w:val="center"/>
              <w:rPr>
                <w:color w:val="000000"/>
                <w:sz w:val="20"/>
                <w:szCs w:val="20"/>
                <w:lang w:val="lv-LV" w:eastAsia="lv-LV"/>
              </w:rPr>
            </w:pPr>
          </w:p>
          <w:p w:rsidR="009A7C74" w:rsidRDefault="009A7C74" w:rsidP="00CF5FC3">
            <w:pPr>
              <w:jc w:val="center"/>
              <w:rPr>
                <w:color w:val="000000"/>
                <w:sz w:val="20"/>
                <w:szCs w:val="20"/>
                <w:lang w:val="lv-LV" w:eastAsia="lv-LV"/>
              </w:rPr>
            </w:pPr>
          </w:p>
          <w:p w:rsidR="009A7C74" w:rsidRPr="000D3C12" w:rsidRDefault="009A7C74" w:rsidP="00CF5FC3">
            <w:pPr>
              <w:jc w:val="center"/>
              <w:rPr>
                <w:color w:val="000000"/>
                <w:sz w:val="20"/>
                <w:szCs w:val="20"/>
                <w:lang w:val="lv-LV" w:eastAsia="lv-LV"/>
              </w:rPr>
            </w:pPr>
            <w:r>
              <w:rPr>
                <w:color w:val="000000"/>
                <w:sz w:val="20"/>
                <w:szCs w:val="20"/>
                <w:lang w:val="lv-LV" w:eastAsia="lv-LV"/>
              </w:rPr>
              <w:t>400</w:t>
            </w:r>
          </w:p>
        </w:tc>
        <w:tc>
          <w:tcPr>
            <w:tcW w:w="993" w:type="dxa"/>
            <w:shd w:val="clear" w:color="000000" w:fill="FFFFFF"/>
            <w:noWrap/>
            <w:vAlign w:val="bottom"/>
            <w:hideMark/>
          </w:tcPr>
          <w:p w:rsidR="009A7C74" w:rsidRPr="000D3C12" w:rsidRDefault="009A7C74" w:rsidP="00CF5FC3">
            <w:pPr>
              <w:jc w:val="center"/>
              <w:rPr>
                <w:color w:val="000000"/>
                <w:sz w:val="20"/>
                <w:szCs w:val="20"/>
                <w:lang w:val="lv-LV" w:eastAsia="lv-LV"/>
              </w:rPr>
            </w:pPr>
          </w:p>
        </w:tc>
        <w:tc>
          <w:tcPr>
            <w:tcW w:w="1134" w:type="dxa"/>
            <w:shd w:val="clear" w:color="000000" w:fill="FFFFFF"/>
            <w:noWrap/>
            <w:vAlign w:val="bottom"/>
            <w:hideMark/>
          </w:tcPr>
          <w:p w:rsidR="009A7C74" w:rsidRDefault="009A7C74" w:rsidP="00CF5FC3">
            <w:pPr>
              <w:jc w:val="center"/>
              <w:rPr>
                <w:color w:val="000000"/>
                <w:sz w:val="20"/>
                <w:szCs w:val="20"/>
                <w:lang w:val="lv-LV" w:eastAsia="lv-LV"/>
              </w:rPr>
            </w:pPr>
          </w:p>
          <w:p w:rsidR="009A7C74" w:rsidRDefault="009A7C74" w:rsidP="00CF5FC3">
            <w:pPr>
              <w:jc w:val="center"/>
              <w:rPr>
                <w:color w:val="000000"/>
                <w:sz w:val="20"/>
                <w:szCs w:val="20"/>
                <w:lang w:val="lv-LV" w:eastAsia="lv-LV"/>
              </w:rPr>
            </w:pPr>
          </w:p>
          <w:p w:rsidR="009A7C74" w:rsidRPr="000D3C12" w:rsidRDefault="009A7C74" w:rsidP="00CF5FC3">
            <w:pPr>
              <w:jc w:val="center"/>
              <w:rPr>
                <w:color w:val="000000"/>
                <w:sz w:val="20"/>
                <w:szCs w:val="20"/>
                <w:lang w:val="lv-LV" w:eastAsia="lv-LV"/>
              </w:rPr>
            </w:pPr>
            <w:r>
              <w:rPr>
                <w:color w:val="000000"/>
                <w:sz w:val="20"/>
                <w:szCs w:val="20"/>
                <w:lang w:val="lv-LV" w:eastAsia="lv-LV"/>
              </w:rPr>
              <w:t>3200</w:t>
            </w:r>
          </w:p>
        </w:tc>
      </w:tr>
      <w:tr w:rsidR="009A7C74" w:rsidRPr="004E3F57" w:rsidTr="00CF5FC3">
        <w:trPr>
          <w:trHeight w:val="288"/>
        </w:trPr>
        <w:tc>
          <w:tcPr>
            <w:tcW w:w="709" w:type="dxa"/>
            <w:shd w:val="clear" w:color="auto" w:fill="auto"/>
            <w:noWrap/>
            <w:vAlign w:val="center"/>
            <w:hideMark/>
          </w:tcPr>
          <w:p w:rsidR="009A7C74" w:rsidRPr="00D16BFD" w:rsidRDefault="009A7C74" w:rsidP="00CF5FC3">
            <w:pPr>
              <w:jc w:val="center"/>
              <w:rPr>
                <w:color w:val="000000"/>
                <w:sz w:val="20"/>
                <w:szCs w:val="20"/>
                <w:lang w:val="lv-LV" w:eastAsia="lv-LV"/>
              </w:rPr>
            </w:pPr>
            <w:r w:rsidRPr="00D16BFD">
              <w:rPr>
                <w:color w:val="000000"/>
                <w:sz w:val="20"/>
                <w:szCs w:val="20"/>
                <w:lang w:val="lv-LV" w:eastAsia="lv-LV"/>
              </w:rPr>
              <w:t>4.</w:t>
            </w:r>
          </w:p>
        </w:tc>
        <w:tc>
          <w:tcPr>
            <w:tcW w:w="3260" w:type="dxa"/>
            <w:shd w:val="clear" w:color="auto" w:fill="auto"/>
            <w:noWrap/>
            <w:vAlign w:val="bottom"/>
            <w:hideMark/>
          </w:tcPr>
          <w:p w:rsidR="009A7C74" w:rsidRPr="00FC2D6F" w:rsidRDefault="009A7C74" w:rsidP="00CF5FC3">
            <w:pPr>
              <w:rPr>
                <w:sz w:val="20"/>
                <w:szCs w:val="20"/>
                <w:lang w:val="lv-LV" w:eastAsia="lv-LV"/>
              </w:rPr>
            </w:pPr>
            <w:r w:rsidRPr="00FC2D6F">
              <w:rPr>
                <w:sz w:val="20"/>
                <w:szCs w:val="20"/>
                <w:lang w:val="lv-LV" w:eastAsia="lv-LV"/>
              </w:rPr>
              <w:t>Motoreļļa SAE 15W-40</w:t>
            </w:r>
          </w:p>
        </w:tc>
        <w:tc>
          <w:tcPr>
            <w:tcW w:w="2552" w:type="dxa"/>
            <w:shd w:val="clear" w:color="auto" w:fill="auto"/>
            <w:noWrap/>
            <w:vAlign w:val="bottom"/>
            <w:hideMark/>
          </w:tcPr>
          <w:p w:rsidR="009A7C74" w:rsidRPr="000D3C12" w:rsidRDefault="009A7C74" w:rsidP="00CF5FC3">
            <w:pPr>
              <w:rPr>
                <w:color w:val="FF0000"/>
                <w:sz w:val="20"/>
                <w:szCs w:val="20"/>
                <w:lang w:val="lv-LV" w:eastAsia="lv-LV"/>
              </w:rPr>
            </w:pPr>
            <w:r w:rsidRPr="000D3C12">
              <w:rPr>
                <w:sz w:val="20"/>
                <w:szCs w:val="20"/>
                <w:lang w:val="lv-LV" w:eastAsia="lv-LV"/>
              </w:rPr>
              <w:t>specifikācija</w:t>
            </w:r>
            <w:r w:rsidRPr="000D3C12">
              <w:rPr>
                <w:b/>
                <w:bCs/>
                <w:sz w:val="20"/>
                <w:szCs w:val="20"/>
                <w:lang w:val="lv-LV" w:eastAsia="lv-LV"/>
              </w:rPr>
              <w:t xml:space="preserve"> </w:t>
            </w:r>
            <w:r w:rsidRPr="000D3C12">
              <w:rPr>
                <w:bCs/>
                <w:sz w:val="20"/>
                <w:szCs w:val="20"/>
                <w:lang w:val="lv-LV" w:eastAsia="lv-LV"/>
              </w:rPr>
              <w:t>**</w:t>
            </w:r>
            <w:r w:rsidRPr="000D3C12">
              <w:rPr>
                <w:color w:val="FF0000"/>
                <w:sz w:val="20"/>
                <w:szCs w:val="20"/>
                <w:lang w:val="lv-LV" w:eastAsia="lv-LV"/>
              </w:rPr>
              <w:t xml:space="preserve"> </w:t>
            </w:r>
          </w:p>
        </w:tc>
        <w:tc>
          <w:tcPr>
            <w:tcW w:w="850" w:type="dxa"/>
            <w:shd w:val="clear" w:color="auto" w:fill="auto"/>
            <w:noWrap/>
            <w:vAlign w:val="bottom"/>
            <w:hideMark/>
          </w:tcPr>
          <w:p w:rsidR="009A7C74" w:rsidRPr="00FC2D6F" w:rsidRDefault="009A7C74" w:rsidP="00CF5FC3">
            <w:pPr>
              <w:jc w:val="center"/>
              <w:rPr>
                <w:color w:val="000000"/>
                <w:sz w:val="20"/>
                <w:szCs w:val="20"/>
                <w:lang w:val="lv-LV" w:eastAsia="lv-LV"/>
              </w:rPr>
            </w:pPr>
            <w:r>
              <w:rPr>
                <w:color w:val="000000"/>
                <w:sz w:val="20"/>
                <w:szCs w:val="20"/>
                <w:lang w:val="lv-LV" w:eastAsia="lv-LV"/>
              </w:rPr>
              <w:t>l</w:t>
            </w:r>
          </w:p>
        </w:tc>
        <w:tc>
          <w:tcPr>
            <w:tcW w:w="992" w:type="dxa"/>
            <w:shd w:val="clear" w:color="000000" w:fill="FFFFFF"/>
            <w:noWrap/>
            <w:vAlign w:val="bottom"/>
            <w:hideMark/>
          </w:tcPr>
          <w:p w:rsidR="009A7C74" w:rsidRPr="00CC5208" w:rsidRDefault="009A7C74" w:rsidP="00CF5FC3">
            <w:pPr>
              <w:jc w:val="center"/>
              <w:rPr>
                <w:sz w:val="20"/>
                <w:szCs w:val="20"/>
                <w:highlight w:val="yellow"/>
                <w:lang w:val="lv-LV" w:eastAsia="lv-LV"/>
              </w:rPr>
            </w:pPr>
          </w:p>
        </w:tc>
        <w:tc>
          <w:tcPr>
            <w:tcW w:w="1134" w:type="dxa"/>
            <w:shd w:val="clear" w:color="000000" w:fill="FFFFFF"/>
            <w:noWrap/>
            <w:vAlign w:val="bottom"/>
            <w:hideMark/>
          </w:tcPr>
          <w:p w:rsidR="009A7C74" w:rsidRPr="004E3F57" w:rsidRDefault="009A7C74" w:rsidP="00CF5FC3">
            <w:pPr>
              <w:jc w:val="center"/>
              <w:rPr>
                <w:sz w:val="20"/>
                <w:szCs w:val="20"/>
                <w:lang w:val="lv-LV" w:eastAsia="lv-LV"/>
              </w:rPr>
            </w:pPr>
            <w:r w:rsidRPr="004E3F57">
              <w:rPr>
                <w:sz w:val="20"/>
                <w:szCs w:val="20"/>
                <w:lang w:val="lv-LV" w:eastAsia="lv-LV"/>
              </w:rPr>
              <w:t>190000</w:t>
            </w:r>
          </w:p>
        </w:tc>
        <w:tc>
          <w:tcPr>
            <w:tcW w:w="993" w:type="dxa"/>
            <w:shd w:val="clear" w:color="000000" w:fill="FFFFFF"/>
            <w:noWrap/>
            <w:vAlign w:val="bottom"/>
            <w:hideMark/>
          </w:tcPr>
          <w:p w:rsidR="009A7C74" w:rsidRPr="004E3F57" w:rsidRDefault="009A7C74" w:rsidP="00CF5FC3">
            <w:pPr>
              <w:jc w:val="center"/>
              <w:rPr>
                <w:sz w:val="20"/>
                <w:szCs w:val="20"/>
                <w:lang w:val="lv-LV" w:eastAsia="lv-LV"/>
              </w:rPr>
            </w:pPr>
          </w:p>
        </w:tc>
        <w:tc>
          <w:tcPr>
            <w:tcW w:w="1134" w:type="dxa"/>
            <w:shd w:val="clear" w:color="000000" w:fill="FFFFFF"/>
            <w:noWrap/>
            <w:vAlign w:val="bottom"/>
            <w:hideMark/>
          </w:tcPr>
          <w:p w:rsidR="009A7C74" w:rsidRPr="004E3F57" w:rsidRDefault="009A7C74" w:rsidP="00CF5FC3">
            <w:pPr>
              <w:jc w:val="center"/>
              <w:rPr>
                <w:color w:val="000000"/>
                <w:sz w:val="20"/>
                <w:szCs w:val="20"/>
                <w:lang w:val="lv-LV" w:eastAsia="lv-LV"/>
              </w:rPr>
            </w:pPr>
            <w:r w:rsidRPr="004E3F57">
              <w:rPr>
                <w:color w:val="000000"/>
                <w:sz w:val="20"/>
                <w:szCs w:val="20"/>
                <w:lang w:val="lv-LV" w:eastAsia="lv-LV"/>
              </w:rPr>
              <w:t>190000</w:t>
            </w:r>
          </w:p>
        </w:tc>
      </w:tr>
      <w:tr w:rsidR="009A7C74" w:rsidRPr="004E3F57" w:rsidTr="00CF5FC3">
        <w:trPr>
          <w:trHeight w:val="288"/>
        </w:trPr>
        <w:tc>
          <w:tcPr>
            <w:tcW w:w="709" w:type="dxa"/>
            <w:shd w:val="clear" w:color="auto" w:fill="auto"/>
            <w:noWrap/>
            <w:vAlign w:val="center"/>
          </w:tcPr>
          <w:p w:rsidR="009A7C74" w:rsidRPr="00FC2D6F" w:rsidRDefault="009A7C74" w:rsidP="00CF5FC3">
            <w:pPr>
              <w:jc w:val="center"/>
              <w:rPr>
                <w:color w:val="000000"/>
                <w:sz w:val="20"/>
                <w:szCs w:val="20"/>
                <w:lang w:val="lv-LV" w:eastAsia="lv-LV"/>
              </w:rPr>
            </w:pPr>
            <w:r w:rsidRPr="00FC2D6F">
              <w:rPr>
                <w:color w:val="000000"/>
                <w:sz w:val="20"/>
                <w:szCs w:val="20"/>
                <w:lang w:val="lv-LV" w:eastAsia="lv-LV"/>
              </w:rPr>
              <w:t>5.</w:t>
            </w:r>
          </w:p>
        </w:tc>
        <w:tc>
          <w:tcPr>
            <w:tcW w:w="3260" w:type="dxa"/>
            <w:shd w:val="clear" w:color="auto" w:fill="auto"/>
            <w:noWrap/>
            <w:vAlign w:val="bottom"/>
          </w:tcPr>
          <w:p w:rsidR="009A7C74" w:rsidRPr="00FC2D6F" w:rsidRDefault="009A7C74" w:rsidP="00CF5FC3">
            <w:pPr>
              <w:rPr>
                <w:sz w:val="20"/>
                <w:szCs w:val="20"/>
                <w:lang w:val="lv-LV" w:eastAsia="lv-LV"/>
              </w:rPr>
            </w:pPr>
            <w:r w:rsidRPr="00FC2D6F">
              <w:rPr>
                <w:sz w:val="20"/>
                <w:szCs w:val="20"/>
                <w:lang w:val="lv-LV" w:eastAsia="lv-LV"/>
              </w:rPr>
              <w:t>Motoreļļa M14 B2</w:t>
            </w:r>
          </w:p>
        </w:tc>
        <w:tc>
          <w:tcPr>
            <w:tcW w:w="2552" w:type="dxa"/>
            <w:shd w:val="clear" w:color="auto" w:fill="auto"/>
            <w:noWrap/>
            <w:vAlign w:val="bottom"/>
          </w:tcPr>
          <w:p w:rsidR="009A7C74" w:rsidRPr="000D3C12" w:rsidRDefault="009A7C74" w:rsidP="00CF5FC3">
            <w:pPr>
              <w:rPr>
                <w:sz w:val="20"/>
                <w:szCs w:val="20"/>
                <w:lang w:val="lv-LV" w:eastAsia="lv-LV"/>
              </w:rPr>
            </w:pPr>
            <w:r w:rsidRPr="000D3C12">
              <w:rPr>
                <w:color w:val="000000"/>
                <w:sz w:val="20"/>
                <w:szCs w:val="20"/>
                <w:lang w:val="lv-LV" w:eastAsia="lv-LV"/>
              </w:rPr>
              <w:t>ГОСТ</w:t>
            </w:r>
            <w:r>
              <w:rPr>
                <w:color w:val="000000"/>
                <w:sz w:val="20"/>
                <w:szCs w:val="20"/>
                <w:lang w:val="lv-LV" w:eastAsia="lv-LV"/>
              </w:rPr>
              <w:t xml:space="preserve"> 12337-84</w:t>
            </w:r>
          </w:p>
        </w:tc>
        <w:tc>
          <w:tcPr>
            <w:tcW w:w="850" w:type="dxa"/>
            <w:shd w:val="clear" w:color="auto" w:fill="auto"/>
            <w:noWrap/>
            <w:vAlign w:val="bottom"/>
          </w:tcPr>
          <w:p w:rsidR="009A7C74" w:rsidRPr="00D16BFD" w:rsidRDefault="009A7C74" w:rsidP="00CF5FC3">
            <w:pPr>
              <w:jc w:val="center"/>
              <w:rPr>
                <w:color w:val="000000"/>
                <w:sz w:val="20"/>
                <w:szCs w:val="20"/>
                <w:lang w:val="lv-LV" w:eastAsia="lv-LV"/>
              </w:rPr>
            </w:pPr>
            <w:r>
              <w:rPr>
                <w:color w:val="000000"/>
                <w:sz w:val="20"/>
                <w:szCs w:val="20"/>
                <w:lang w:val="lv-LV" w:eastAsia="lv-LV"/>
              </w:rPr>
              <w:t>t</w:t>
            </w:r>
          </w:p>
        </w:tc>
        <w:tc>
          <w:tcPr>
            <w:tcW w:w="992" w:type="dxa"/>
            <w:shd w:val="clear" w:color="000000" w:fill="FFFFFF"/>
            <w:noWrap/>
            <w:vAlign w:val="bottom"/>
          </w:tcPr>
          <w:p w:rsidR="009A7C74" w:rsidRPr="000D3C12" w:rsidRDefault="009A7C74" w:rsidP="00CF5FC3">
            <w:pPr>
              <w:jc w:val="center"/>
              <w:rPr>
                <w:sz w:val="20"/>
                <w:szCs w:val="20"/>
                <w:lang w:val="lv-LV" w:eastAsia="lv-LV"/>
              </w:rPr>
            </w:pPr>
            <w:r>
              <w:rPr>
                <w:sz w:val="20"/>
                <w:szCs w:val="20"/>
                <w:lang w:val="lv-LV" w:eastAsia="lv-LV"/>
              </w:rPr>
              <w:t>360</w:t>
            </w:r>
          </w:p>
        </w:tc>
        <w:tc>
          <w:tcPr>
            <w:tcW w:w="1134" w:type="dxa"/>
            <w:shd w:val="clear" w:color="000000" w:fill="FFFFFF"/>
            <w:noWrap/>
            <w:vAlign w:val="bottom"/>
          </w:tcPr>
          <w:p w:rsidR="009A7C74" w:rsidRPr="004E3F57" w:rsidRDefault="009A7C74" w:rsidP="00CF5FC3">
            <w:pPr>
              <w:jc w:val="center"/>
              <w:rPr>
                <w:sz w:val="20"/>
                <w:szCs w:val="20"/>
                <w:lang w:val="lv-LV" w:eastAsia="lv-LV"/>
              </w:rPr>
            </w:pPr>
            <w:r>
              <w:rPr>
                <w:sz w:val="20"/>
                <w:szCs w:val="20"/>
                <w:lang w:val="lv-LV" w:eastAsia="lv-LV"/>
              </w:rPr>
              <w:t>240</w:t>
            </w:r>
          </w:p>
        </w:tc>
        <w:tc>
          <w:tcPr>
            <w:tcW w:w="993" w:type="dxa"/>
            <w:shd w:val="clear" w:color="000000" w:fill="FFFFFF"/>
            <w:noWrap/>
            <w:vAlign w:val="bottom"/>
          </w:tcPr>
          <w:p w:rsidR="009A7C74" w:rsidRPr="004E3F57" w:rsidRDefault="009A7C74" w:rsidP="00CF5FC3">
            <w:pPr>
              <w:jc w:val="center"/>
              <w:rPr>
                <w:sz w:val="20"/>
                <w:szCs w:val="20"/>
                <w:lang w:val="lv-LV" w:eastAsia="lv-LV"/>
              </w:rPr>
            </w:pPr>
          </w:p>
        </w:tc>
        <w:tc>
          <w:tcPr>
            <w:tcW w:w="1134" w:type="dxa"/>
            <w:shd w:val="clear" w:color="000000" w:fill="FFFFFF"/>
            <w:noWrap/>
            <w:vAlign w:val="bottom"/>
          </w:tcPr>
          <w:p w:rsidR="009A7C74" w:rsidRPr="004E3F57" w:rsidRDefault="009A7C74" w:rsidP="00CF5FC3">
            <w:pPr>
              <w:jc w:val="center"/>
              <w:rPr>
                <w:color w:val="000000"/>
                <w:sz w:val="20"/>
                <w:szCs w:val="20"/>
                <w:lang w:val="lv-LV" w:eastAsia="lv-LV"/>
              </w:rPr>
            </w:pPr>
            <w:r>
              <w:rPr>
                <w:color w:val="000000"/>
                <w:sz w:val="20"/>
                <w:szCs w:val="20"/>
                <w:lang w:val="lv-LV" w:eastAsia="lv-LV"/>
              </w:rPr>
              <w:t>600</w:t>
            </w:r>
          </w:p>
        </w:tc>
      </w:tr>
      <w:tr w:rsidR="009A7C74" w:rsidTr="00CF5FC3">
        <w:trPr>
          <w:trHeight w:val="288"/>
        </w:trPr>
        <w:tc>
          <w:tcPr>
            <w:tcW w:w="709" w:type="dxa"/>
            <w:shd w:val="clear" w:color="auto" w:fill="auto"/>
            <w:noWrap/>
            <w:vAlign w:val="center"/>
          </w:tcPr>
          <w:p w:rsidR="009A7C74" w:rsidRPr="00D16BFD" w:rsidRDefault="009A7C74" w:rsidP="00CF5FC3">
            <w:pPr>
              <w:jc w:val="center"/>
              <w:rPr>
                <w:color w:val="000000"/>
                <w:sz w:val="20"/>
                <w:szCs w:val="20"/>
                <w:lang w:val="lv-LV" w:eastAsia="lv-LV"/>
              </w:rPr>
            </w:pPr>
            <w:r w:rsidRPr="00D16BFD">
              <w:rPr>
                <w:color w:val="000000"/>
                <w:sz w:val="20"/>
                <w:szCs w:val="20"/>
                <w:lang w:val="lv-LV" w:eastAsia="lv-LV"/>
              </w:rPr>
              <w:t>6.</w:t>
            </w:r>
          </w:p>
        </w:tc>
        <w:tc>
          <w:tcPr>
            <w:tcW w:w="3260" w:type="dxa"/>
            <w:shd w:val="clear" w:color="auto" w:fill="auto"/>
            <w:noWrap/>
            <w:vAlign w:val="bottom"/>
          </w:tcPr>
          <w:p w:rsidR="009A7C74" w:rsidRPr="00D16BFD" w:rsidRDefault="009A7C74" w:rsidP="00CF5FC3">
            <w:pPr>
              <w:rPr>
                <w:sz w:val="20"/>
                <w:szCs w:val="20"/>
                <w:lang w:val="lv-LV" w:eastAsia="lv-LV"/>
              </w:rPr>
            </w:pPr>
            <w:r w:rsidRPr="00D16BFD">
              <w:rPr>
                <w:sz w:val="20"/>
                <w:szCs w:val="20"/>
                <w:lang w:val="lv-LV" w:eastAsia="lv-LV"/>
              </w:rPr>
              <w:t>Motoreļļa M14Д2</w:t>
            </w:r>
          </w:p>
        </w:tc>
        <w:tc>
          <w:tcPr>
            <w:tcW w:w="2552" w:type="dxa"/>
            <w:shd w:val="clear" w:color="auto" w:fill="auto"/>
            <w:noWrap/>
            <w:vAlign w:val="bottom"/>
          </w:tcPr>
          <w:p w:rsidR="009A7C74" w:rsidRPr="000D3C12" w:rsidRDefault="009A7C74" w:rsidP="00CF5FC3">
            <w:pPr>
              <w:rPr>
                <w:color w:val="000000"/>
                <w:sz w:val="20"/>
                <w:szCs w:val="20"/>
                <w:lang w:val="lv-LV" w:eastAsia="lv-LV"/>
              </w:rPr>
            </w:pPr>
            <w:r w:rsidRPr="00652A9E">
              <w:rPr>
                <w:color w:val="000000"/>
                <w:sz w:val="20"/>
                <w:szCs w:val="20"/>
                <w:lang w:val="lv-LV" w:eastAsia="lv-LV"/>
              </w:rPr>
              <w:t>ТУ</w:t>
            </w:r>
            <w:r>
              <w:rPr>
                <w:color w:val="000000"/>
                <w:sz w:val="20"/>
                <w:szCs w:val="20"/>
                <w:lang w:val="lv-LV" w:eastAsia="lv-LV"/>
              </w:rPr>
              <w:t xml:space="preserve"> 0253-131-001486236-2003 vai </w:t>
            </w:r>
            <w:r w:rsidRPr="00652A9E">
              <w:rPr>
                <w:color w:val="000000"/>
                <w:sz w:val="20"/>
                <w:szCs w:val="20"/>
                <w:lang w:val="lv-LV" w:eastAsia="lv-LV"/>
              </w:rPr>
              <w:t>ТУ</w:t>
            </w:r>
            <w:r>
              <w:rPr>
                <w:color w:val="000000"/>
                <w:sz w:val="20"/>
                <w:szCs w:val="20"/>
                <w:lang w:val="lv-LV" w:eastAsia="lv-LV"/>
              </w:rPr>
              <w:t xml:space="preserve"> 38.301-19-147-2009</w:t>
            </w:r>
          </w:p>
        </w:tc>
        <w:tc>
          <w:tcPr>
            <w:tcW w:w="850" w:type="dxa"/>
            <w:shd w:val="clear" w:color="auto" w:fill="auto"/>
            <w:noWrap/>
            <w:vAlign w:val="bottom"/>
          </w:tcPr>
          <w:p w:rsidR="009A7C74" w:rsidRPr="00FC2D6F" w:rsidRDefault="009A7C74" w:rsidP="00CF5FC3">
            <w:pPr>
              <w:jc w:val="center"/>
              <w:rPr>
                <w:color w:val="000000"/>
                <w:sz w:val="20"/>
                <w:szCs w:val="20"/>
                <w:lang w:val="lv-LV" w:eastAsia="lv-LV"/>
              </w:rPr>
            </w:pPr>
            <w:r>
              <w:rPr>
                <w:color w:val="000000"/>
                <w:sz w:val="20"/>
                <w:szCs w:val="20"/>
                <w:lang w:val="lv-LV" w:eastAsia="lv-LV"/>
              </w:rPr>
              <w:t>t</w:t>
            </w:r>
          </w:p>
        </w:tc>
        <w:tc>
          <w:tcPr>
            <w:tcW w:w="992" w:type="dxa"/>
            <w:shd w:val="clear" w:color="000000" w:fill="FFFFFF"/>
            <w:noWrap/>
            <w:vAlign w:val="bottom"/>
          </w:tcPr>
          <w:p w:rsidR="009A7C74" w:rsidRDefault="009A7C74" w:rsidP="00CF5FC3">
            <w:pPr>
              <w:jc w:val="center"/>
              <w:rPr>
                <w:sz w:val="20"/>
                <w:szCs w:val="20"/>
                <w:lang w:val="lv-LV" w:eastAsia="lv-LV"/>
              </w:rPr>
            </w:pPr>
            <w:r>
              <w:rPr>
                <w:sz w:val="20"/>
                <w:szCs w:val="20"/>
                <w:lang w:val="lv-LV" w:eastAsia="lv-LV"/>
              </w:rPr>
              <w:t>120</w:t>
            </w:r>
          </w:p>
        </w:tc>
        <w:tc>
          <w:tcPr>
            <w:tcW w:w="1134" w:type="dxa"/>
            <w:shd w:val="clear" w:color="000000" w:fill="FFFFFF"/>
            <w:noWrap/>
            <w:vAlign w:val="bottom"/>
          </w:tcPr>
          <w:p w:rsidR="009A7C74" w:rsidRDefault="009A7C74" w:rsidP="00CF5FC3">
            <w:pPr>
              <w:jc w:val="center"/>
              <w:rPr>
                <w:sz w:val="20"/>
                <w:szCs w:val="20"/>
                <w:lang w:val="lv-LV" w:eastAsia="lv-LV"/>
              </w:rPr>
            </w:pPr>
            <w:r>
              <w:rPr>
                <w:sz w:val="20"/>
                <w:szCs w:val="20"/>
                <w:lang w:val="lv-LV" w:eastAsia="lv-LV"/>
              </w:rPr>
              <w:t>120</w:t>
            </w:r>
          </w:p>
        </w:tc>
        <w:tc>
          <w:tcPr>
            <w:tcW w:w="993" w:type="dxa"/>
            <w:shd w:val="clear" w:color="000000" w:fill="FFFFFF"/>
            <w:noWrap/>
            <w:vAlign w:val="bottom"/>
          </w:tcPr>
          <w:p w:rsidR="009A7C74" w:rsidRPr="000D3C12" w:rsidRDefault="009A7C74" w:rsidP="00CF5FC3">
            <w:pPr>
              <w:jc w:val="center"/>
              <w:rPr>
                <w:sz w:val="20"/>
                <w:szCs w:val="20"/>
                <w:lang w:val="lv-LV" w:eastAsia="lv-LV"/>
              </w:rPr>
            </w:pPr>
          </w:p>
        </w:tc>
        <w:tc>
          <w:tcPr>
            <w:tcW w:w="1134" w:type="dxa"/>
            <w:shd w:val="clear" w:color="000000" w:fill="FFFFFF"/>
            <w:noWrap/>
            <w:vAlign w:val="bottom"/>
          </w:tcPr>
          <w:p w:rsidR="009A7C74" w:rsidRDefault="009A7C74" w:rsidP="00CF5FC3">
            <w:pPr>
              <w:jc w:val="center"/>
              <w:rPr>
                <w:color w:val="000000"/>
                <w:sz w:val="20"/>
                <w:szCs w:val="20"/>
                <w:lang w:val="lv-LV" w:eastAsia="lv-LV"/>
              </w:rPr>
            </w:pPr>
            <w:r>
              <w:rPr>
                <w:color w:val="000000"/>
                <w:sz w:val="20"/>
                <w:szCs w:val="20"/>
                <w:lang w:val="lv-LV" w:eastAsia="lv-LV"/>
              </w:rPr>
              <w:t>240</w:t>
            </w:r>
          </w:p>
        </w:tc>
      </w:tr>
      <w:tr w:rsidR="009A7C74" w:rsidRPr="000D3C12" w:rsidTr="00CF5FC3">
        <w:trPr>
          <w:trHeight w:val="288"/>
        </w:trPr>
        <w:tc>
          <w:tcPr>
            <w:tcW w:w="709" w:type="dxa"/>
            <w:shd w:val="clear" w:color="auto" w:fill="auto"/>
            <w:noWrap/>
            <w:vAlign w:val="center"/>
            <w:hideMark/>
          </w:tcPr>
          <w:p w:rsidR="009A7C74" w:rsidRPr="00FC2D6F" w:rsidRDefault="009A7C74" w:rsidP="00CF5FC3">
            <w:pPr>
              <w:jc w:val="center"/>
              <w:rPr>
                <w:color w:val="000000"/>
                <w:sz w:val="20"/>
                <w:szCs w:val="20"/>
                <w:lang w:val="lv-LV" w:eastAsia="lv-LV"/>
              </w:rPr>
            </w:pPr>
            <w:r w:rsidRPr="00FC2D6F">
              <w:rPr>
                <w:color w:val="000000"/>
                <w:sz w:val="20"/>
                <w:szCs w:val="20"/>
                <w:lang w:val="lv-LV" w:eastAsia="lv-LV"/>
              </w:rPr>
              <w:t>7.</w:t>
            </w:r>
          </w:p>
        </w:tc>
        <w:tc>
          <w:tcPr>
            <w:tcW w:w="3260" w:type="dxa"/>
            <w:shd w:val="clear" w:color="auto" w:fill="auto"/>
            <w:noWrap/>
            <w:vAlign w:val="bottom"/>
            <w:hideMark/>
          </w:tcPr>
          <w:p w:rsidR="009A7C74" w:rsidRPr="00D16BFD" w:rsidRDefault="009A7C74" w:rsidP="00CF5FC3">
            <w:pPr>
              <w:rPr>
                <w:color w:val="000000"/>
                <w:sz w:val="20"/>
                <w:szCs w:val="20"/>
                <w:lang w:val="lv-LV" w:eastAsia="lv-LV"/>
              </w:rPr>
            </w:pPr>
            <w:r w:rsidRPr="00D16BFD">
              <w:rPr>
                <w:color w:val="000000"/>
                <w:sz w:val="20"/>
                <w:szCs w:val="20"/>
                <w:lang w:val="lv-LV" w:eastAsia="lv-LV"/>
              </w:rPr>
              <w:t>Smērviela grafīta  (</w:t>
            </w:r>
            <w:proofErr w:type="spellStart"/>
            <w:r w:rsidRPr="00D16BFD">
              <w:rPr>
                <w:color w:val="000000"/>
                <w:sz w:val="20"/>
                <w:szCs w:val="20"/>
                <w:lang w:val="lv-LV" w:eastAsia="lv-LV"/>
              </w:rPr>
              <w:t>Графитная</w:t>
            </w:r>
            <w:proofErr w:type="spellEnd"/>
            <w:r w:rsidRPr="00D16BFD">
              <w:rPr>
                <w:color w:val="000000"/>
                <w:sz w:val="20"/>
                <w:szCs w:val="20"/>
                <w:lang w:val="lv-LV" w:eastAsia="lv-LV"/>
              </w:rPr>
              <w:t>)</w:t>
            </w:r>
          </w:p>
        </w:tc>
        <w:tc>
          <w:tcPr>
            <w:tcW w:w="2552" w:type="dxa"/>
            <w:shd w:val="clear" w:color="auto" w:fill="auto"/>
            <w:noWrap/>
            <w:vAlign w:val="bottom"/>
            <w:hideMark/>
          </w:tcPr>
          <w:p w:rsidR="009A7C74" w:rsidRPr="000D3C12" w:rsidRDefault="009A7C74" w:rsidP="00CF5FC3">
            <w:pPr>
              <w:rPr>
                <w:color w:val="000000"/>
                <w:sz w:val="20"/>
                <w:szCs w:val="20"/>
                <w:lang w:val="lv-LV" w:eastAsia="lv-LV"/>
              </w:rPr>
            </w:pPr>
            <w:r w:rsidRPr="000D3C12">
              <w:rPr>
                <w:color w:val="000000"/>
                <w:sz w:val="20"/>
                <w:szCs w:val="20"/>
                <w:lang w:val="lv-LV" w:eastAsia="lv-LV"/>
              </w:rPr>
              <w:t>ГОСТ 3333-80</w:t>
            </w:r>
            <w:r>
              <w:rPr>
                <w:color w:val="000000"/>
                <w:sz w:val="20"/>
                <w:szCs w:val="20"/>
                <w:lang w:val="lv-LV" w:eastAsia="lv-LV"/>
              </w:rPr>
              <w:t>,</w:t>
            </w:r>
            <w:r w:rsidRPr="000D3C12">
              <w:rPr>
                <w:color w:val="000000"/>
                <w:sz w:val="20"/>
                <w:szCs w:val="20"/>
                <w:lang w:val="lv-LV" w:eastAsia="lv-LV"/>
              </w:rPr>
              <w:t xml:space="preserve">  1-3</w:t>
            </w:r>
          </w:p>
        </w:tc>
        <w:tc>
          <w:tcPr>
            <w:tcW w:w="850" w:type="dxa"/>
            <w:shd w:val="clear" w:color="auto" w:fill="auto"/>
            <w:noWrap/>
            <w:vAlign w:val="bottom"/>
            <w:hideMark/>
          </w:tcPr>
          <w:p w:rsidR="009A7C74" w:rsidRPr="00FC2D6F" w:rsidRDefault="009A7C74" w:rsidP="00CF5FC3">
            <w:pPr>
              <w:jc w:val="center"/>
              <w:rPr>
                <w:color w:val="000000"/>
                <w:sz w:val="20"/>
                <w:szCs w:val="20"/>
                <w:lang w:val="lv-LV" w:eastAsia="lv-LV"/>
              </w:rPr>
            </w:pPr>
            <w:r w:rsidRPr="00FC2D6F">
              <w:rPr>
                <w:color w:val="000000"/>
                <w:sz w:val="20"/>
                <w:szCs w:val="20"/>
                <w:lang w:val="lv-LV" w:eastAsia="lv-LV"/>
              </w:rPr>
              <w:t>kg</w:t>
            </w:r>
          </w:p>
        </w:tc>
        <w:tc>
          <w:tcPr>
            <w:tcW w:w="992" w:type="dxa"/>
            <w:shd w:val="clear" w:color="000000" w:fill="FFFFFF"/>
            <w:noWrap/>
            <w:vAlign w:val="bottom"/>
            <w:hideMark/>
          </w:tcPr>
          <w:p w:rsidR="009A7C74" w:rsidRPr="000D3C12" w:rsidRDefault="009A7C74" w:rsidP="00CF5FC3">
            <w:pPr>
              <w:rPr>
                <w:sz w:val="20"/>
                <w:szCs w:val="20"/>
                <w:lang w:val="lv-LV" w:eastAsia="lv-LV"/>
              </w:rPr>
            </w:pPr>
          </w:p>
        </w:tc>
        <w:tc>
          <w:tcPr>
            <w:tcW w:w="1134" w:type="dxa"/>
            <w:shd w:val="clear" w:color="000000" w:fill="FFFFFF"/>
            <w:noWrap/>
            <w:vAlign w:val="bottom"/>
            <w:hideMark/>
          </w:tcPr>
          <w:p w:rsidR="009A7C74" w:rsidRPr="000D3C12" w:rsidRDefault="009A7C74" w:rsidP="00CF5FC3">
            <w:pPr>
              <w:jc w:val="center"/>
              <w:rPr>
                <w:sz w:val="20"/>
                <w:szCs w:val="20"/>
                <w:lang w:val="lv-LV" w:eastAsia="lv-LV"/>
              </w:rPr>
            </w:pPr>
            <w:r w:rsidRPr="000D3C12">
              <w:rPr>
                <w:sz w:val="20"/>
                <w:szCs w:val="20"/>
                <w:lang w:val="lv-LV" w:eastAsia="lv-LV"/>
              </w:rPr>
              <w:t>200</w:t>
            </w:r>
          </w:p>
        </w:tc>
        <w:tc>
          <w:tcPr>
            <w:tcW w:w="993" w:type="dxa"/>
            <w:shd w:val="clear" w:color="000000" w:fill="FFFFFF"/>
            <w:noWrap/>
            <w:vAlign w:val="bottom"/>
            <w:hideMark/>
          </w:tcPr>
          <w:p w:rsidR="009A7C74" w:rsidRPr="000D3C12" w:rsidRDefault="009A7C74" w:rsidP="00CF5FC3">
            <w:pPr>
              <w:jc w:val="center"/>
              <w:rPr>
                <w:sz w:val="20"/>
                <w:szCs w:val="20"/>
                <w:lang w:val="lv-LV" w:eastAsia="lv-LV"/>
              </w:rPr>
            </w:pPr>
            <w:r>
              <w:rPr>
                <w:sz w:val="20"/>
                <w:szCs w:val="20"/>
                <w:lang w:val="lv-LV" w:eastAsia="lv-LV"/>
              </w:rPr>
              <w:t>183</w:t>
            </w:r>
          </w:p>
        </w:tc>
        <w:tc>
          <w:tcPr>
            <w:tcW w:w="1134" w:type="dxa"/>
            <w:shd w:val="clear" w:color="000000" w:fill="FFFFFF"/>
            <w:noWrap/>
            <w:vAlign w:val="bottom"/>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383</w:t>
            </w:r>
          </w:p>
        </w:tc>
      </w:tr>
      <w:tr w:rsidR="009A7C74" w:rsidRPr="000D3C12" w:rsidTr="00CF5FC3">
        <w:trPr>
          <w:trHeight w:val="288"/>
        </w:trPr>
        <w:tc>
          <w:tcPr>
            <w:tcW w:w="709" w:type="dxa"/>
            <w:shd w:val="clear" w:color="auto" w:fill="auto"/>
            <w:noWrap/>
            <w:vAlign w:val="center"/>
            <w:hideMark/>
          </w:tcPr>
          <w:p w:rsidR="009A7C74" w:rsidRPr="00FC2D6F" w:rsidRDefault="009A7C74" w:rsidP="00CF5FC3">
            <w:pPr>
              <w:jc w:val="center"/>
              <w:rPr>
                <w:color w:val="000000"/>
                <w:sz w:val="20"/>
                <w:szCs w:val="20"/>
                <w:lang w:val="lv-LV" w:eastAsia="lv-LV"/>
              </w:rPr>
            </w:pPr>
            <w:r w:rsidRPr="00FC2D6F">
              <w:rPr>
                <w:color w:val="000000"/>
                <w:sz w:val="20"/>
                <w:szCs w:val="20"/>
                <w:lang w:val="lv-LV" w:eastAsia="lv-LV"/>
              </w:rPr>
              <w:t>8.</w:t>
            </w:r>
          </w:p>
        </w:tc>
        <w:tc>
          <w:tcPr>
            <w:tcW w:w="3260" w:type="dxa"/>
            <w:shd w:val="clear" w:color="auto" w:fill="auto"/>
            <w:noWrap/>
            <w:vAlign w:val="bottom"/>
            <w:hideMark/>
          </w:tcPr>
          <w:p w:rsidR="009A7C74" w:rsidRPr="0020483F" w:rsidRDefault="009A7C74" w:rsidP="00CF5FC3">
            <w:pPr>
              <w:rPr>
                <w:color w:val="000000"/>
                <w:sz w:val="20"/>
                <w:szCs w:val="20"/>
                <w:lang w:val="lv-LV" w:eastAsia="lv-LV"/>
              </w:rPr>
            </w:pPr>
            <w:r w:rsidRPr="0020483F">
              <w:rPr>
                <w:color w:val="000000"/>
                <w:sz w:val="20"/>
                <w:szCs w:val="20"/>
                <w:lang w:val="lv-LV" w:eastAsia="lv-LV"/>
              </w:rPr>
              <w:t>Eļļa MONDO FS F4</w:t>
            </w:r>
          </w:p>
        </w:tc>
        <w:tc>
          <w:tcPr>
            <w:tcW w:w="2552" w:type="dxa"/>
            <w:shd w:val="clear" w:color="auto" w:fill="auto"/>
            <w:noWrap/>
            <w:vAlign w:val="bottom"/>
            <w:hideMark/>
          </w:tcPr>
          <w:p w:rsidR="009A7C74" w:rsidRPr="000D3C12" w:rsidRDefault="009A7C74" w:rsidP="00CF5FC3">
            <w:pPr>
              <w:rPr>
                <w:color w:val="000000"/>
                <w:sz w:val="20"/>
                <w:szCs w:val="20"/>
                <w:lang w:val="lv-LV" w:eastAsia="lv-LV"/>
              </w:rPr>
            </w:pPr>
            <w:r>
              <w:rPr>
                <w:color w:val="000000"/>
                <w:sz w:val="20"/>
                <w:szCs w:val="20"/>
                <w:lang w:val="lv-LV" w:eastAsia="lv-LV"/>
              </w:rPr>
              <w:t>R</w:t>
            </w:r>
            <w:r w:rsidRPr="000D3C12">
              <w:rPr>
                <w:color w:val="000000"/>
                <w:sz w:val="20"/>
                <w:szCs w:val="20"/>
                <w:lang w:val="lv-LV" w:eastAsia="lv-LV"/>
              </w:rPr>
              <w:t>ažotāja</w:t>
            </w:r>
            <w:r w:rsidRPr="005C39D2">
              <w:rPr>
                <w:lang w:val="lv-LV"/>
              </w:rPr>
              <w:t xml:space="preserve"> </w:t>
            </w:r>
            <w:r w:rsidRPr="005C39D2">
              <w:rPr>
                <w:color w:val="000000"/>
                <w:sz w:val="20"/>
                <w:szCs w:val="20"/>
                <w:lang w:val="lv-LV" w:eastAsia="lv-LV"/>
              </w:rPr>
              <w:t xml:space="preserve">MONDO </w:t>
            </w:r>
            <w:proofErr w:type="spellStart"/>
            <w:r w:rsidRPr="005C39D2">
              <w:rPr>
                <w:color w:val="000000"/>
                <w:sz w:val="20"/>
                <w:szCs w:val="20"/>
                <w:lang w:val="lv-LV" w:eastAsia="lv-LV"/>
              </w:rPr>
              <w:t>s.r.o</w:t>
            </w:r>
            <w:proofErr w:type="spellEnd"/>
            <w:r w:rsidRPr="000D3C12">
              <w:rPr>
                <w:color w:val="000000"/>
                <w:sz w:val="20"/>
                <w:szCs w:val="20"/>
                <w:lang w:val="lv-LV" w:eastAsia="lv-LV"/>
              </w:rPr>
              <w:t xml:space="preserve"> dokumentācija</w:t>
            </w:r>
            <w:r>
              <w:rPr>
                <w:color w:val="000000"/>
                <w:sz w:val="20"/>
                <w:szCs w:val="20"/>
                <w:lang w:val="lv-LV" w:eastAsia="lv-LV"/>
              </w:rPr>
              <w:t xml:space="preserve"> MONDO </w:t>
            </w:r>
            <w:proofErr w:type="spellStart"/>
            <w:r>
              <w:rPr>
                <w:color w:val="000000"/>
                <w:sz w:val="20"/>
                <w:szCs w:val="20"/>
                <w:lang w:val="lv-LV" w:eastAsia="lv-LV"/>
              </w:rPr>
              <w:t>s.r.o</w:t>
            </w:r>
            <w:proofErr w:type="spellEnd"/>
            <w:r>
              <w:rPr>
                <w:color w:val="000000"/>
                <w:sz w:val="20"/>
                <w:szCs w:val="20"/>
                <w:lang w:val="lv-LV" w:eastAsia="lv-LV"/>
              </w:rPr>
              <w:t>. (ekvivalents nav pieļaujams)</w:t>
            </w:r>
          </w:p>
        </w:tc>
        <w:tc>
          <w:tcPr>
            <w:tcW w:w="850" w:type="dxa"/>
            <w:shd w:val="clear" w:color="auto" w:fill="auto"/>
            <w:noWrap/>
            <w:vAlign w:val="bottom"/>
            <w:hideMark/>
          </w:tcPr>
          <w:p w:rsidR="009A7C74" w:rsidRPr="00FC2D6F" w:rsidRDefault="009A7C74" w:rsidP="00CF5FC3">
            <w:pPr>
              <w:jc w:val="center"/>
              <w:rPr>
                <w:color w:val="000000"/>
                <w:sz w:val="20"/>
                <w:szCs w:val="20"/>
                <w:lang w:val="lv-LV" w:eastAsia="lv-LV"/>
              </w:rPr>
            </w:pPr>
            <w:r>
              <w:rPr>
                <w:color w:val="000000"/>
                <w:sz w:val="20"/>
                <w:szCs w:val="20"/>
                <w:lang w:val="lv-LV" w:eastAsia="lv-LV"/>
              </w:rPr>
              <w:t>l</w:t>
            </w:r>
          </w:p>
        </w:tc>
        <w:tc>
          <w:tcPr>
            <w:tcW w:w="992" w:type="dxa"/>
            <w:shd w:val="clear" w:color="000000" w:fill="FFFFFF"/>
            <w:noWrap/>
            <w:vAlign w:val="bottom"/>
            <w:hideMark/>
          </w:tcPr>
          <w:p w:rsidR="009A7C74" w:rsidRDefault="009A7C74" w:rsidP="00CF5FC3">
            <w:pPr>
              <w:jc w:val="center"/>
              <w:rPr>
                <w:sz w:val="20"/>
                <w:szCs w:val="20"/>
                <w:lang w:val="lv-LV" w:eastAsia="lv-LV"/>
              </w:rPr>
            </w:pPr>
          </w:p>
          <w:p w:rsidR="009A7C74" w:rsidRDefault="009A7C74" w:rsidP="00CF5FC3">
            <w:pPr>
              <w:jc w:val="center"/>
              <w:rPr>
                <w:sz w:val="20"/>
                <w:szCs w:val="20"/>
                <w:lang w:val="lv-LV" w:eastAsia="lv-LV"/>
              </w:rPr>
            </w:pPr>
          </w:p>
          <w:p w:rsidR="009A7C74" w:rsidRPr="000D3C12" w:rsidRDefault="009A7C74" w:rsidP="00CF5FC3">
            <w:pPr>
              <w:jc w:val="center"/>
              <w:rPr>
                <w:sz w:val="20"/>
                <w:szCs w:val="20"/>
                <w:lang w:val="lv-LV" w:eastAsia="lv-LV"/>
              </w:rPr>
            </w:pPr>
            <w:r>
              <w:rPr>
                <w:sz w:val="20"/>
                <w:szCs w:val="20"/>
                <w:lang w:val="lv-LV" w:eastAsia="lv-LV"/>
              </w:rPr>
              <w:t>350</w:t>
            </w:r>
          </w:p>
        </w:tc>
        <w:tc>
          <w:tcPr>
            <w:tcW w:w="1134" w:type="dxa"/>
            <w:shd w:val="clear" w:color="000000" w:fill="FFFFFF"/>
            <w:noWrap/>
            <w:vAlign w:val="bottom"/>
            <w:hideMark/>
          </w:tcPr>
          <w:p w:rsidR="009A7C74" w:rsidRDefault="009A7C74" w:rsidP="00CF5FC3">
            <w:pPr>
              <w:jc w:val="center"/>
              <w:rPr>
                <w:sz w:val="20"/>
                <w:szCs w:val="20"/>
                <w:lang w:val="lv-LV" w:eastAsia="lv-LV"/>
              </w:rPr>
            </w:pPr>
          </w:p>
          <w:p w:rsidR="009A7C74" w:rsidRDefault="009A7C74" w:rsidP="00CF5FC3">
            <w:pPr>
              <w:jc w:val="center"/>
              <w:rPr>
                <w:sz w:val="20"/>
                <w:szCs w:val="20"/>
                <w:lang w:val="lv-LV" w:eastAsia="lv-LV"/>
              </w:rPr>
            </w:pPr>
          </w:p>
          <w:p w:rsidR="009A7C74" w:rsidRPr="000D3C12" w:rsidRDefault="009A7C74" w:rsidP="00CF5FC3">
            <w:pPr>
              <w:jc w:val="center"/>
              <w:rPr>
                <w:sz w:val="20"/>
                <w:szCs w:val="20"/>
                <w:lang w:val="lv-LV" w:eastAsia="lv-LV"/>
              </w:rPr>
            </w:pPr>
            <w:r>
              <w:rPr>
                <w:sz w:val="20"/>
                <w:szCs w:val="20"/>
                <w:lang w:val="lv-LV" w:eastAsia="lv-LV"/>
              </w:rPr>
              <w:t>300</w:t>
            </w:r>
          </w:p>
        </w:tc>
        <w:tc>
          <w:tcPr>
            <w:tcW w:w="993" w:type="dxa"/>
            <w:shd w:val="clear" w:color="000000" w:fill="FFFFFF"/>
            <w:noWrap/>
            <w:vAlign w:val="bottom"/>
            <w:hideMark/>
          </w:tcPr>
          <w:p w:rsidR="009A7C74" w:rsidRPr="000D3C12" w:rsidRDefault="009A7C74" w:rsidP="00CF5FC3">
            <w:pPr>
              <w:jc w:val="center"/>
              <w:rPr>
                <w:sz w:val="20"/>
                <w:szCs w:val="20"/>
                <w:lang w:val="lv-LV" w:eastAsia="lv-LV"/>
              </w:rPr>
            </w:pPr>
          </w:p>
        </w:tc>
        <w:tc>
          <w:tcPr>
            <w:tcW w:w="1134" w:type="dxa"/>
            <w:shd w:val="clear" w:color="000000" w:fill="FFFFFF"/>
            <w:noWrap/>
            <w:vAlign w:val="bottom"/>
            <w:hideMark/>
          </w:tcPr>
          <w:p w:rsidR="009A7C74" w:rsidRDefault="009A7C74" w:rsidP="00CF5FC3">
            <w:pPr>
              <w:jc w:val="center"/>
              <w:rPr>
                <w:color w:val="000000"/>
                <w:sz w:val="20"/>
                <w:szCs w:val="20"/>
                <w:lang w:val="lv-LV" w:eastAsia="lv-LV"/>
              </w:rPr>
            </w:pPr>
          </w:p>
          <w:p w:rsidR="009A7C74" w:rsidRDefault="009A7C74" w:rsidP="00CF5FC3">
            <w:pPr>
              <w:jc w:val="center"/>
              <w:rPr>
                <w:color w:val="000000"/>
                <w:sz w:val="20"/>
                <w:szCs w:val="20"/>
                <w:lang w:val="lv-LV" w:eastAsia="lv-LV"/>
              </w:rPr>
            </w:pPr>
          </w:p>
          <w:p w:rsidR="009A7C74" w:rsidRPr="000D3C12" w:rsidRDefault="009A7C74" w:rsidP="00CF5FC3">
            <w:pPr>
              <w:jc w:val="center"/>
              <w:rPr>
                <w:color w:val="000000"/>
                <w:sz w:val="20"/>
                <w:szCs w:val="20"/>
                <w:lang w:val="lv-LV" w:eastAsia="lv-LV"/>
              </w:rPr>
            </w:pPr>
            <w:r>
              <w:rPr>
                <w:color w:val="000000"/>
                <w:sz w:val="20"/>
                <w:szCs w:val="20"/>
                <w:lang w:val="lv-LV" w:eastAsia="lv-LV"/>
              </w:rPr>
              <w:t>650</w:t>
            </w:r>
          </w:p>
        </w:tc>
      </w:tr>
      <w:tr w:rsidR="009A7C74" w:rsidRPr="000D3C12" w:rsidTr="00CF5FC3">
        <w:trPr>
          <w:trHeight w:val="288"/>
        </w:trPr>
        <w:tc>
          <w:tcPr>
            <w:tcW w:w="709" w:type="dxa"/>
            <w:shd w:val="clear" w:color="auto" w:fill="auto"/>
            <w:noWrap/>
            <w:vAlign w:val="center"/>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9.</w:t>
            </w:r>
          </w:p>
        </w:tc>
        <w:tc>
          <w:tcPr>
            <w:tcW w:w="3260" w:type="dxa"/>
            <w:shd w:val="clear" w:color="auto" w:fill="auto"/>
            <w:noWrap/>
            <w:vAlign w:val="bottom"/>
            <w:hideMark/>
          </w:tcPr>
          <w:p w:rsidR="009A7C74" w:rsidRPr="00FC2D6F" w:rsidRDefault="009A7C74" w:rsidP="00CF5FC3">
            <w:pPr>
              <w:rPr>
                <w:color w:val="000000"/>
                <w:sz w:val="20"/>
                <w:szCs w:val="20"/>
                <w:lang w:val="lv-LV" w:eastAsia="lv-LV"/>
              </w:rPr>
            </w:pPr>
            <w:r w:rsidRPr="00FC2D6F">
              <w:rPr>
                <w:color w:val="000000"/>
                <w:sz w:val="20"/>
                <w:szCs w:val="20"/>
                <w:lang w:val="lv-LV" w:eastAsia="lv-LV"/>
              </w:rPr>
              <w:t xml:space="preserve">Smērviela </w:t>
            </w:r>
            <w:proofErr w:type="spellStart"/>
            <w:r w:rsidRPr="00FC2D6F">
              <w:rPr>
                <w:color w:val="000000"/>
                <w:sz w:val="20"/>
                <w:szCs w:val="20"/>
                <w:lang w:val="lv-LV" w:eastAsia="lv-LV"/>
              </w:rPr>
              <w:t>Mogul</w:t>
            </w:r>
            <w:proofErr w:type="spellEnd"/>
            <w:r w:rsidRPr="00FC2D6F">
              <w:rPr>
                <w:color w:val="000000"/>
                <w:sz w:val="20"/>
                <w:szCs w:val="20"/>
                <w:lang w:val="lv-LV" w:eastAsia="lv-LV"/>
              </w:rPr>
              <w:t xml:space="preserve"> EKO-OK</w:t>
            </w:r>
          </w:p>
        </w:tc>
        <w:tc>
          <w:tcPr>
            <w:tcW w:w="2552" w:type="dxa"/>
            <w:shd w:val="clear" w:color="auto" w:fill="auto"/>
            <w:noWrap/>
            <w:vAlign w:val="bottom"/>
            <w:hideMark/>
          </w:tcPr>
          <w:p w:rsidR="009A7C74" w:rsidRPr="000D3C12" w:rsidRDefault="009A7C74" w:rsidP="00CF5FC3">
            <w:pPr>
              <w:rPr>
                <w:color w:val="000000"/>
                <w:sz w:val="20"/>
                <w:szCs w:val="20"/>
                <w:lang w:val="lv-LV" w:eastAsia="lv-LV"/>
              </w:rPr>
            </w:pPr>
            <w:r>
              <w:rPr>
                <w:color w:val="000000"/>
                <w:sz w:val="20"/>
                <w:szCs w:val="20"/>
                <w:lang w:val="lv-LV" w:eastAsia="lv-LV"/>
              </w:rPr>
              <w:t>CEC L-33-A-93</w:t>
            </w:r>
          </w:p>
        </w:tc>
        <w:tc>
          <w:tcPr>
            <w:tcW w:w="850" w:type="dxa"/>
            <w:shd w:val="clear" w:color="auto" w:fill="auto"/>
            <w:noWrap/>
            <w:vAlign w:val="bottom"/>
            <w:hideMark/>
          </w:tcPr>
          <w:p w:rsidR="009A7C74" w:rsidRPr="00FC2D6F" w:rsidRDefault="009A7C74" w:rsidP="00CF5FC3">
            <w:pPr>
              <w:jc w:val="center"/>
              <w:rPr>
                <w:color w:val="000000"/>
                <w:sz w:val="20"/>
                <w:szCs w:val="20"/>
                <w:lang w:val="lv-LV" w:eastAsia="lv-LV"/>
              </w:rPr>
            </w:pPr>
            <w:r w:rsidRPr="00FC2D6F">
              <w:rPr>
                <w:color w:val="000000"/>
                <w:sz w:val="20"/>
                <w:szCs w:val="20"/>
                <w:lang w:val="lv-LV" w:eastAsia="lv-LV"/>
              </w:rPr>
              <w:t>kg</w:t>
            </w:r>
          </w:p>
        </w:tc>
        <w:tc>
          <w:tcPr>
            <w:tcW w:w="992" w:type="dxa"/>
            <w:shd w:val="clear" w:color="000000" w:fill="FFFFFF"/>
            <w:noWrap/>
            <w:vAlign w:val="bottom"/>
            <w:hideMark/>
          </w:tcPr>
          <w:p w:rsidR="009A7C74" w:rsidRPr="000D3C12" w:rsidRDefault="009A7C74" w:rsidP="00CF5FC3">
            <w:pPr>
              <w:jc w:val="center"/>
              <w:rPr>
                <w:sz w:val="20"/>
                <w:szCs w:val="20"/>
                <w:lang w:val="lv-LV" w:eastAsia="lv-LV"/>
              </w:rPr>
            </w:pPr>
            <w:r>
              <w:rPr>
                <w:sz w:val="20"/>
                <w:szCs w:val="20"/>
                <w:lang w:val="lv-LV" w:eastAsia="lv-LV"/>
              </w:rPr>
              <w:t>2</w:t>
            </w:r>
            <w:r w:rsidRPr="000D3C12">
              <w:rPr>
                <w:sz w:val="20"/>
                <w:szCs w:val="20"/>
                <w:lang w:val="lv-LV" w:eastAsia="lv-LV"/>
              </w:rPr>
              <w:t>40</w:t>
            </w:r>
          </w:p>
        </w:tc>
        <w:tc>
          <w:tcPr>
            <w:tcW w:w="1134" w:type="dxa"/>
            <w:shd w:val="clear" w:color="000000" w:fill="FFFFFF"/>
            <w:noWrap/>
            <w:vAlign w:val="bottom"/>
            <w:hideMark/>
          </w:tcPr>
          <w:p w:rsidR="009A7C74" w:rsidRPr="000D3C12" w:rsidRDefault="009A7C74" w:rsidP="00CF5FC3">
            <w:pPr>
              <w:jc w:val="center"/>
              <w:rPr>
                <w:sz w:val="20"/>
                <w:szCs w:val="20"/>
                <w:lang w:val="lv-LV" w:eastAsia="lv-LV"/>
              </w:rPr>
            </w:pPr>
            <w:r>
              <w:rPr>
                <w:sz w:val="20"/>
                <w:szCs w:val="20"/>
                <w:lang w:val="lv-LV" w:eastAsia="lv-LV"/>
              </w:rPr>
              <w:t>80</w:t>
            </w:r>
          </w:p>
        </w:tc>
        <w:tc>
          <w:tcPr>
            <w:tcW w:w="993" w:type="dxa"/>
            <w:shd w:val="clear" w:color="000000" w:fill="FFFFFF"/>
            <w:noWrap/>
            <w:vAlign w:val="bottom"/>
            <w:hideMark/>
          </w:tcPr>
          <w:p w:rsidR="009A7C74" w:rsidRPr="000D3C12" w:rsidRDefault="009A7C74" w:rsidP="00CF5FC3">
            <w:pPr>
              <w:jc w:val="center"/>
              <w:rPr>
                <w:sz w:val="20"/>
                <w:szCs w:val="20"/>
                <w:lang w:val="lv-LV" w:eastAsia="lv-LV"/>
              </w:rPr>
            </w:pPr>
          </w:p>
        </w:tc>
        <w:tc>
          <w:tcPr>
            <w:tcW w:w="1134" w:type="dxa"/>
            <w:shd w:val="clear" w:color="000000" w:fill="FFFFFF"/>
            <w:noWrap/>
            <w:vAlign w:val="bottom"/>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320</w:t>
            </w:r>
          </w:p>
        </w:tc>
      </w:tr>
      <w:tr w:rsidR="009A7C74" w:rsidRPr="000D3C12" w:rsidTr="00CF5FC3">
        <w:trPr>
          <w:trHeight w:val="288"/>
        </w:trPr>
        <w:tc>
          <w:tcPr>
            <w:tcW w:w="709" w:type="dxa"/>
            <w:shd w:val="clear" w:color="auto" w:fill="auto"/>
            <w:noWrap/>
            <w:vAlign w:val="center"/>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10.</w:t>
            </w:r>
          </w:p>
        </w:tc>
        <w:tc>
          <w:tcPr>
            <w:tcW w:w="3260" w:type="dxa"/>
            <w:shd w:val="clear" w:color="auto" w:fill="auto"/>
            <w:noWrap/>
            <w:vAlign w:val="bottom"/>
            <w:hideMark/>
          </w:tcPr>
          <w:p w:rsidR="009A7C74" w:rsidRPr="000D3C12" w:rsidRDefault="009A7C74" w:rsidP="00CF5FC3">
            <w:pPr>
              <w:rPr>
                <w:color w:val="000000"/>
                <w:sz w:val="20"/>
                <w:szCs w:val="20"/>
                <w:lang w:val="lv-LV" w:eastAsia="lv-LV"/>
              </w:rPr>
            </w:pPr>
            <w:r w:rsidRPr="000D3C12">
              <w:rPr>
                <w:color w:val="000000"/>
                <w:sz w:val="20"/>
                <w:szCs w:val="20"/>
                <w:lang w:val="lv-LV" w:eastAsia="lv-LV"/>
              </w:rPr>
              <w:t>Aviācijas eļļa  MС-20</w:t>
            </w:r>
          </w:p>
        </w:tc>
        <w:tc>
          <w:tcPr>
            <w:tcW w:w="2552" w:type="dxa"/>
            <w:shd w:val="clear" w:color="000000" w:fill="FFFFFF"/>
            <w:noWrap/>
            <w:vAlign w:val="bottom"/>
            <w:hideMark/>
          </w:tcPr>
          <w:p w:rsidR="009A7C74" w:rsidRPr="000D3C12" w:rsidRDefault="009A7C74" w:rsidP="00CF5FC3">
            <w:pPr>
              <w:rPr>
                <w:color w:val="000000"/>
                <w:sz w:val="20"/>
                <w:szCs w:val="20"/>
                <w:lang w:val="lv-LV" w:eastAsia="lv-LV"/>
              </w:rPr>
            </w:pPr>
            <w:r w:rsidRPr="005C39D2">
              <w:rPr>
                <w:color w:val="000000"/>
                <w:sz w:val="20"/>
                <w:szCs w:val="20"/>
                <w:lang w:val="lv-LV" w:eastAsia="lv-LV"/>
              </w:rPr>
              <w:t xml:space="preserve">ГОСТ </w:t>
            </w:r>
            <w:r>
              <w:rPr>
                <w:color w:val="000000"/>
                <w:sz w:val="20"/>
                <w:szCs w:val="20"/>
                <w:lang w:val="lv-LV" w:eastAsia="lv-LV"/>
              </w:rPr>
              <w:t xml:space="preserve"> 21743-76</w:t>
            </w:r>
          </w:p>
        </w:tc>
        <w:tc>
          <w:tcPr>
            <w:tcW w:w="850" w:type="dxa"/>
            <w:shd w:val="clear" w:color="auto" w:fill="auto"/>
            <w:noWrap/>
            <w:vAlign w:val="bottom"/>
            <w:hideMark/>
          </w:tcPr>
          <w:p w:rsidR="009A7C74" w:rsidRPr="000D3C12" w:rsidRDefault="009A7C74" w:rsidP="00CF5FC3">
            <w:pPr>
              <w:jc w:val="center"/>
              <w:rPr>
                <w:color w:val="000000"/>
                <w:sz w:val="20"/>
                <w:szCs w:val="20"/>
                <w:lang w:val="lv-LV" w:eastAsia="lv-LV"/>
              </w:rPr>
            </w:pPr>
            <w:r w:rsidRPr="000D3C12">
              <w:rPr>
                <w:color w:val="000000"/>
                <w:sz w:val="20"/>
                <w:szCs w:val="20"/>
                <w:lang w:val="lv-LV" w:eastAsia="lv-LV"/>
              </w:rPr>
              <w:t>kg</w:t>
            </w:r>
          </w:p>
        </w:tc>
        <w:tc>
          <w:tcPr>
            <w:tcW w:w="992" w:type="dxa"/>
            <w:shd w:val="clear" w:color="000000" w:fill="FFFFFF"/>
            <w:noWrap/>
            <w:vAlign w:val="bottom"/>
            <w:hideMark/>
          </w:tcPr>
          <w:p w:rsidR="009A7C74" w:rsidRPr="000D3C12" w:rsidRDefault="009A7C74" w:rsidP="00CF5FC3">
            <w:pPr>
              <w:jc w:val="center"/>
              <w:rPr>
                <w:sz w:val="20"/>
                <w:szCs w:val="20"/>
                <w:lang w:val="lv-LV" w:eastAsia="lv-LV"/>
              </w:rPr>
            </w:pPr>
            <w:r>
              <w:rPr>
                <w:sz w:val="20"/>
                <w:szCs w:val="20"/>
                <w:lang w:val="lv-LV" w:eastAsia="lv-LV"/>
              </w:rPr>
              <w:t>200</w:t>
            </w:r>
          </w:p>
        </w:tc>
        <w:tc>
          <w:tcPr>
            <w:tcW w:w="1134" w:type="dxa"/>
            <w:shd w:val="clear" w:color="000000" w:fill="FFFFFF"/>
            <w:noWrap/>
            <w:vAlign w:val="bottom"/>
            <w:hideMark/>
          </w:tcPr>
          <w:p w:rsidR="009A7C74" w:rsidRPr="000D3C12" w:rsidRDefault="009A7C74" w:rsidP="00CF5FC3">
            <w:pPr>
              <w:jc w:val="center"/>
              <w:rPr>
                <w:sz w:val="20"/>
                <w:szCs w:val="20"/>
                <w:lang w:val="lv-LV" w:eastAsia="lv-LV"/>
              </w:rPr>
            </w:pPr>
          </w:p>
        </w:tc>
        <w:tc>
          <w:tcPr>
            <w:tcW w:w="993" w:type="dxa"/>
            <w:shd w:val="clear" w:color="000000" w:fill="FFFFFF"/>
            <w:noWrap/>
            <w:vAlign w:val="bottom"/>
            <w:hideMark/>
          </w:tcPr>
          <w:p w:rsidR="009A7C74" w:rsidRPr="000D3C12" w:rsidRDefault="009A7C74" w:rsidP="00CF5FC3">
            <w:pPr>
              <w:jc w:val="center"/>
              <w:rPr>
                <w:sz w:val="20"/>
                <w:szCs w:val="20"/>
                <w:lang w:val="lv-LV" w:eastAsia="lv-LV"/>
              </w:rPr>
            </w:pPr>
          </w:p>
        </w:tc>
        <w:tc>
          <w:tcPr>
            <w:tcW w:w="1134" w:type="dxa"/>
            <w:shd w:val="clear" w:color="000000" w:fill="FFFFFF"/>
            <w:noWrap/>
            <w:vAlign w:val="bottom"/>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200</w:t>
            </w:r>
          </w:p>
        </w:tc>
      </w:tr>
      <w:tr w:rsidR="009A7C74" w:rsidRPr="000D3C12" w:rsidTr="00CF5FC3">
        <w:trPr>
          <w:trHeight w:val="288"/>
        </w:trPr>
        <w:tc>
          <w:tcPr>
            <w:tcW w:w="709" w:type="dxa"/>
            <w:shd w:val="clear" w:color="auto" w:fill="auto"/>
            <w:noWrap/>
            <w:vAlign w:val="center"/>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11.</w:t>
            </w:r>
          </w:p>
        </w:tc>
        <w:tc>
          <w:tcPr>
            <w:tcW w:w="3260" w:type="dxa"/>
            <w:shd w:val="clear" w:color="auto" w:fill="auto"/>
            <w:noWrap/>
            <w:vAlign w:val="bottom"/>
            <w:hideMark/>
          </w:tcPr>
          <w:p w:rsidR="009A7C74" w:rsidRPr="000D3C12" w:rsidRDefault="009A7C74" w:rsidP="00CF5FC3">
            <w:pPr>
              <w:rPr>
                <w:color w:val="000000"/>
                <w:sz w:val="20"/>
                <w:szCs w:val="20"/>
                <w:lang w:val="lv-LV" w:eastAsia="lv-LV"/>
              </w:rPr>
            </w:pPr>
            <w:r w:rsidRPr="000D3C12">
              <w:rPr>
                <w:color w:val="000000"/>
                <w:sz w:val="20"/>
                <w:szCs w:val="20"/>
                <w:lang w:val="lv-LV" w:eastAsia="lv-LV"/>
              </w:rPr>
              <w:t>Eļļa ПУМА-МЛ</w:t>
            </w:r>
          </w:p>
        </w:tc>
        <w:tc>
          <w:tcPr>
            <w:tcW w:w="2552" w:type="dxa"/>
            <w:shd w:val="clear" w:color="000000" w:fill="FFFFFF"/>
            <w:noWrap/>
            <w:vAlign w:val="bottom"/>
            <w:hideMark/>
          </w:tcPr>
          <w:p w:rsidR="009A7C74" w:rsidRPr="000D3C12" w:rsidRDefault="009A7C74" w:rsidP="00CF5FC3">
            <w:pPr>
              <w:rPr>
                <w:color w:val="000000"/>
                <w:sz w:val="20"/>
                <w:szCs w:val="20"/>
                <w:lang w:val="lv-LV" w:eastAsia="lv-LV"/>
              </w:rPr>
            </w:pPr>
            <w:r w:rsidRPr="005C39D2">
              <w:rPr>
                <w:color w:val="000000"/>
                <w:sz w:val="20"/>
                <w:szCs w:val="20"/>
                <w:lang w:val="lv-LV" w:eastAsia="lv-LV"/>
              </w:rPr>
              <w:t xml:space="preserve">ТУ 0254-005-17368431-07               (DIN 51502: G 1/2 G-40) vai  TY Y 23.2-30802090-075:2017,1-3 </w:t>
            </w:r>
          </w:p>
        </w:tc>
        <w:tc>
          <w:tcPr>
            <w:tcW w:w="850" w:type="dxa"/>
            <w:shd w:val="clear" w:color="auto" w:fill="auto"/>
            <w:noWrap/>
            <w:vAlign w:val="bottom"/>
            <w:hideMark/>
          </w:tcPr>
          <w:p w:rsidR="009A7C74" w:rsidRPr="000D3C12" w:rsidRDefault="009A7C74" w:rsidP="00CF5FC3">
            <w:pPr>
              <w:jc w:val="center"/>
              <w:rPr>
                <w:color w:val="000000"/>
                <w:sz w:val="20"/>
                <w:szCs w:val="20"/>
                <w:lang w:val="lv-LV" w:eastAsia="lv-LV"/>
              </w:rPr>
            </w:pPr>
            <w:r w:rsidRPr="000D3C12">
              <w:rPr>
                <w:color w:val="000000"/>
                <w:sz w:val="20"/>
                <w:szCs w:val="20"/>
                <w:lang w:val="lv-LV" w:eastAsia="lv-LV"/>
              </w:rPr>
              <w:t>kg</w:t>
            </w:r>
          </w:p>
        </w:tc>
        <w:tc>
          <w:tcPr>
            <w:tcW w:w="992" w:type="dxa"/>
            <w:shd w:val="clear" w:color="000000" w:fill="FFFFFF"/>
            <w:noWrap/>
            <w:vAlign w:val="bottom"/>
            <w:hideMark/>
          </w:tcPr>
          <w:p w:rsidR="009A7C74" w:rsidRPr="000D3C12" w:rsidRDefault="009A7C74" w:rsidP="00CF5FC3">
            <w:pPr>
              <w:jc w:val="center"/>
              <w:rPr>
                <w:sz w:val="20"/>
                <w:szCs w:val="20"/>
                <w:lang w:val="lv-LV" w:eastAsia="lv-LV"/>
              </w:rPr>
            </w:pPr>
            <w:r>
              <w:rPr>
                <w:sz w:val="20"/>
                <w:szCs w:val="20"/>
                <w:lang w:val="lv-LV" w:eastAsia="lv-LV"/>
              </w:rPr>
              <w:t>2000</w:t>
            </w:r>
          </w:p>
        </w:tc>
        <w:tc>
          <w:tcPr>
            <w:tcW w:w="1134" w:type="dxa"/>
            <w:shd w:val="clear" w:color="000000" w:fill="FFFFFF"/>
            <w:noWrap/>
            <w:vAlign w:val="bottom"/>
            <w:hideMark/>
          </w:tcPr>
          <w:p w:rsidR="009A7C74" w:rsidRPr="000D3C12" w:rsidRDefault="009A7C74" w:rsidP="00CF5FC3">
            <w:pPr>
              <w:jc w:val="center"/>
              <w:rPr>
                <w:sz w:val="20"/>
                <w:szCs w:val="20"/>
                <w:lang w:val="lv-LV" w:eastAsia="lv-LV"/>
              </w:rPr>
            </w:pPr>
          </w:p>
        </w:tc>
        <w:tc>
          <w:tcPr>
            <w:tcW w:w="993" w:type="dxa"/>
            <w:shd w:val="clear" w:color="000000" w:fill="FFFFFF"/>
            <w:noWrap/>
            <w:vAlign w:val="bottom"/>
            <w:hideMark/>
          </w:tcPr>
          <w:p w:rsidR="009A7C74" w:rsidRPr="000D3C12" w:rsidRDefault="009A7C74" w:rsidP="00CF5FC3">
            <w:pPr>
              <w:jc w:val="center"/>
              <w:rPr>
                <w:sz w:val="20"/>
                <w:szCs w:val="20"/>
                <w:lang w:val="lv-LV" w:eastAsia="lv-LV"/>
              </w:rPr>
            </w:pPr>
          </w:p>
        </w:tc>
        <w:tc>
          <w:tcPr>
            <w:tcW w:w="1134" w:type="dxa"/>
            <w:shd w:val="clear" w:color="000000" w:fill="FFFFFF"/>
            <w:noWrap/>
            <w:vAlign w:val="bottom"/>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2000</w:t>
            </w:r>
          </w:p>
        </w:tc>
      </w:tr>
      <w:tr w:rsidR="009A7C74" w:rsidRPr="000D3C12" w:rsidTr="00CF5FC3">
        <w:trPr>
          <w:trHeight w:val="288"/>
        </w:trPr>
        <w:tc>
          <w:tcPr>
            <w:tcW w:w="709" w:type="dxa"/>
            <w:shd w:val="clear" w:color="auto" w:fill="auto"/>
            <w:noWrap/>
            <w:vAlign w:val="center"/>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12.</w:t>
            </w:r>
          </w:p>
        </w:tc>
        <w:tc>
          <w:tcPr>
            <w:tcW w:w="3260" w:type="dxa"/>
            <w:shd w:val="clear" w:color="auto" w:fill="auto"/>
            <w:noWrap/>
            <w:vAlign w:val="bottom"/>
            <w:hideMark/>
          </w:tcPr>
          <w:p w:rsidR="009A7C74" w:rsidRPr="000D3C12" w:rsidRDefault="009A7C74" w:rsidP="00CF5FC3">
            <w:pPr>
              <w:rPr>
                <w:color w:val="000000"/>
                <w:sz w:val="20"/>
                <w:szCs w:val="20"/>
                <w:lang w:val="lv-LV" w:eastAsia="lv-LV"/>
              </w:rPr>
            </w:pPr>
            <w:r w:rsidRPr="000D3C12">
              <w:rPr>
                <w:color w:val="000000"/>
                <w:sz w:val="20"/>
                <w:szCs w:val="20"/>
                <w:lang w:val="lv-LV" w:eastAsia="lv-LV"/>
              </w:rPr>
              <w:t>Turbīnu eļļa TP-22с</w:t>
            </w:r>
          </w:p>
        </w:tc>
        <w:tc>
          <w:tcPr>
            <w:tcW w:w="2552" w:type="dxa"/>
            <w:shd w:val="clear" w:color="auto" w:fill="auto"/>
            <w:noWrap/>
            <w:vAlign w:val="bottom"/>
            <w:hideMark/>
          </w:tcPr>
          <w:p w:rsidR="009A7C74" w:rsidRDefault="009A7C74" w:rsidP="00CF5FC3">
            <w:pPr>
              <w:rPr>
                <w:sz w:val="20"/>
                <w:szCs w:val="20"/>
                <w:lang w:val="lv-LV" w:eastAsia="lv-LV"/>
              </w:rPr>
            </w:pPr>
            <w:r w:rsidRPr="000D3C12">
              <w:rPr>
                <w:sz w:val="20"/>
                <w:szCs w:val="20"/>
                <w:lang w:val="lv-LV" w:eastAsia="lv-LV"/>
              </w:rPr>
              <w:t>ТУ 38.101821-2013</w:t>
            </w:r>
            <w:r>
              <w:rPr>
                <w:sz w:val="20"/>
                <w:szCs w:val="20"/>
                <w:lang w:val="lv-LV" w:eastAsia="lv-LV"/>
              </w:rPr>
              <w:t xml:space="preserve">,1 </w:t>
            </w:r>
          </w:p>
          <w:p w:rsidR="009A7C74" w:rsidRPr="000D3C12" w:rsidRDefault="009A7C74" w:rsidP="00CF5FC3">
            <w:pPr>
              <w:rPr>
                <w:sz w:val="20"/>
                <w:szCs w:val="20"/>
                <w:lang w:val="lv-LV" w:eastAsia="lv-LV"/>
              </w:rPr>
            </w:pPr>
            <w:r>
              <w:rPr>
                <w:sz w:val="20"/>
                <w:szCs w:val="20"/>
                <w:lang w:val="lv-LV" w:eastAsia="lv-LV"/>
              </w:rPr>
              <w:t>(T</w:t>
            </w:r>
            <w:r w:rsidRPr="000D3C12">
              <w:rPr>
                <w:sz w:val="20"/>
                <w:szCs w:val="20"/>
                <w:lang w:val="lv-LV" w:eastAsia="lv-LV"/>
              </w:rPr>
              <w:t>У</w:t>
            </w:r>
            <w:r>
              <w:rPr>
                <w:sz w:val="20"/>
                <w:szCs w:val="20"/>
                <w:lang w:val="lv-LV" w:eastAsia="lv-LV"/>
              </w:rPr>
              <w:t>38.</w:t>
            </w:r>
            <w:r w:rsidRPr="001858CD">
              <w:rPr>
                <w:sz w:val="20"/>
                <w:szCs w:val="20"/>
                <w:lang w:val="lv-LV" w:eastAsia="lv-LV"/>
              </w:rPr>
              <w:t>101821-</w:t>
            </w:r>
            <w:r>
              <w:rPr>
                <w:sz w:val="20"/>
                <w:szCs w:val="20"/>
                <w:lang w:val="lv-LV" w:eastAsia="lv-LV"/>
              </w:rPr>
              <w:t>83)</w:t>
            </w:r>
          </w:p>
        </w:tc>
        <w:tc>
          <w:tcPr>
            <w:tcW w:w="850" w:type="dxa"/>
            <w:shd w:val="clear" w:color="auto" w:fill="auto"/>
            <w:noWrap/>
            <w:vAlign w:val="bottom"/>
            <w:hideMark/>
          </w:tcPr>
          <w:p w:rsidR="009A7C74" w:rsidRPr="000D3C12" w:rsidRDefault="009A7C74" w:rsidP="00CF5FC3">
            <w:pPr>
              <w:jc w:val="center"/>
              <w:rPr>
                <w:color w:val="000000"/>
                <w:sz w:val="20"/>
                <w:szCs w:val="20"/>
                <w:lang w:val="lv-LV" w:eastAsia="lv-LV"/>
              </w:rPr>
            </w:pPr>
            <w:r w:rsidRPr="000D3C12">
              <w:rPr>
                <w:color w:val="000000"/>
                <w:sz w:val="20"/>
                <w:szCs w:val="20"/>
                <w:lang w:val="lv-LV" w:eastAsia="lv-LV"/>
              </w:rPr>
              <w:t>kg</w:t>
            </w:r>
          </w:p>
        </w:tc>
        <w:tc>
          <w:tcPr>
            <w:tcW w:w="992" w:type="dxa"/>
            <w:shd w:val="clear" w:color="000000" w:fill="FFFFFF"/>
            <w:noWrap/>
            <w:vAlign w:val="bottom"/>
            <w:hideMark/>
          </w:tcPr>
          <w:p w:rsidR="009A7C74" w:rsidRPr="000D3C12" w:rsidRDefault="009A7C74" w:rsidP="00CF5FC3">
            <w:pPr>
              <w:jc w:val="center"/>
              <w:rPr>
                <w:sz w:val="20"/>
                <w:szCs w:val="20"/>
                <w:lang w:val="lv-LV" w:eastAsia="lv-LV"/>
              </w:rPr>
            </w:pPr>
            <w:r>
              <w:rPr>
                <w:sz w:val="20"/>
                <w:szCs w:val="20"/>
                <w:lang w:val="lv-LV" w:eastAsia="lv-LV"/>
              </w:rPr>
              <w:t>600</w:t>
            </w:r>
          </w:p>
        </w:tc>
        <w:tc>
          <w:tcPr>
            <w:tcW w:w="1134" w:type="dxa"/>
            <w:shd w:val="clear" w:color="000000" w:fill="FFFFFF"/>
            <w:noWrap/>
            <w:vAlign w:val="bottom"/>
            <w:hideMark/>
          </w:tcPr>
          <w:p w:rsidR="009A7C74" w:rsidRPr="000D3C12" w:rsidRDefault="009A7C74" w:rsidP="00CF5FC3">
            <w:pPr>
              <w:jc w:val="center"/>
              <w:rPr>
                <w:sz w:val="20"/>
                <w:szCs w:val="20"/>
                <w:lang w:val="lv-LV" w:eastAsia="lv-LV"/>
              </w:rPr>
            </w:pPr>
            <w:r>
              <w:rPr>
                <w:sz w:val="20"/>
                <w:szCs w:val="20"/>
                <w:lang w:val="lv-LV" w:eastAsia="lv-LV"/>
              </w:rPr>
              <w:t>800</w:t>
            </w:r>
          </w:p>
        </w:tc>
        <w:tc>
          <w:tcPr>
            <w:tcW w:w="993" w:type="dxa"/>
            <w:shd w:val="clear" w:color="000000" w:fill="FFFFFF"/>
            <w:noWrap/>
            <w:vAlign w:val="bottom"/>
            <w:hideMark/>
          </w:tcPr>
          <w:p w:rsidR="009A7C74" w:rsidRPr="000D3C12" w:rsidRDefault="009A7C74" w:rsidP="00CF5FC3">
            <w:pPr>
              <w:jc w:val="center"/>
              <w:rPr>
                <w:sz w:val="20"/>
                <w:szCs w:val="20"/>
                <w:lang w:val="lv-LV" w:eastAsia="lv-LV"/>
              </w:rPr>
            </w:pPr>
          </w:p>
        </w:tc>
        <w:tc>
          <w:tcPr>
            <w:tcW w:w="1134" w:type="dxa"/>
            <w:shd w:val="clear" w:color="000000" w:fill="FFFFFF"/>
            <w:noWrap/>
            <w:vAlign w:val="bottom"/>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1400</w:t>
            </w:r>
          </w:p>
        </w:tc>
      </w:tr>
      <w:tr w:rsidR="009A7C74" w:rsidRPr="000D3C12" w:rsidTr="00CF5FC3">
        <w:trPr>
          <w:trHeight w:val="288"/>
        </w:trPr>
        <w:tc>
          <w:tcPr>
            <w:tcW w:w="709" w:type="dxa"/>
            <w:shd w:val="clear" w:color="auto" w:fill="auto"/>
            <w:noWrap/>
            <w:vAlign w:val="center"/>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13.</w:t>
            </w:r>
          </w:p>
        </w:tc>
        <w:tc>
          <w:tcPr>
            <w:tcW w:w="3260" w:type="dxa"/>
            <w:shd w:val="clear" w:color="auto" w:fill="auto"/>
            <w:noWrap/>
            <w:vAlign w:val="bottom"/>
            <w:hideMark/>
          </w:tcPr>
          <w:p w:rsidR="009A7C74" w:rsidRPr="000D3C12" w:rsidRDefault="009A7C74" w:rsidP="00CF5FC3">
            <w:pPr>
              <w:rPr>
                <w:color w:val="000000"/>
                <w:sz w:val="20"/>
                <w:szCs w:val="20"/>
                <w:lang w:val="lv-LV" w:eastAsia="lv-LV"/>
              </w:rPr>
            </w:pPr>
            <w:r>
              <w:rPr>
                <w:color w:val="000000"/>
                <w:sz w:val="20"/>
                <w:szCs w:val="20"/>
                <w:lang w:val="lv-LV" w:eastAsia="lv-LV"/>
              </w:rPr>
              <w:t>Eļļa ТСп-15k</w:t>
            </w:r>
          </w:p>
        </w:tc>
        <w:tc>
          <w:tcPr>
            <w:tcW w:w="2552" w:type="dxa"/>
            <w:shd w:val="clear" w:color="auto" w:fill="auto"/>
            <w:noWrap/>
            <w:vAlign w:val="bottom"/>
            <w:hideMark/>
          </w:tcPr>
          <w:p w:rsidR="009A7C74" w:rsidRPr="000D3C12" w:rsidRDefault="009A7C74" w:rsidP="00CF5FC3">
            <w:pPr>
              <w:rPr>
                <w:color w:val="000000"/>
                <w:sz w:val="20"/>
                <w:szCs w:val="20"/>
                <w:lang w:val="lv-LV" w:eastAsia="lv-LV"/>
              </w:rPr>
            </w:pPr>
            <w:r w:rsidRPr="000D3C12">
              <w:rPr>
                <w:color w:val="000000"/>
                <w:sz w:val="20"/>
                <w:szCs w:val="20"/>
                <w:lang w:val="lv-LV" w:eastAsia="lv-LV"/>
              </w:rPr>
              <w:t>ГОСТ 23652-79</w:t>
            </w:r>
          </w:p>
        </w:tc>
        <w:tc>
          <w:tcPr>
            <w:tcW w:w="850" w:type="dxa"/>
            <w:shd w:val="clear" w:color="auto" w:fill="auto"/>
            <w:noWrap/>
            <w:vAlign w:val="bottom"/>
            <w:hideMark/>
          </w:tcPr>
          <w:p w:rsidR="009A7C74" w:rsidRPr="000D3C12" w:rsidRDefault="009A7C74" w:rsidP="00CF5FC3">
            <w:pPr>
              <w:jc w:val="center"/>
              <w:rPr>
                <w:color w:val="000000"/>
                <w:sz w:val="20"/>
                <w:szCs w:val="20"/>
                <w:lang w:val="lv-LV" w:eastAsia="lv-LV"/>
              </w:rPr>
            </w:pPr>
            <w:r w:rsidRPr="000D3C12">
              <w:rPr>
                <w:color w:val="000000"/>
                <w:sz w:val="20"/>
                <w:szCs w:val="20"/>
                <w:lang w:val="lv-LV" w:eastAsia="lv-LV"/>
              </w:rPr>
              <w:t>kg</w:t>
            </w:r>
          </w:p>
        </w:tc>
        <w:tc>
          <w:tcPr>
            <w:tcW w:w="992" w:type="dxa"/>
            <w:shd w:val="clear" w:color="000000" w:fill="FFFFFF"/>
            <w:noWrap/>
            <w:vAlign w:val="bottom"/>
            <w:hideMark/>
          </w:tcPr>
          <w:p w:rsidR="009A7C74" w:rsidRPr="000D3C12" w:rsidRDefault="009A7C74" w:rsidP="00CF5FC3">
            <w:pPr>
              <w:jc w:val="center"/>
              <w:rPr>
                <w:sz w:val="20"/>
                <w:szCs w:val="20"/>
                <w:lang w:val="lv-LV" w:eastAsia="lv-LV"/>
              </w:rPr>
            </w:pPr>
            <w:r>
              <w:rPr>
                <w:sz w:val="20"/>
                <w:szCs w:val="20"/>
                <w:lang w:val="lv-LV" w:eastAsia="lv-LV"/>
              </w:rPr>
              <w:t>183</w:t>
            </w:r>
          </w:p>
        </w:tc>
        <w:tc>
          <w:tcPr>
            <w:tcW w:w="1134" w:type="dxa"/>
            <w:shd w:val="clear" w:color="000000" w:fill="FFFFFF"/>
            <w:noWrap/>
            <w:vAlign w:val="bottom"/>
            <w:hideMark/>
          </w:tcPr>
          <w:p w:rsidR="009A7C74" w:rsidRPr="000D3C12" w:rsidRDefault="009A7C74" w:rsidP="00CF5FC3">
            <w:pPr>
              <w:jc w:val="center"/>
              <w:rPr>
                <w:sz w:val="20"/>
                <w:szCs w:val="20"/>
                <w:lang w:val="lv-LV" w:eastAsia="lv-LV"/>
              </w:rPr>
            </w:pPr>
          </w:p>
        </w:tc>
        <w:tc>
          <w:tcPr>
            <w:tcW w:w="993" w:type="dxa"/>
            <w:shd w:val="clear" w:color="000000" w:fill="FFFFFF"/>
            <w:noWrap/>
            <w:vAlign w:val="bottom"/>
            <w:hideMark/>
          </w:tcPr>
          <w:p w:rsidR="009A7C74" w:rsidRPr="000D3C12" w:rsidRDefault="009A7C74" w:rsidP="00CF5FC3">
            <w:pPr>
              <w:jc w:val="center"/>
              <w:rPr>
                <w:sz w:val="20"/>
                <w:szCs w:val="20"/>
                <w:lang w:val="lv-LV" w:eastAsia="lv-LV"/>
              </w:rPr>
            </w:pPr>
          </w:p>
        </w:tc>
        <w:tc>
          <w:tcPr>
            <w:tcW w:w="1134" w:type="dxa"/>
            <w:shd w:val="clear" w:color="000000" w:fill="FFFFFF"/>
            <w:noWrap/>
            <w:vAlign w:val="bottom"/>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183</w:t>
            </w:r>
          </w:p>
        </w:tc>
      </w:tr>
      <w:tr w:rsidR="009A7C74" w:rsidRPr="000D3C12" w:rsidTr="00CF5FC3">
        <w:trPr>
          <w:trHeight w:val="288"/>
        </w:trPr>
        <w:tc>
          <w:tcPr>
            <w:tcW w:w="709" w:type="dxa"/>
            <w:shd w:val="clear" w:color="auto" w:fill="auto"/>
            <w:noWrap/>
            <w:vAlign w:val="center"/>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lastRenderedPageBreak/>
              <w:t>14.</w:t>
            </w:r>
          </w:p>
        </w:tc>
        <w:tc>
          <w:tcPr>
            <w:tcW w:w="3260" w:type="dxa"/>
            <w:shd w:val="clear" w:color="auto" w:fill="auto"/>
            <w:noWrap/>
            <w:vAlign w:val="bottom"/>
            <w:hideMark/>
          </w:tcPr>
          <w:p w:rsidR="009A7C74" w:rsidRPr="000D3C12" w:rsidRDefault="009A7C74" w:rsidP="00CF5FC3">
            <w:pPr>
              <w:rPr>
                <w:sz w:val="20"/>
                <w:szCs w:val="20"/>
                <w:lang w:val="lv-LV" w:eastAsia="lv-LV"/>
              </w:rPr>
            </w:pPr>
            <w:r>
              <w:rPr>
                <w:sz w:val="20"/>
                <w:szCs w:val="20"/>
                <w:lang w:val="lv-LV" w:eastAsia="lv-LV"/>
              </w:rPr>
              <w:t>Smērviela ЖД-1</w:t>
            </w:r>
          </w:p>
        </w:tc>
        <w:tc>
          <w:tcPr>
            <w:tcW w:w="2552" w:type="dxa"/>
            <w:shd w:val="clear" w:color="auto" w:fill="auto"/>
            <w:noWrap/>
            <w:vAlign w:val="bottom"/>
            <w:hideMark/>
          </w:tcPr>
          <w:p w:rsidR="009A7C74" w:rsidRPr="000D3C12" w:rsidRDefault="009A7C74" w:rsidP="00CF5FC3">
            <w:pPr>
              <w:rPr>
                <w:color w:val="000000"/>
                <w:sz w:val="20"/>
                <w:szCs w:val="20"/>
                <w:lang w:val="lv-LV" w:eastAsia="lv-LV"/>
              </w:rPr>
            </w:pPr>
            <w:r>
              <w:rPr>
                <w:color w:val="000000"/>
                <w:sz w:val="20"/>
                <w:szCs w:val="20"/>
                <w:lang w:val="lv-LV" w:eastAsia="lv-LV"/>
              </w:rPr>
              <w:t>ТУ У 23.2-30802090-096:2008,1</w:t>
            </w:r>
          </w:p>
        </w:tc>
        <w:tc>
          <w:tcPr>
            <w:tcW w:w="850" w:type="dxa"/>
            <w:shd w:val="clear" w:color="auto" w:fill="auto"/>
            <w:noWrap/>
            <w:vAlign w:val="bottom"/>
            <w:hideMark/>
          </w:tcPr>
          <w:p w:rsidR="009A7C74" w:rsidRPr="000D3C12" w:rsidRDefault="009A7C74" w:rsidP="00CF5FC3">
            <w:pPr>
              <w:jc w:val="center"/>
              <w:rPr>
                <w:color w:val="000000"/>
                <w:sz w:val="20"/>
                <w:szCs w:val="20"/>
                <w:lang w:val="lv-LV" w:eastAsia="lv-LV"/>
              </w:rPr>
            </w:pPr>
            <w:r w:rsidRPr="000D3C12">
              <w:rPr>
                <w:color w:val="000000"/>
                <w:sz w:val="20"/>
                <w:szCs w:val="20"/>
                <w:lang w:val="lv-LV" w:eastAsia="lv-LV"/>
              </w:rPr>
              <w:t>kg</w:t>
            </w:r>
          </w:p>
        </w:tc>
        <w:tc>
          <w:tcPr>
            <w:tcW w:w="992" w:type="dxa"/>
            <w:shd w:val="clear" w:color="000000" w:fill="FFFFFF"/>
            <w:noWrap/>
            <w:vAlign w:val="bottom"/>
            <w:hideMark/>
          </w:tcPr>
          <w:p w:rsidR="009A7C74" w:rsidRPr="000D3C12" w:rsidRDefault="009A7C74" w:rsidP="00CF5FC3">
            <w:pPr>
              <w:jc w:val="center"/>
              <w:rPr>
                <w:sz w:val="20"/>
                <w:szCs w:val="20"/>
                <w:lang w:val="lv-LV" w:eastAsia="lv-LV"/>
              </w:rPr>
            </w:pPr>
            <w:r>
              <w:rPr>
                <w:sz w:val="20"/>
                <w:szCs w:val="20"/>
                <w:lang w:val="lv-LV" w:eastAsia="lv-LV"/>
              </w:rPr>
              <w:t>50</w:t>
            </w:r>
          </w:p>
        </w:tc>
        <w:tc>
          <w:tcPr>
            <w:tcW w:w="1134" w:type="dxa"/>
            <w:shd w:val="clear" w:color="000000" w:fill="FFFFFF"/>
            <w:noWrap/>
            <w:vAlign w:val="bottom"/>
            <w:hideMark/>
          </w:tcPr>
          <w:p w:rsidR="009A7C74" w:rsidRPr="000D3C12" w:rsidRDefault="009A7C74" w:rsidP="00CF5FC3">
            <w:pPr>
              <w:jc w:val="center"/>
              <w:rPr>
                <w:sz w:val="20"/>
                <w:szCs w:val="20"/>
                <w:lang w:val="lv-LV" w:eastAsia="lv-LV"/>
              </w:rPr>
            </w:pPr>
          </w:p>
        </w:tc>
        <w:tc>
          <w:tcPr>
            <w:tcW w:w="993" w:type="dxa"/>
            <w:shd w:val="clear" w:color="000000" w:fill="FFFFFF"/>
            <w:noWrap/>
            <w:vAlign w:val="bottom"/>
            <w:hideMark/>
          </w:tcPr>
          <w:p w:rsidR="009A7C74" w:rsidRPr="000D3C12" w:rsidRDefault="009A7C74" w:rsidP="00CF5FC3">
            <w:pPr>
              <w:jc w:val="center"/>
              <w:rPr>
                <w:sz w:val="20"/>
                <w:szCs w:val="20"/>
                <w:lang w:val="lv-LV" w:eastAsia="lv-LV"/>
              </w:rPr>
            </w:pPr>
          </w:p>
        </w:tc>
        <w:tc>
          <w:tcPr>
            <w:tcW w:w="1134" w:type="dxa"/>
            <w:shd w:val="clear" w:color="000000" w:fill="FFFFFF"/>
            <w:noWrap/>
            <w:vAlign w:val="bottom"/>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50</w:t>
            </w:r>
          </w:p>
        </w:tc>
      </w:tr>
      <w:tr w:rsidR="009A7C74" w:rsidRPr="000D3C12" w:rsidTr="00CF5FC3">
        <w:trPr>
          <w:trHeight w:val="288"/>
        </w:trPr>
        <w:tc>
          <w:tcPr>
            <w:tcW w:w="709" w:type="dxa"/>
            <w:shd w:val="clear" w:color="auto" w:fill="auto"/>
            <w:noWrap/>
            <w:vAlign w:val="center"/>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15.</w:t>
            </w:r>
          </w:p>
        </w:tc>
        <w:tc>
          <w:tcPr>
            <w:tcW w:w="3260" w:type="dxa"/>
            <w:shd w:val="clear" w:color="auto" w:fill="auto"/>
            <w:noWrap/>
            <w:vAlign w:val="bottom"/>
            <w:hideMark/>
          </w:tcPr>
          <w:p w:rsidR="009A7C74" w:rsidRPr="000D3C12" w:rsidRDefault="009A7C74" w:rsidP="00CF5FC3">
            <w:pPr>
              <w:rPr>
                <w:color w:val="000000"/>
                <w:sz w:val="20"/>
                <w:szCs w:val="20"/>
                <w:lang w:val="lv-LV" w:eastAsia="lv-LV"/>
              </w:rPr>
            </w:pPr>
            <w:r w:rsidRPr="000D3C12">
              <w:rPr>
                <w:color w:val="000000"/>
                <w:sz w:val="20"/>
                <w:szCs w:val="20"/>
                <w:lang w:val="lv-LV" w:eastAsia="lv-LV"/>
              </w:rPr>
              <w:t>Smērviela ЖТ-79Л</w:t>
            </w:r>
          </w:p>
        </w:tc>
        <w:tc>
          <w:tcPr>
            <w:tcW w:w="2552" w:type="dxa"/>
            <w:shd w:val="clear" w:color="000000" w:fill="FFFFFF"/>
            <w:noWrap/>
            <w:vAlign w:val="bottom"/>
            <w:hideMark/>
          </w:tcPr>
          <w:p w:rsidR="009A7C74" w:rsidRPr="000D3C12" w:rsidRDefault="009A7C74" w:rsidP="00CF5FC3">
            <w:pPr>
              <w:rPr>
                <w:color w:val="000000"/>
                <w:sz w:val="20"/>
                <w:szCs w:val="20"/>
                <w:lang w:val="lv-LV" w:eastAsia="lv-LV"/>
              </w:rPr>
            </w:pPr>
            <w:r w:rsidRPr="000D3C12">
              <w:rPr>
                <w:color w:val="000000"/>
                <w:sz w:val="20"/>
                <w:szCs w:val="20"/>
                <w:lang w:val="lv-LV" w:eastAsia="lv-LV"/>
              </w:rPr>
              <w:t>ТУ-32 ЦТ 1176-83</w:t>
            </w:r>
            <w:r>
              <w:rPr>
                <w:color w:val="000000"/>
                <w:sz w:val="20"/>
                <w:szCs w:val="20"/>
                <w:lang w:val="lv-LV" w:eastAsia="lv-LV"/>
              </w:rPr>
              <w:t xml:space="preserve"> vai</w:t>
            </w:r>
            <w:r w:rsidRPr="00A74B89">
              <w:rPr>
                <w:lang w:val="ru-RU"/>
              </w:rPr>
              <w:t xml:space="preserve"> </w:t>
            </w:r>
            <w:r w:rsidRPr="00CC5208">
              <w:rPr>
                <w:color w:val="000000"/>
                <w:sz w:val="20"/>
                <w:szCs w:val="20"/>
                <w:lang w:val="lv-LV" w:eastAsia="lv-LV"/>
              </w:rPr>
              <w:t>ТУ У</w:t>
            </w:r>
            <w:r>
              <w:rPr>
                <w:color w:val="000000"/>
                <w:sz w:val="20"/>
                <w:szCs w:val="20"/>
                <w:lang w:val="lv-LV" w:eastAsia="lv-LV"/>
              </w:rPr>
              <w:t>24.6-30802090-059:2007,1-3</w:t>
            </w:r>
          </w:p>
        </w:tc>
        <w:tc>
          <w:tcPr>
            <w:tcW w:w="850" w:type="dxa"/>
            <w:shd w:val="clear" w:color="auto" w:fill="auto"/>
            <w:noWrap/>
            <w:vAlign w:val="bottom"/>
            <w:hideMark/>
          </w:tcPr>
          <w:p w:rsidR="009A7C74" w:rsidRPr="000D3C12" w:rsidRDefault="009A7C74" w:rsidP="00CF5FC3">
            <w:pPr>
              <w:jc w:val="center"/>
              <w:rPr>
                <w:color w:val="000000"/>
                <w:sz w:val="20"/>
                <w:szCs w:val="20"/>
                <w:lang w:val="lv-LV" w:eastAsia="lv-LV"/>
              </w:rPr>
            </w:pPr>
            <w:r w:rsidRPr="000D3C12">
              <w:rPr>
                <w:color w:val="000000"/>
                <w:sz w:val="20"/>
                <w:szCs w:val="20"/>
                <w:lang w:val="lv-LV" w:eastAsia="lv-LV"/>
              </w:rPr>
              <w:t>kg</w:t>
            </w:r>
          </w:p>
        </w:tc>
        <w:tc>
          <w:tcPr>
            <w:tcW w:w="992" w:type="dxa"/>
            <w:shd w:val="clear" w:color="000000" w:fill="FFFFFF"/>
            <w:noWrap/>
            <w:vAlign w:val="bottom"/>
            <w:hideMark/>
          </w:tcPr>
          <w:p w:rsidR="009A7C74" w:rsidRDefault="009A7C74" w:rsidP="00CF5FC3">
            <w:pPr>
              <w:jc w:val="center"/>
              <w:rPr>
                <w:color w:val="000000"/>
                <w:sz w:val="20"/>
                <w:szCs w:val="20"/>
                <w:lang w:val="lv-LV" w:eastAsia="lv-LV"/>
              </w:rPr>
            </w:pPr>
          </w:p>
          <w:p w:rsidR="009A7C74" w:rsidRPr="000D3C12" w:rsidRDefault="009A7C74" w:rsidP="00CF5FC3">
            <w:pPr>
              <w:jc w:val="center"/>
              <w:rPr>
                <w:color w:val="000000"/>
                <w:sz w:val="20"/>
                <w:szCs w:val="20"/>
                <w:lang w:val="lv-LV" w:eastAsia="lv-LV"/>
              </w:rPr>
            </w:pPr>
            <w:r>
              <w:rPr>
                <w:color w:val="000000"/>
                <w:sz w:val="20"/>
                <w:szCs w:val="20"/>
                <w:lang w:val="lv-LV" w:eastAsia="lv-LV"/>
              </w:rPr>
              <w:t>200</w:t>
            </w:r>
          </w:p>
        </w:tc>
        <w:tc>
          <w:tcPr>
            <w:tcW w:w="1134" w:type="dxa"/>
            <w:shd w:val="clear" w:color="000000" w:fill="FFFFFF"/>
            <w:noWrap/>
            <w:vAlign w:val="bottom"/>
            <w:hideMark/>
          </w:tcPr>
          <w:p w:rsidR="009A7C74" w:rsidRDefault="009A7C74" w:rsidP="00CF5FC3">
            <w:pPr>
              <w:jc w:val="center"/>
              <w:rPr>
                <w:color w:val="000000"/>
                <w:sz w:val="20"/>
                <w:szCs w:val="20"/>
                <w:lang w:val="lv-LV" w:eastAsia="lv-LV"/>
              </w:rPr>
            </w:pPr>
          </w:p>
          <w:p w:rsidR="009A7C74" w:rsidRPr="000D3C12" w:rsidRDefault="009A7C74" w:rsidP="00CF5FC3">
            <w:pPr>
              <w:jc w:val="center"/>
              <w:rPr>
                <w:color w:val="000000"/>
                <w:sz w:val="20"/>
                <w:szCs w:val="20"/>
                <w:lang w:val="lv-LV" w:eastAsia="lv-LV"/>
              </w:rPr>
            </w:pPr>
            <w:r>
              <w:rPr>
                <w:color w:val="000000"/>
                <w:sz w:val="20"/>
                <w:szCs w:val="20"/>
                <w:lang w:val="lv-LV" w:eastAsia="lv-LV"/>
              </w:rPr>
              <w:t>18</w:t>
            </w:r>
          </w:p>
        </w:tc>
        <w:tc>
          <w:tcPr>
            <w:tcW w:w="993" w:type="dxa"/>
            <w:shd w:val="clear" w:color="000000" w:fill="FFFFFF"/>
            <w:noWrap/>
            <w:vAlign w:val="bottom"/>
            <w:hideMark/>
          </w:tcPr>
          <w:p w:rsidR="009A7C74" w:rsidRPr="000D3C12" w:rsidRDefault="009A7C74" w:rsidP="00CF5FC3">
            <w:pPr>
              <w:jc w:val="center"/>
              <w:rPr>
                <w:color w:val="000000"/>
                <w:sz w:val="20"/>
                <w:szCs w:val="20"/>
                <w:lang w:val="lv-LV" w:eastAsia="lv-LV"/>
              </w:rPr>
            </w:pPr>
          </w:p>
        </w:tc>
        <w:tc>
          <w:tcPr>
            <w:tcW w:w="1134" w:type="dxa"/>
            <w:shd w:val="clear" w:color="000000" w:fill="FFFFFF"/>
            <w:noWrap/>
            <w:vAlign w:val="bottom"/>
            <w:hideMark/>
          </w:tcPr>
          <w:p w:rsidR="009A7C74" w:rsidRDefault="009A7C74" w:rsidP="00CF5FC3">
            <w:pPr>
              <w:jc w:val="center"/>
              <w:rPr>
                <w:color w:val="000000"/>
                <w:sz w:val="20"/>
                <w:szCs w:val="20"/>
                <w:lang w:val="lv-LV" w:eastAsia="lv-LV"/>
              </w:rPr>
            </w:pPr>
          </w:p>
          <w:p w:rsidR="009A7C74" w:rsidRPr="000D3C12" w:rsidRDefault="009A7C74" w:rsidP="00CF5FC3">
            <w:pPr>
              <w:jc w:val="center"/>
              <w:rPr>
                <w:color w:val="000000"/>
                <w:sz w:val="20"/>
                <w:szCs w:val="20"/>
                <w:lang w:val="lv-LV" w:eastAsia="lv-LV"/>
              </w:rPr>
            </w:pPr>
            <w:r>
              <w:rPr>
                <w:color w:val="000000"/>
                <w:sz w:val="20"/>
                <w:szCs w:val="20"/>
                <w:lang w:val="lv-LV" w:eastAsia="lv-LV"/>
              </w:rPr>
              <w:t>218</w:t>
            </w:r>
          </w:p>
        </w:tc>
      </w:tr>
      <w:tr w:rsidR="009A7C74" w:rsidTr="00CF5FC3">
        <w:trPr>
          <w:trHeight w:val="288"/>
        </w:trPr>
        <w:tc>
          <w:tcPr>
            <w:tcW w:w="709" w:type="dxa"/>
            <w:shd w:val="clear" w:color="auto" w:fill="auto"/>
            <w:noWrap/>
            <w:vAlign w:val="center"/>
          </w:tcPr>
          <w:p w:rsidR="009A7C74" w:rsidRPr="000D3C12" w:rsidRDefault="009A7C74" w:rsidP="00CF5FC3">
            <w:pPr>
              <w:jc w:val="center"/>
              <w:rPr>
                <w:color w:val="000000"/>
                <w:sz w:val="20"/>
                <w:szCs w:val="20"/>
                <w:lang w:val="lv-LV" w:eastAsia="lv-LV"/>
              </w:rPr>
            </w:pPr>
            <w:r>
              <w:rPr>
                <w:color w:val="000000"/>
                <w:sz w:val="20"/>
                <w:szCs w:val="20"/>
                <w:lang w:val="lv-LV" w:eastAsia="lv-LV"/>
              </w:rPr>
              <w:t>16.</w:t>
            </w:r>
          </w:p>
        </w:tc>
        <w:tc>
          <w:tcPr>
            <w:tcW w:w="3260" w:type="dxa"/>
            <w:shd w:val="clear" w:color="auto" w:fill="auto"/>
            <w:noWrap/>
            <w:vAlign w:val="bottom"/>
          </w:tcPr>
          <w:p w:rsidR="009A7C74" w:rsidRPr="000D3C12" w:rsidRDefault="009A7C74" w:rsidP="00CF5FC3">
            <w:pPr>
              <w:rPr>
                <w:color w:val="000000"/>
                <w:sz w:val="20"/>
                <w:szCs w:val="20"/>
                <w:lang w:val="lv-LV" w:eastAsia="lv-LV"/>
              </w:rPr>
            </w:pPr>
            <w:r>
              <w:rPr>
                <w:color w:val="000000"/>
                <w:sz w:val="20"/>
                <w:szCs w:val="20"/>
                <w:lang w:val="lv-LV" w:eastAsia="lv-LV"/>
              </w:rPr>
              <w:t>Eļļa TA</w:t>
            </w:r>
            <w:r w:rsidRPr="00DC4E6D">
              <w:rPr>
                <w:color w:val="000000"/>
                <w:sz w:val="20"/>
                <w:szCs w:val="20"/>
                <w:lang w:val="lv-LV" w:eastAsia="lv-LV"/>
              </w:rPr>
              <w:t>Д</w:t>
            </w:r>
            <w:r>
              <w:rPr>
                <w:color w:val="000000"/>
                <w:sz w:val="20"/>
                <w:szCs w:val="20"/>
                <w:lang w:val="lv-LV" w:eastAsia="lv-LV"/>
              </w:rPr>
              <w:t>-17</w:t>
            </w:r>
          </w:p>
        </w:tc>
        <w:tc>
          <w:tcPr>
            <w:tcW w:w="2552" w:type="dxa"/>
            <w:shd w:val="clear" w:color="000000" w:fill="FFFFFF"/>
            <w:noWrap/>
            <w:vAlign w:val="bottom"/>
          </w:tcPr>
          <w:p w:rsidR="009A7C74" w:rsidRPr="000D3C12" w:rsidRDefault="009A7C74" w:rsidP="00CF5FC3">
            <w:pPr>
              <w:rPr>
                <w:color w:val="000000"/>
                <w:sz w:val="20"/>
                <w:szCs w:val="20"/>
                <w:lang w:val="lv-LV" w:eastAsia="lv-LV"/>
              </w:rPr>
            </w:pPr>
            <w:r w:rsidRPr="00DC4E6D">
              <w:rPr>
                <w:color w:val="000000"/>
                <w:sz w:val="20"/>
                <w:szCs w:val="20"/>
                <w:lang w:val="lv-LV" w:eastAsia="lv-LV"/>
              </w:rPr>
              <w:t>ГОСТ</w:t>
            </w:r>
            <w:r>
              <w:rPr>
                <w:color w:val="000000"/>
                <w:sz w:val="20"/>
                <w:szCs w:val="20"/>
                <w:lang w:val="lv-LV" w:eastAsia="lv-LV"/>
              </w:rPr>
              <w:t xml:space="preserve"> 23652-79</w:t>
            </w:r>
          </w:p>
        </w:tc>
        <w:tc>
          <w:tcPr>
            <w:tcW w:w="850" w:type="dxa"/>
            <w:shd w:val="clear" w:color="auto" w:fill="auto"/>
            <w:noWrap/>
            <w:vAlign w:val="bottom"/>
          </w:tcPr>
          <w:p w:rsidR="009A7C74" w:rsidRPr="000D3C12" w:rsidRDefault="009A7C74" w:rsidP="00CF5FC3">
            <w:pPr>
              <w:jc w:val="center"/>
              <w:rPr>
                <w:color w:val="000000"/>
                <w:sz w:val="20"/>
                <w:szCs w:val="20"/>
                <w:lang w:val="lv-LV" w:eastAsia="lv-LV"/>
              </w:rPr>
            </w:pPr>
            <w:r>
              <w:rPr>
                <w:color w:val="000000"/>
                <w:sz w:val="20"/>
                <w:szCs w:val="20"/>
                <w:lang w:val="lv-LV" w:eastAsia="lv-LV"/>
              </w:rPr>
              <w:t>l</w:t>
            </w:r>
          </w:p>
        </w:tc>
        <w:tc>
          <w:tcPr>
            <w:tcW w:w="992" w:type="dxa"/>
            <w:shd w:val="clear" w:color="000000" w:fill="FFFFFF"/>
            <w:noWrap/>
            <w:vAlign w:val="bottom"/>
          </w:tcPr>
          <w:p w:rsidR="009A7C74" w:rsidRPr="000D3C12" w:rsidRDefault="009A7C74" w:rsidP="00CF5FC3">
            <w:pPr>
              <w:jc w:val="center"/>
              <w:rPr>
                <w:color w:val="000000"/>
                <w:sz w:val="20"/>
                <w:szCs w:val="20"/>
                <w:lang w:val="lv-LV" w:eastAsia="lv-LV"/>
              </w:rPr>
            </w:pPr>
            <w:r>
              <w:rPr>
                <w:color w:val="000000"/>
                <w:sz w:val="20"/>
                <w:szCs w:val="20"/>
                <w:lang w:val="lv-LV" w:eastAsia="lv-LV"/>
              </w:rPr>
              <w:t>20</w:t>
            </w:r>
          </w:p>
        </w:tc>
        <w:tc>
          <w:tcPr>
            <w:tcW w:w="1134" w:type="dxa"/>
            <w:shd w:val="clear" w:color="000000" w:fill="FFFFFF"/>
            <w:noWrap/>
            <w:vAlign w:val="bottom"/>
          </w:tcPr>
          <w:p w:rsidR="009A7C74" w:rsidRPr="000D3C12" w:rsidRDefault="009A7C74" w:rsidP="00CF5FC3">
            <w:pPr>
              <w:jc w:val="center"/>
              <w:rPr>
                <w:color w:val="000000"/>
                <w:sz w:val="20"/>
                <w:szCs w:val="20"/>
                <w:lang w:val="lv-LV" w:eastAsia="lv-LV"/>
              </w:rPr>
            </w:pPr>
          </w:p>
        </w:tc>
        <w:tc>
          <w:tcPr>
            <w:tcW w:w="993" w:type="dxa"/>
            <w:shd w:val="clear" w:color="000000" w:fill="FFFFFF"/>
            <w:noWrap/>
            <w:vAlign w:val="bottom"/>
          </w:tcPr>
          <w:p w:rsidR="009A7C74" w:rsidRDefault="009A7C74" w:rsidP="00CF5FC3">
            <w:pPr>
              <w:jc w:val="center"/>
              <w:rPr>
                <w:color w:val="000000"/>
                <w:sz w:val="20"/>
                <w:szCs w:val="20"/>
                <w:lang w:val="lv-LV" w:eastAsia="lv-LV"/>
              </w:rPr>
            </w:pPr>
          </w:p>
        </w:tc>
        <w:tc>
          <w:tcPr>
            <w:tcW w:w="1134" w:type="dxa"/>
            <w:shd w:val="clear" w:color="000000" w:fill="FFFFFF"/>
            <w:noWrap/>
            <w:vAlign w:val="bottom"/>
          </w:tcPr>
          <w:p w:rsidR="009A7C74" w:rsidRDefault="009A7C74" w:rsidP="00CF5FC3">
            <w:pPr>
              <w:jc w:val="center"/>
              <w:rPr>
                <w:color w:val="000000"/>
                <w:sz w:val="20"/>
                <w:szCs w:val="20"/>
                <w:lang w:val="lv-LV" w:eastAsia="lv-LV"/>
              </w:rPr>
            </w:pPr>
            <w:r>
              <w:rPr>
                <w:color w:val="000000"/>
                <w:sz w:val="20"/>
                <w:szCs w:val="20"/>
                <w:lang w:val="lv-LV" w:eastAsia="lv-LV"/>
              </w:rPr>
              <w:t>20</w:t>
            </w:r>
          </w:p>
        </w:tc>
      </w:tr>
      <w:tr w:rsidR="009A7C74" w:rsidTr="00CF5FC3">
        <w:trPr>
          <w:trHeight w:val="288"/>
        </w:trPr>
        <w:tc>
          <w:tcPr>
            <w:tcW w:w="709" w:type="dxa"/>
            <w:shd w:val="clear" w:color="auto" w:fill="auto"/>
            <w:noWrap/>
            <w:vAlign w:val="center"/>
          </w:tcPr>
          <w:p w:rsidR="009A7C74" w:rsidRPr="000D3C12" w:rsidRDefault="009A7C74" w:rsidP="00CF5FC3">
            <w:pPr>
              <w:jc w:val="center"/>
              <w:rPr>
                <w:color w:val="000000"/>
                <w:sz w:val="20"/>
                <w:szCs w:val="20"/>
                <w:lang w:val="lv-LV" w:eastAsia="lv-LV"/>
              </w:rPr>
            </w:pPr>
            <w:r>
              <w:rPr>
                <w:color w:val="000000"/>
                <w:sz w:val="20"/>
                <w:szCs w:val="20"/>
                <w:lang w:val="lv-LV" w:eastAsia="lv-LV"/>
              </w:rPr>
              <w:t>17.</w:t>
            </w:r>
          </w:p>
        </w:tc>
        <w:tc>
          <w:tcPr>
            <w:tcW w:w="3260" w:type="dxa"/>
            <w:shd w:val="clear" w:color="auto" w:fill="auto"/>
            <w:noWrap/>
            <w:vAlign w:val="bottom"/>
          </w:tcPr>
          <w:p w:rsidR="009A7C74" w:rsidRPr="006A016A" w:rsidRDefault="009A7C74" w:rsidP="00CF5FC3">
            <w:pPr>
              <w:rPr>
                <w:color w:val="000000"/>
                <w:sz w:val="20"/>
                <w:szCs w:val="20"/>
                <w:lang w:val="lv-LV" w:eastAsia="lv-LV"/>
              </w:rPr>
            </w:pPr>
            <w:r w:rsidRPr="006A016A">
              <w:rPr>
                <w:color w:val="000000"/>
                <w:sz w:val="20"/>
                <w:szCs w:val="20"/>
                <w:lang w:val="lv-LV" w:eastAsia="lv-LV"/>
              </w:rPr>
              <w:t xml:space="preserve">Eļļa SSR </w:t>
            </w:r>
            <w:proofErr w:type="spellStart"/>
            <w:r w:rsidRPr="006A016A">
              <w:rPr>
                <w:color w:val="000000"/>
                <w:sz w:val="20"/>
                <w:szCs w:val="20"/>
                <w:lang w:val="lv-LV" w:eastAsia="lv-LV"/>
              </w:rPr>
              <w:t>Ultra</w:t>
            </w:r>
            <w:proofErr w:type="spellEnd"/>
            <w:r w:rsidRPr="006A016A">
              <w:rPr>
                <w:color w:val="000000"/>
                <w:sz w:val="20"/>
                <w:szCs w:val="20"/>
                <w:lang w:val="lv-LV" w:eastAsia="lv-LV"/>
              </w:rPr>
              <w:t xml:space="preserve"> </w:t>
            </w:r>
            <w:proofErr w:type="spellStart"/>
            <w:r w:rsidRPr="006A016A">
              <w:rPr>
                <w:color w:val="000000"/>
                <w:sz w:val="20"/>
                <w:szCs w:val="20"/>
                <w:lang w:val="lv-LV" w:eastAsia="lv-LV"/>
              </w:rPr>
              <w:t>Coolant</w:t>
            </w:r>
            <w:proofErr w:type="spellEnd"/>
          </w:p>
        </w:tc>
        <w:tc>
          <w:tcPr>
            <w:tcW w:w="2552" w:type="dxa"/>
            <w:shd w:val="clear" w:color="000000" w:fill="FFFFFF"/>
            <w:noWrap/>
            <w:vAlign w:val="bottom"/>
          </w:tcPr>
          <w:p w:rsidR="009A7C74" w:rsidRPr="00DC4E6D" w:rsidRDefault="009A7C74" w:rsidP="00CF5FC3">
            <w:pPr>
              <w:rPr>
                <w:color w:val="000000"/>
                <w:sz w:val="20"/>
                <w:szCs w:val="20"/>
                <w:lang w:val="lv-LV" w:eastAsia="lv-LV"/>
              </w:rPr>
            </w:pPr>
            <w:r>
              <w:rPr>
                <w:color w:val="000000"/>
                <w:sz w:val="20"/>
                <w:szCs w:val="20"/>
                <w:lang w:val="lv-LV" w:eastAsia="lv-LV"/>
              </w:rPr>
              <w:t>Ražotāja tehniskā dokumentācija</w:t>
            </w:r>
          </w:p>
        </w:tc>
        <w:tc>
          <w:tcPr>
            <w:tcW w:w="850" w:type="dxa"/>
            <w:shd w:val="clear" w:color="auto" w:fill="auto"/>
            <w:noWrap/>
            <w:vAlign w:val="bottom"/>
          </w:tcPr>
          <w:p w:rsidR="009A7C74" w:rsidRDefault="009A7C74" w:rsidP="00CF5FC3">
            <w:pPr>
              <w:jc w:val="center"/>
              <w:rPr>
                <w:color w:val="000000"/>
                <w:sz w:val="20"/>
                <w:szCs w:val="20"/>
                <w:lang w:val="lv-LV" w:eastAsia="lv-LV"/>
              </w:rPr>
            </w:pPr>
            <w:r>
              <w:rPr>
                <w:color w:val="000000"/>
                <w:sz w:val="20"/>
                <w:szCs w:val="20"/>
                <w:lang w:val="lv-LV" w:eastAsia="lv-LV"/>
              </w:rPr>
              <w:t>l</w:t>
            </w:r>
          </w:p>
        </w:tc>
        <w:tc>
          <w:tcPr>
            <w:tcW w:w="992" w:type="dxa"/>
            <w:shd w:val="clear" w:color="000000" w:fill="FFFFFF"/>
            <w:noWrap/>
            <w:vAlign w:val="bottom"/>
          </w:tcPr>
          <w:p w:rsidR="009A7C74" w:rsidRDefault="009A7C74" w:rsidP="00CF5FC3">
            <w:pPr>
              <w:jc w:val="center"/>
              <w:rPr>
                <w:color w:val="000000"/>
                <w:sz w:val="20"/>
                <w:szCs w:val="20"/>
                <w:lang w:val="lv-LV" w:eastAsia="lv-LV"/>
              </w:rPr>
            </w:pPr>
            <w:r>
              <w:rPr>
                <w:color w:val="000000"/>
                <w:sz w:val="20"/>
                <w:szCs w:val="20"/>
                <w:lang w:val="lv-LV" w:eastAsia="lv-LV"/>
              </w:rPr>
              <w:t>150</w:t>
            </w:r>
          </w:p>
        </w:tc>
        <w:tc>
          <w:tcPr>
            <w:tcW w:w="1134" w:type="dxa"/>
            <w:shd w:val="clear" w:color="000000" w:fill="FFFFFF"/>
            <w:noWrap/>
            <w:vAlign w:val="bottom"/>
          </w:tcPr>
          <w:p w:rsidR="009A7C74" w:rsidRPr="000D3C12" w:rsidRDefault="009A7C74" w:rsidP="00CF5FC3">
            <w:pPr>
              <w:jc w:val="center"/>
              <w:rPr>
                <w:color w:val="000000"/>
                <w:sz w:val="20"/>
                <w:szCs w:val="20"/>
                <w:lang w:val="lv-LV" w:eastAsia="lv-LV"/>
              </w:rPr>
            </w:pPr>
          </w:p>
        </w:tc>
        <w:tc>
          <w:tcPr>
            <w:tcW w:w="993" w:type="dxa"/>
            <w:shd w:val="clear" w:color="000000" w:fill="FFFFFF"/>
            <w:noWrap/>
            <w:vAlign w:val="bottom"/>
          </w:tcPr>
          <w:p w:rsidR="009A7C74" w:rsidRDefault="009A7C74" w:rsidP="00CF5FC3">
            <w:pPr>
              <w:jc w:val="center"/>
              <w:rPr>
                <w:color w:val="000000"/>
                <w:sz w:val="20"/>
                <w:szCs w:val="20"/>
                <w:lang w:val="lv-LV" w:eastAsia="lv-LV"/>
              </w:rPr>
            </w:pPr>
          </w:p>
        </w:tc>
        <w:tc>
          <w:tcPr>
            <w:tcW w:w="1134" w:type="dxa"/>
            <w:shd w:val="clear" w:color="000000" w:fill="FFFFFF"/>
            <w:noWrap/>
            <w:vAlign w:val="bottom"/>
          </w:tcPr>
          <w:p w:rsidR="009A7C74" w:rsidRDefault="009A7C74" w:rsidP="00CF5FC3">
            <w:pPr>
              <w:jc w:val="center"/>
              <w:rPr>
                <w:color w:val="000000"/>
                <w:sz w:val="20"/>
                <w:szCs w:val="20"/>
                <w:lang w:val="lv-LV" w:eastAsia="lv-LV"/>
              </w:rPr>
            </w:pPr>
            <w:r>
              <w:rPr>
                <w:color w:val="000000"/>
                <w:sz w:val="20"/>
                <w:szCs w:val="20"/>
                <w:lang w:val="lv-LV" w:eastAsia="lv-LV"/>
              </w:rPr>
              <w:t>150</w:t>
            </w:r>
          </w:p>
        </w:tc>
      </w:tr>
      <w:tr w:rsidR="009A7C74" w:rsidTr="00CF5FC3">
        <w:trPr>
          <w:trHeight w:val="288"/>
        </w:trPr>
        <w:tc>
          <w:tcPr>
            <w:tcW w:w="709" w:type="dxa"/>
            <w:shd w:val="clear" w:color="auto" w:fill="auto"/>
            <w:noWrap/>
            <w:vAlign w:val="center"/>
          </w:tcPr>
          <w:p w:rsidR="009A7C74" w:rsidRPr="000D3C12" w:rsidRDefault="009A7C74" w:rsidP="00CF5FC3">
            <w:pPr>
              <w:jc w:val="center"/>
              <w:rPr>
                <w:color w:val="000000"/>
                <w:sz w:val="20"/>
                <w:szCs w:val="20"/>
                <w:lang w:val="lv-LV" w:eastAsia="lv-LV"/>
              </w:rPr>
            </w:pPr>
            <w:r>
              <w:rPr>
                <w:color w:val="000000"/>
                <w:sz w:val="20"/>
                <w:szCs w:val="20"/>
                <w:lang w:val="lv-LV" w:eastAsia="lv-LV"/>
              </w:rPr>
              <w:t>18.</w:t>
            </w:r>
          </w:p>
        </w:tc>
        <w:tc>
          <w:tcPr>
            <w:tcW w:w="3260" w:type="dxa"/>
            <w:shd w:val="clear" w:color="auto" w:fill="auto"/>
            <w:noWrap/>
            <w:vAlign w:val="bottom"/>
          </w:tcPr>
          <w:p w:rsidR="009A7C74" w:rsidRPr="006A016A" w:rsidRDefault="009A7C74" w:rsidP="00CF5FC3">
            <w:pPr>
              <w:rPr>
                <w:color w:val="000000"/>
                <w:sz w:val="20"/>
                <w:szCs w:val="20"/>
                <w:lang w:val="lv-LV" w:eastAsia="lv-LV"/>
              </w:rPr>
            </w:pPr>
            <w:r w:rsidRPr="006A016A">
              <w:rPr>
                <w:color w:val="000000"/>
                <w:sz w:val="20"/>
                <w:szCs w:val="20"/>
                <w:lang w:val="lv-LV" w:eastAsia="lv-LV"/>
              </w:rPr>
              <w:t xml:space="preserve">Smērviela </w:t>
            </w:r>
            <w:proofErr w:type="spellStart"/>
            <w:r w:rsidRPr="006A016A">
              <w:rPr>
                <w:color w:val="000000"/>
                <w:sz w:val="20"/>
                <w:szCs w:val="20"/>
                <w:lang w:val="lv-LV" w:eastAsia="lv-LV"/>
              </w:rPr>
              <w:t>Shell</w:t>
            </w:r>
            <w:proofErr w:type="spellEnd"/>
            <w:r w:rsidRPr="006A016A">
              <w:rPr>
                <w:color w:val="000000"/>
                <w:sz w:val="20"/>
                <w:szCs w:val="20"/>
                <w:lang w:val="lv-LV" w:eastAsia="lv-LV"/>
              </w:rPr>
              <w:t xml:space="preserve"> Gadus S2v1002</w:t>
            </w:r>
            <w:r>
              <w:rPr>
                <w:color w:val="000000"/>
                <w:sz w:val="20"/>
                <w:szCs w:val="20"/>
                <w:lang w:val="lv-LV" w:eastAsia="lv-LV"/>
              </w:rPr>
              <w:t xml:space="preserve"> vai </w:t>
            </w:r>
            <w:proofErr w:type="spellStart"/>
            <w:r>
              <w:rPr>
                <w:color w:val="000000"/>
                <w:sz w:val="20"/>
                <w:szCs w:val="20"/>
                <w:lang w:val="lv-LV" w:eastAsia="lv-LV"/>
              </w:rPr>
              <w:t>ekvivalnts</w:t>
            </w:r>
            <w:proofErr w:type="spellEnd"/>
          </w:p>
        </w:tc>
        <w:tc>
          <w:tcPr>
            <w:tcW w:w="2552" w:type="dxa"/>
            <w:shd w:val="clear" w:color="000000" w:fill="FFFFFF"/>
            <w:noWrap/>
            <w:vAlign w:val="bottom"/>
          </w:tcPr>
          <w:p w:rsidR="009A7C74" w:rsidRPr="00DC4E6D" w:rsidRDefault="009A7C74" w:rsidP="00CF5FC3">
            <w:pPr>
              <w:rPr>
                <w:color w:val="000000"/>
                <w:sz w:val="20"/>
                <w:szCs w:val="20"/>
                <w:lang w:val="lv-LV" w:eastAsia="lv-LV"/>
              </w:rPr>
            </w:pPr>
            <w:r>
              <w:rPr>
                <w:color w:val="000000"/>
                <w:sz w:val="20"/>
                <w:szCs w:val="20"/>
                <w:lang w:val="lv-LV" w:eastAsia="lv-LV"/>
              </w:rPr>
              <w:t>Ražotāja tehniskā dokumentācija</w:t>
            </w:r>
          </w:p>
        </w:tc>
        <w:tc>
          <w:tcPr>
            <w:tcW w:w="850" w:type="dxa"/>
            <w:shd w:val="clear" w:color="auto" w:fill="auto"/>
            <w:noWrap/>
            <w:vAlign w:val="bottom"/>
          </w:tcPr>
          <w:p w:rsidR="009A7C74" w:rsidRDefault="009A7C74" w:rsidP="00CF5FC3">
            <w:pPr>
              <w:jc w:val="center"/>
              <w:rPr>
                <w:color w:val="000000"/>
                <w:sz w:val="20"/>
                <w:szCs w:val="20"/>
                <w:lang w:val="lv-LV" w:eastAsia="lv-LV"/>
              </w:rPr>
            </w:pPr>
            <w:r>
              <w:rPr>
                <w:color w:val="000000"/>
                <w:sz w:val="20"/>
                <w:szCs w:val="20"/>
                <w:lang w:val="lv-LV" w:eastAsia="lv-LV"/>
              </w:rPr>
              <w:t>kg</w:t>
            </w:r>
          </w:p>
        </w:tc>
        <w:tc>
          <w:tcPr>
            <w:tcW w:w="992" w:type="dxa"/>
            <w:shd w:val="clear" w:color="000000" w:fill="FFFFFF"/>
            <w:noWrap/>
            <w:vAlign w:val="bottom"/>
          </w:tcPr>
          <w:p w:rsidR="009A7C74" w:rsidRDefault="009A7C74" w:rsidP="00CF5FC3">
            <w:pPr>
              <w:jc w:val="center"/>
              <w:rPr>
                <w:color w:val="000000"/>
                <w:sz w:val="20"/>
                <w:szCs w:val="20"/>
                <w:lang w:val="lv-LV" w:eastAsia="lv-LV"/>
              </w:rPr>
            </w:pPr>
            <w:r>
              <w:rPr>
                <w:color w:val="000000"/>
                <w:sz w:val="20"/>
                <w:szCs w:val="20"/>
                <w:lang w:val="lv-LV" w:eastAsia="lv-LV"/>
              </w:rPr>
              <w:t>15</w:t>
            </w:r>
          </w:p>
        </w:tc>
        <w:tc>
          <w:tcPr>
            <w:tcW w:w="1134" w:type="dxa"/>
            <w:shd w:val="clear" w:color="000000" w:fill="FFFFFF"/>
            <w:noWrap/>
            <w:vAlign w:val="bottom"/>
          </w:tcPr>
          <w:p w:rsidR="009A7C74" w:rsidRPr="000D3C12" w:rsidRDefault="009A7C74" w:rsidP="00CF5FC3">
            <w:pPr>
              <w:ind w:right="-85"/>
              <w:jc w:val="center"/>
              <w:rPr>
                <w:color w:val="000000"/>
                <w:sz w:val="20"/>
                <w:szCs w:val="20"/>
                <w:lang w:val="lv-LV" w:eastAsia="lv-LV"/>
              </w:rPr>
            </w:pPr>
          </w:p>
        </w:tc>
        <w:tc>
          <w:tcPr>
            <w:tcW w:w="993" w:type="dxa"/>
            <w:shd w:val="clear" w:color="000000" w:fill="FFFFFF"/>
            <w:noWrap/>
            <w:vAlign w:val="bottom"/>
          </w:tcPr>
          <w:p w:rsidR="009A7C74" w:rsidRDefault="009A7C74" w:rsidP="00CF5FC3">
            <w:pPr>
              <w:jc w:val="center"/>
              <w:rPr>
                <w:color w:val="000000"/>
                <w:sz w:val="20"/>
                <w:szCs w:val="20"/>
                <w:lang w:val="lv-LV" w:eastAsia="lv-LV"/>
              </w:rPr>
            </w:pPr>
          </w:p>
        </w:tc>
        <w:tc>
          <w:tcPr>
            <w:tcW w:w="1134" w:type="dxa"/>
            <w:shd w:val="clear" w:color="000000" w:fill="FFFFFF"/>
            <w:noWrap/>
            <w:vAlign w:val="bottom"/>
          </w:tcPr>
          <w:p w:rsidR="009A7C74" w:rsidRDefault="009A7C74" w:rsidP="00CF5FC3">
            <w:pPr>
              <w:jc w:val="center"/>
              <w:rPr>
                <w:color w:val="000000"/>
                <w:sz w:val="20"/>
                <w:szCs w:val="20"/>
                <w:lang w:val="lv-LV" w:eastAsia="lv-LV"/>
              </w:rPr>
            </w:pPr>
            <w:r>
              <w:rPr>
                <w:color w:val="000000"/>
                <w:sz w:val="20"/>
                <w:szCs w:val="20"/>
                <w:lang w:val="lv-LV" w:eastAsia="lv-LV"/>
              </w:rPr>
              <w:t>15</w:t>
            </w:r>
          </w:p>
        </w:tc>
      </w:tr>
      <w:tr w:rsidR="009A7C74" w:rsidTr="00CF5FC3">
        <w:trPr>
          <w:trHeight w:val="288"/>
        </w:trPr>
        <w:tc>
          <w:tcPr>
            <w:tcW w:w="709" w:type="dxa"/>
            <w:shd w:val="clear" w:color="auto" w:fill="auto"/>
            <w:noWrap/>
            <w:vAlign w:val="center"/>
          </w:tcPr>
          <w:p w:rsidR="009A7C74" w:rsidRPr="000D3C12" w:rsidRDefault="009A7C74" w:rsidP="00CF5FC3">
            <w:pPr>
              <w:jc w:val="center"/>
              <w:rPr>
                <w:color w:val="000000"/>
                <w:sz w:val="20"/>
                <w:szCs w:val="20"/>
                <w:lang w:val="lv-LV" w:eastAsia="lv-LV"/>
              </w:rPr>
            </w:pPr>
            <w:r>
              <w:rPr>
                <w:color w:val="000000"/>
                <w:sz w:val="20"/>
                <w:szCs w:val="20"/>
                <w:lang w:val="lv-LV" w:eastAsia="lv-LV"/>
              </w:rPr>
              <w:t>19.</w:t>
            </w:r>
          </w:p>
        </w:tc>
        <w:tc>
          <w:tcPr>
            <w:tcW w:w="3260" w:type="dxa"/>
            <w:shd w:val="clear" w:color="auto" w:fill="auto"/>
            <w:noWrap/>
            <w:vAlign w:val="bottom"/>
          </w:tcPr>
          <w:p w:rsidR="009A7C74" w:rsidRPr="006A016A" w:rsidRDefault="009A7C74" w:rsidP="00CF5FC3">
            <w:pPr>
              <w:rPr>
                <w:color w:val="000000"/>
                <w:sz w:val="20"/>
                <w:szCs w:val="20"/>
                <w:lang w:val="lv-LV" w:eastAsia="lv-LV"/>
              </w:rPr>
            </w:pPr>
            <w:r w:rsidRPr="006A016A">
              <w:rPr>
                <w:color w:val="000000"/>
                <w:sz w:val="20"/>
                <w:szCs w:val="20"/>
                <w:lang w:val="lv-LV" w:eastAsia="lv-LV"/>
              </w:rPr>
              <w:t>Smērviela SKFLGHP2</w:t>
            </w:r>
          </w:p>
        </w:tc>
        <w:tc>
          <w:tcPr>
            <w:tcW w:w="2552" w:type="dxa"/>
            <w:shd w:val="clear" w:color="000000" w:fill="FFFFFF"/>
            <w:noWrap/>
            <w:vAlign w:val="bottom"/>
          </w:tcPr>
          <w:p w:rsidR="009A7C74" w:rsidRPr="00DC4E6D" w:rsidRDefault="009A7C74" w:rsidP="00CF5FC3">
            <w:pPr>
              <w:rPr>
                <w:color w:val="000000"/>
                <w:sz w:val="20"/>
                <w:szCs w:val="20"/>
                <w:lang w:val="lv-LV" w:eastAsia="lv-LV"/>
              </w:rPr>
            </w:pPr>
            <w:r>
              <w:rPr>
                <w:color w:val="000000"/>
                <w:sz w:val="20"/>
                <w:szCs w:val="20"/>
                <w:lang w:val="lv-LV" w:eastAsia="lv-LV"/>
              </w:rPr>
              <w:t>Ražotāja tehniskā dokumentācija</w:t>
            </w:r>
          </w:p>
        </w:tc>
        <w:tc>
          <w:tcPr>
            <w:tcW w:w="850" w:type="dxa"/>
            <w:shd w:val="clear" w:color="auto" w:fill="auto"/>
            <w:noWrap/>
            <w:vAlign w:val="bottom"/>
          </w:tcPr>
          <w:p w:rsidR="009A7C74" w:rsidRDefault="009A7C74" w:rsidP="00CF5FC3">
            <w:pPr>
              <w:jc w:val="center"/>
              <w:rPr>
                <w:color w:val="000000"/>
                <w:sz w:val="20"/>
                <w:szCs w:val="20"/>
                <w:lang w:val="lv-LV" w:eastAsia="lv-LV"/>
              </w:rPr>
            </w:pPr>
            <w:r>
              <w:rPr>
                <w:color w:val="000000"/>
                <w:sz w:val="20"/>
                <w:szCs w:val="20"/>
                <w:lang w:val="lv-LV" w:eastAsia="lv-LV"/>
              </w:rPr>
              <w:t>kg</w:t>
            </w:r>
          </w:p>
        </w:tc>
        <w:tc>
          <w:tcPr>
            <w:tcW w:w="992" w:type="dxa"/>
            <w:shd w:val="clear" w:color="000000" w:fill="FFFFFF"/>
            <w:noWrap/>
            <w:vAlign w:val="bottom"/>
          </w:tcPr>
          <w:p w:rsidR="009A7C74" w:rsidRDefault="009A7C74" w:rsidP="00CF5FC3">
            <w:pPr>
              <w:jc w:val="center"/>
              <w:rPr>
                <w:color w:val="000000"/>
                <w:sz w:val="20"/>
                <w:szCs w:val="20"/>
                <w:lang w:val="lv-LV" w:eastAsia="lv-LV"/>
              </w:rPr>
            </w:pPr>
            <w:r>
              <w:rPr>
                <w:color w:val="000000"/>
                <w:sz w:val="20"/>
                <w:szCs w:val="20"/>
                <w:lang w:val="lv-LV" w:eastAsia="lv-LV"/>
              </w:rPr>
              <w:t>10</w:t>
            </w:r>
          </w:p>
        </w:tc>
        <w:tc>
          <w:tcPr>
            <w:tcW w:w="1134" w:type="dxa"/>
            <w:shd w:val="clear" w:color="000000" w:fill="FFFFFF"/>
            <w:noWrap/>
            <w:vAlign w:val="bottom"/>
          </w:tcPr>
          <w:p w:rsidR="009A7C74" w:rsidRPr="000D3C12" w:rsidRDefault="009A7C74" w:rsidP="00CF5FC3">
            <w:pPr>
              <w:jc w:val="center"/>
              <w:rPr>
                <w:color w:val="000000"/>
                <w:sz w:val="20"/>
                <w:szCs w:val="20"/>
                <w:lang w:val="lv-LV" w:eastAsia="lv-LV"/>
              </w:rPr>
            </w:pPr>
          </w:p>
        </w:tc>
        <w:tc>
          <w:tcPr>
            <w:tcW w:w="993" w:type="dxa"/>
            <w:shd w:val="clear" w:color="000000" w:fill="FFFFFF"/>
            <w:noWrap/>
            <w:vAlign w:val="bottom"/>
          </w:tcPr>
          <w:p w:rsidR="009A7C74" w:rsidRDefault="009A7C74" w:rsidP="00CF5FC3">
            <w:pPr>
              <w:jc w:val="center"/>
              <w:rPr>
                <w:color w:val="000000"/>
                <w:sz w:val="20"/>
                <w:szCs w:val="20"/>
                <w:lang w:val="lv-LV" w:eastAsia="lv-LV"/>
              </w:rPr>
            </w:pPr>
          </w:p>
        </w:tc>
        <w:tc>
          <w:tcPr>
            <w:tcW w:w="1134" w:type="dxa"/>
            <w:shd w:val="clear" w:color="000000" w:fill="FFFFFF"/>
            <w:noWrap/>
            <w:vAlign w:val="bottom"/>
          </w:tcPr>
          <w:p w:rsidR="009A7C74" w:rsidRDefault="009A7C74" w:rsidP="00CF5FC3">
            <w:pPr>
              <w:jc w:val="center"/>
              <w:rPr>
                <w:color w:val="000000"/>
                <w:sz w:val="20"/>
                <w:szCs w:val="20"/>
                <w:lang w:val="lv-LV" w:eastAsia="lv-LV"/>
              </w:rPr>
            </w:pPr>
            <w:r>
              <w:rPr>
                <w:color w:val="000000"/>
                <w:sz w:val="20"/>
                <w:szCs w:val="20"/>
                <w:lang w:val="lv-LV" w:eastAsia="lv-LV"/>
              </w:rPr>
              <w:t>10</w:t>
            </w:r>
          </w:p>
        </w:tc>
      </w:tr>
      <w:tr w:rsidR="009A7C74" w:rsidTr="00CF5FC3">
        <w:trPr>
          <w:trHeight w:val="288"/>
        </w:trPr>
        <w:tc>
          <w:tcPr>
            <w:tcW w:w="709" w:type="dxa"/>
            <w:shd w:val="clear" w:color="auto" w:fill="auto"/>
            <w:noWrap/>
            <w:vAlign w:val="center"/>
          </w:tcPr>
          <w:p w:rsidR="009A7C74" w:rsidRPr="000D3C12" w:rsidRDefault="009A7C74" w:rsidP="00CF5FC3">
            <w:pPr>
              <w:jc w:val="center"/>
              <w:rPr>
                <w:color w:val="000000"/>
                <w:sz w:val="20"/>
                <w:szCs w:val="20"/>
                <w:lang w:val="lv-LV" w:eastAsia="lv-LV"/>
              </w:rPr>
            </w:pPr>
            <w:r>
              <w:rPr>
                <w:color w:val="000000"/>
                <w:sz w:val="20"/>
                <w:szCs w:val="20"/>
                <w:lang w:val="lv-LV" w:eastAsia="lv-LV"/>
              </w:rPr>
              <w:t>20.</w:t>
            </w:r>
          </w:p>
        </w:tc>
        <w:tc>
          <w:tcPr>
            <w:tcW w:w="3260" w:type="dxa"/>
            <w:shd w:val="clear" w:color="auto" w:fill="auto"/>
            <w:noWrap/>
            <w:vAlign w:val="bottom"/>
          </w:tcPr>
          <w:p w:rsidR="009A7C74" w:rsidRDefault="009A7C74" w:rsidP="00CF5FC3">
            <w:pPr>
              <w:rPr>
                <w:color w:val="000000"/>
                <w:sz w:val="20"/>
                <w:szCs w:val="20"/>
                <w:lang w:val="lv-LV" w:eastAsia="lv-LV"/>
              </w:rPr>
            </w:pPr>
            <w:r>
              <w:rPr>
                <w:color w:val="000000"/>
                <w:sz w:val="20"/>
                <w:szCs w:val="20"/>
                <w:lang w:val="lv-LV" w:eastAsia="lv-LV"/>
              </w:rPr>
              <w:t xml:space="preserve">Smērviela </w:t>
            </w:r>
            <w:proofErr w:type="spellStart"/>
            <w:r>
              <w:rPr>
                <w:color w:val="000000"/>
                <w:sz w:val="20"/>
                <w:szCs w:val="20"/>
                <w:lang w:val="lv-LV" w:eastAsia="lv-LV"/>
              </w:rPr>
              <w:t>Aero</w:t>
            </w:r>
            <w:proofErr w:type="spellEnd"/>
            <w:r>
              <w:rPr>
                <w:color w:val="000000"/>
                <w:sz w:val="20"/>
                <w:szCs w:val="20"/>
                <w:lang w:val="lv-LV" w:eastAsia="lv-LV"/>
              </w:rPr>
              <w:t xml:space="preserve"> Shell22</w:t>
            </w:r>
            <w:r w:rsidRPr="006A016A">
              <w:rPr>
                <w:color w:val="000000"/>
                <w:sz w:val="20"/>
                <w:szCs w:val="20"/>
                <w:lang w:val="lv-LV" w:eastAsia="lv-LV"/>
              </w:rPr>
              <w:t xml:space="preserve"> S2v1002</w:t>
            </w:r>
            <w:r>
              <w:rPr>
                <w:color w:val="000000"/>
                <w:sz w:val="20"/>
                <w:szCs w:val="20"/>
                <w:lang w:val="lv-LV" w:eastAsia="lv-LV"/>
              </w:rPr>
              <w:t xml:space="preserve"> vai </w:t>
            </w:r>
            <w:proofErr w:type="spellStart"/>
            <w:r>
              <w:rPr>
                <w:color w:val="000000"/>
                <w:sz w:val="20"/>
                <w:szCs w:val="20"/>
                <w:lang w:val="lv-LV" w:eastAsia="lv-LV"/>
              </w:rPr>
              <w:t>ekvivalnts</w:t>
            </w:r>
            <w:proofErr w:type="spellEnd"/>
          </w:p>
        </w:tc>
        <w:tc>
          <w:tcPr>
            <w:tcW w:w="2552" w:type="dxa"/>
            <w:shd w:val="clear" w:color="000000" w:fill="FFFFFF"/>
            <w:noWrap/>
            <w:vAlign w:val="bottom"/>
          </w:tcPr>
          <w:p w:rsidR="009A7C74" w:rsidRPr="00DC4E6D" w:rsidRDefault="009A7C74" w:rsidP="00CF5FC3">
            <w:pPr>
              <w:rPr>
                <w:color w:val="000000"/>
                <w:sz w:val="20"/>
                <w:szCs w:val="20"/>
                <w:lang w:val="lv-LV" w:eastAsia="lv-LV"/>
              </w:rPr>
            </w:pPr>
            <w:r>
              <w:rPr>
                <w:color w:val="000000"/>
                <w:sz w:val="20"/>
                <w:szCs w:val="20"/>
                <w:lang w:val="lv-LV" w:eastAsia="lv-LV"/>
              </w:rPr>
              <w:t>DEF STAN91-52</w:t>
            </w:r>
          </w:p>
        </w:tc>
        <w:tc>
          <w:tcPr>
            <w:tcW w:w="850" w:type="dxa"/>
            <w:shd w:val="clear" w:color="auto" w:fill="auto"/>
            <w:noWrap/>
            <w:vAlign w:val="bottom"/>
          </w:tcPr>
          <w:p w:rsidR="009A7C74" w:rsidRDefault="009A7C74" w:rsidP="00CF5FC3">
            <w:pPr>
              <w:jc w:val="center"/>
              <w:rPr>
                <w:color w:val="000000"/>
                <w:sz w:val="20"/>
                <w:szCs w:val="20"/>
                <w:lang w:val="lv-LV" w:eastAsia="lv-LV"/>
              </w:rPr>
            </w:pPr>
            <w:r>
              <w:rPr>
                <w:color w:val="000000"/>
                <w:sz w:val="20"/>
                <w:szCs w:val="20"/>
                <w:lang w:val="lv-LV" w:eastAsia="lv-LV"/>
              </w:rPr>
              <w:t>kg</w:t>
            </w:r>
          </w:p>
        </w:tc>
        <w:tc>
          <w:tcPr>
            <w:tcW w:w="992" w:type="dxa"/>
            <w:shd w:val="clear" w:color="000000" w:fill="FFFFFF"/>
            <w:noWrap/>
            <w:vAlign w:val="bottom"/>
          </w:tcPr>
          <w:p w:rsidR="009A7C74" w:rsidRDefault="009A7C74" w:rsidP="00CF5FC3">
            <w:pPr>
              <w:jc w:val="center"/>
              <w:rPr>
                <w:color w:val="000000"/>
                <w:sz w:val="20"/>
                <w:szCs w:val="20"/>
                <w:lang w:val="lv-LV" w:eastAsia="lv-LV"/>
              </w:rPr>
            </w:pPr>
            <w:r>
              <w:rPr>
                <w:color w:val="000000"/>
                <w:sz w:val="20"/>
                <w:szCs w:val="20"/>
                <w:lang w:val="lv-LV" w:eastAsia="lv-LV"/>
              </w:rPr>
              <w:t>10</w:t>
            </w:r>
          </w:p>
        </w:tc>
        <w:tc>
          <w:tcPr>
            <w:tcW w:w="1134" w:type="dxa"/>
            <w:shd w:val="clear" w:color="000000" w:fill="FFFFFF"/>
            <w:noWrap/>
            <w:vAlign w:val="bottom"/>
          </w:tcPr>
          <w:p w:rsidR="009A7C74" w:rsidRPr="000D3C12" w:rsidRDefault="009A7C74" w:rsidP="00CF5FC3">
            <w:pPr>
              <w:jc w:val="center"/>
              <w:rPr>
                <w:color w:val="000000"/>
                <w:sz w:val="20"/>
                <w:szCs w:val="20"/>
                <w:lang w:val="lv-LV" w:eastAsia="lv-LV"/>
              </w:rPr>
            </w:pPr>
          </w:p>
        </w:tc>
        <w:tc>
          <w:tcPr>
            <w:tcW w:w="993" w:type="dxa"/>
            <w:shd w:val="clear" w:color="000000" w:fill="FFFFFF"/>
            <w:noWrap/>
            <w:vAlign w:val="bottom"/>
          </w:tcPr>
          <w:p w:rsidR="009A7C74" w:rsidRDefault="009A7C74" w:rsidP="00CF5FC3">
            <w:pPr>
              <w:jc w:val="center"/>
              <w:rPr>
                <w:color w:val="000000"/>
                <w:sz w:val="20"/>
                <w:szCs w:val="20"/>
                <w:lang w:val="lv-LV" w:eastAsia="lv-LV"/>
              </w:rPr>
            </w:pPr>
          </w:p>
        </w:tc>
        <w:tc>
          <w:tcPr>
            <w:tcW w:w="1134" w:type="dxa"/>
            <w:shd w:val="clear" w:color="000000" w:fill="FFFFFF"/>
            <w:noWrap/>
            <w:vAlign w:val="bottom"/>
          </w:tcPr>
          <w:p w:rsidR="009A7C74" w:rsidRDefault="009A7C74" w:rsidP="00CF5FC3">
            <w:pPr>
              <w:jc w:val="center"/>
              <w:rPr>
                <w:color w:val="000000"/>
                <w:sz w:val="20"/>
                <w:szCs w:val="20"/>
                <w:lang w:val="lv-LV" w:eastAsia="lv-LV"/>
              </w:rPr>
            </w:pPr>
            <w:r>
              <w:rPr>
                <w:color w:val="000000"/>
                <w:sz w:val="20"/>
                <w:szCs w:val="20"/>
                <w:lang w:val="lv-LV" w:eastAsia="lv-LV"/>
              </w:rPr>
              <w:t>10</w:t>
            </w:r>
          </w:p>
        </w:tc>
      </w:tr>
      <w:tr w:rsidR="009A7C74" w:rsidRPr="000D3C12" w:rsidTr="00CF5FC3">
        <w:trPr>
          <w:trHeight w:val="288"/>
        </w:trPr>
        <w:tc>
          <w:tcPr>
            <w:tcW w:w="709" w:type="dxa"/>
            <w:shd w:val="clear" w:color="auto" w:fill="auto"/>
            <w:noWrap/>
            <w:vAlign w:val="center"/>
          </w:tcPr>
          <w:p w:rsidR="009A7C74" w:rsidRPr="000D3C12" w:rsidRDefault="009A7C74" w:rsidP="00CF5FC3">
            <w:pPr>
              <w:jc w:val="center"/>
              <w:rPr>
                <w:color w:val="000000"/>
                <w:sz w:val="20"/>
                <w:szCs w:val="20"/>
                <w:lang w:val="lv-LV" w:eastAsia="lv-LV"/>
              </w:rPr>
            </w:pPr>
            <w:r>
              <w:rPr>
                <w:color w:val="000000"/>
                <w:sz w:val="20"/>
                <w:szCs w:val="20"/>
                <w:lang w:val="lv-LV" w:eastAsia="lv-LV"/>
              </w:rPr>
              <w:t>21.</w:t>
            </w:r>
          </w:p>
        </w:tc>
        <w:tc>
          <w:tcPr>
            <w:tcW w:w="3260" w:type="dxa"/>
            <w:shd w:val="clear" w:color="auto" w:fill="auto"/>
            <w:noWrap/>
            <w:vAlign w:val="bottom"/>
          </w:tcPr>
          <w:p w:rsidR="009A7C74" w:rsidRPr="000D3C12" w:rsidRDefault="009A7C74" w:rsidP="00CF5FC3">
            <w:pPr>
              <w:rPr>
                <w:color w:val="000000"/>
                <w:sz w:val="20"/>
                <w:szCs w:val="20"/>
                <w:lang w:val="lv-LV" w:eastAsia="lv-LV"/>
              </w:rPr>
            </w:pPr>
            <w:r w:rsidRPr="000D3C12">
              <w:rPr>
                <w:color w:val="000000"/>
                <w:sz w:val="20"/>
                <w:szCs w:val="20"/>
                <w:lang w:val="lv-LV" w:eastAsia="lv-LV"/>
              </w:rPr>
              <w:t>Kompresoru eļļa KC-19П</w:t>
            </w:r>
          </w:p>
        </w:tc>
        <w:tc>
          <w:tcPr>
            <w:tcW w:w="2552" w:type="dxa"/>
            <w:shd w:val="clear" w:color="000000" w:fill="FFFFFF"/>
            <w:noWrap/>
            <w:vAlign w:val="bottom"/>
          </w:tcPr>
          <w:p w:rsidR="009A7C74" w:rsidRPr="000D3C12" w:rsidRDefault="009A7C74" w:rsidP="00CF5FC3">
            <w:pPr>
              <w:rPr>
                <w:color w:val="000000"/>
                <w:sz w:val="20"/>
                <w:szCs w:val="20"/>
                <w:lang w:val="lv-LV" w:eastAsia="lv-LV"/>
              </w:rPr>
            </w:pPr>
            <w:r w:rsidRPr="00297817">
              <w:rPr>
                <w:color w:val="000000"/>
                <w:sz w:val="20"/>
                <w:szCs w:val="20"/>
                <w:lang w:val="lv-LV" w:eastAsia="lv-LV"/>
              </w:rPr>
              <w:t>ГОСТ 9243-75, ТУ 38.401-58-243-99 vai ТУ У 23.2-30802090-017-2003</w:t>
            </w:r>
          </w:p>
        </w:tc>
        <w:tc>
          <w:tcPr>
            <w:tcW w:w="850" w:type="dxa"/>
            <w:shd w:val="clear" w:color="auto" w:fill="auto"/>
            <w:noWrap/>
            <w:vAlign w:val="bottom"/>
          </w:tcPr>
          <w:p w:rsidR="009A7C74" w:rsidRPr="000D3C12" w:rsidRDefault="009A7C74" w:rsidP="00CF5FC3">
            <w:pPr>
              <w:jc w:val="center"/>
              <w:rPr>
                <w:color w:val="000000"/>
                <w:sz w:val="20"/>
                <w:szCs w:val="20"/>
                <w:lang w:val="lv-LV" w:eastAsia="lv-LV"/>
              </w:rPr>
            </w:pPr>
            <w:r w:rsidRPr="000D3C12">
              <w:rPr>
                <w:color w:val="000000"/>
                <w:sz w:val="20"/>
                <w:szCs w:val="20"/>
                <w:lang w:val="lv-LV" w:eastAsia="lv-LV"/>
              </w:rPr>
              <w:t>kg</w:t>
            </w:r>
          </w:p>
        </w:tc>
        <w:tc>
          <w:tcPr>
            <w:tcW w:w="992" w:type="dxa"/>
            <w:shd w:val="clear" w:color="000000" w:fill="FFFFFF"/>
            <w:noWrap/>
            <w:vAlign w:val="bottom"/>
          </w:tcPr>
          <w:p w:rsidR="009A7C74" w:rsidRPr="000D3C12" w:rsidRDefault="009A7C74" w:rsidP="00CF5FC3">
            <w:pPr>
              <w:jc w:val="center"/>
              <w:rPr>
                <w:sz w:val="20"/>
                <w:szCs w:val="20"/>
                <w:lang w:val="lv-LV" w:eastAsia="lv-LV"/>
              </w:rPr>
            </w:pPr>
          </w:p>
        </w:tc>
        <w:tc>
          <w:tcPr>
            <w:tcW w:w="1134" w:type="dxa"/>
            <w:shd w:val="clear" w:color="000000" w:fill="FFFFFF"/>
            <w:noWrap/>
            <w:vAlign w:val="bottom"/>
          </w:tcPr>
          <w:p w:rsidR="009A7C74" w:rsidRPr="000D3C12" w:rsidRDefault="009A7C74" w:rsidP="00CF5FC3">
            <w:pPr>
              <w:jc w:val="center"/>
              <w:rPr>
                <w:color w:val="000000"/>
                <w:sz w:val="20"/>
                <w:szCs w:val="20"/>
                <w:lang w:val="lv-LV" w:eastAsia="lv-LV"/>
              </w:rPr>
            </w:pPr>
            <w:r>
              <w:rPr>
                <w:color w:val="000000"/>
                <w:sz w:val="20"/>
                <w:szCs w:val="20"/>
                <w:lang w:val="lv-LV" w:eastAsia="lv-LV"/>
              </w:rPr>
              <w:t>200</w:t>
            </w:r>
          </w:p>
        </w:tc>
        <w:tc>
          <w:tcPr>
            <w:tcW w:w="993" w:type="dxa"/>
            <w:shd w:val="clear" w:color="000000" w:fill="FFFFFF"/>
            <w:noWrap/>
            <w:vAlign w:val="bottom"/>
          </w:tcPr>
          <w:p w:rsidR="009A7C74" w:rsidRPr="000D3C12" w:rsidRDefault="009A7C74" w:rsidP="00CF5FC3">
            <w:pPr>
              <w:jc w:val="center"/>
              <w:rPr>
                <w:color w:val="000000"/>
                <w:sz w:val="20"/>
                <w:szCs w:val="20"/>
                <w:lang w:val="lv-LV" w:eastAsia="lv-LV"/>
              </w:rPr>
            </w:pPr>
          </w:p>
        </w:tc>
        <w:tc>
          <w:tcPr>
            <w:tcW w:w="1134" w:type="dxa"/>
            <w:shd w:val="clear" w:color="000000" w:fill="FFFFFF"/>
            <w:noWrap/>
            <w:vAlign w:val="bottom"/>
          </w:tcPr>
          <w:p w:rsidR="009A7C74" w:rsidRPr="000D3C12" w:rsidRDefault="009A7C74" w:rsidP="00CF5FC3">
            <w:pPr>
              <w:jc w:val="center"/>
              <w:rPr>
                <w:color w:val="000000"/>
                <w:sz w:val="20"/>
                <w:szCs w:val="20"/>
                <w:lang w:val="lv-LV" w:eastAsia="lv-LV"/>
              </w:rPr>
            </w:pPr>
            <w:r>
              <w:rPr>
                <w:color w:val="000000"/>
                <w:sz w:val="20"/>
                <w:szCs w:val="20"/>
                <w:lang w:val="lv-LV" w:eastAsia="lv-LV"/>
              </w:rPr>
              <w:t>200</w:t>
            </w:r>
          </w:p>
        </w:tc>
      </w:tr>
      <w:tr w:rsidR="009A7C74" w:rsidRPr="000D3C12" w:rsidTr="00CF5FC3">
        <w:trPr>
          <w:trHeight w:val="288"/>
        </w:trPr>
        <w:tc>
          <w:tcPr>
            <w:tcW w:w="709" w:type="dxa"/>
            <w:shd w:val="clear" w:color="auto" w:fill="auto"/>
            <w:noWrap/>
            <w:vAlign w:val="center"/>
            <w:hideMark/>
          </w:tcPr>
          <w:p w:rsidR="009A7C74" w:rsidRPr="000D3C12" w:rsidRDefault="009A7C74" w:rsidP="00CF5FC3">
            <w:pPr>
              <w:jc w:val="center"/>
              <w:rPr>
                <w:color w:val="000000"/>
                <w:sz w:val="20"/>
                <w:szCs w:val="20"/>
                <w:lang w:val="lv-LV" w:eastAsia="lv-LV"/>
              </w:rPr>
            </w:pPr>
            <w:r w:rsidRPr="000D3C12">
              <w:rPr>
                <w:color w:val="000000"/>
                <w:sz w:val="20"/>
                <w:szCs w:val="20"/>
                <w:lang w:val="lv-LV" w:eastAsia="lv-LV"/>
              </w:rPr>
              <w:t>22</w:t>
            </w:r>
            <w:r>
              <w:rPr>
                <w:color w:val="000000"/>
                <w:sz w:val="20"/>
                <w:szCs w:val="20"/>
                <w:lang w:val="lv-LV" w:eastAsia="lv-LV"/>
              </w:rPr>
              <w:t>.</w:t>
            </w:r>
          </w:p>
        </w:tc>
        <w:tc>
          <w:tcPr>
            <w:tcW w:w="3260" w:type="dxa"/>
            <w:shd w:val="clear" w:color="auto" w:fill="auto"/>
            <w:noWrap/>
            <w:vAlign w:val="bottom"/>
            <w:hideMark/>
          </w:tcPr>
          <w:p w:rsidR="009A7C74" w:rsidRPr="000D3C12" w:rsidRDefault="009A7C74" w:rsidP="00CF5FC3">
            <w:pPr>
              <w:rPr>
                <w:color w:val="000000"/>
                <w:sz w:val="20"/>
                <w:szCs w:val="20"/>
                <w:lang w:val="lv-LV" w:eastAsia="lv-LV"/>
              </w:rPr>
            </w:pPr>
            <w:r w:rsidRPr="000D3C12">
              <w:rPr>
                <w:color w:val="000000"/>
                <w:sz w:val="20"/>
                <w:szCs w:val="20"/>
                <w:lang w:val="lv-LV" w:eastAsia="lv-LV"/>
              </w:rPr>
              <w:t>Industriālā eļļa И-20А</w:t>
            </w:r>
          </w:p>
        </w:tc>
        <w:tc>
          <w:tcPr>
            <w:tcW w:w="2552" w:type="dxa"/>
            <w:shd w:val="clear" w:color="auto" w:fill="auto"/>
            <w:noWrap/>
            <w:vAlign w:val="bottom"/>
            <w:hideMark/>
          </w:tcPr>
          <w:p w:rsidR="009A7C74" w:rsidRPr="000D3C12" w:rsidRDefault="009A7C74" w:rsidP="00CF5FC3">
            <w:pPr>
              <w:rPr>
                <w:color w:val="000000"/>
                <w:sz w:val="20"/>
                <w:szCs w:val="20"/>
                <w:lang w:val="lv-LV" w:eastAsia="lv-LV"/>
              </w:rPr>
            </w:pPr>
            <w:r w:rsidRPr="000D3C12">
              <w:rPr>
                <w:color w:val="000000"/>
                <w:sz w:val="20"/>
                <w:szCs w:val="20"/>
                <w:lang w:val="lv-LV" w:eastAsia="lv-LV"/>
              </w:rPr>
              <w:t>ГОСТ 20799-88 (ar izm.1-5 )</w:t>
            </w:r>
          </w:p>
        </w:tc>
        <w:tc>
          <w:tcPr>
            <w:tcW w:w="850" w:type="dxa"/>
            <w:shd w:val="clear" w:color="auto" w:fill="auto"/>
            <w:noWrap/>
            <w:vAlign w:val="bottom"/>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l</w:t>
            </w:r>
          </w:p>
        </w:tc>
        <w:tc>
          <w:tcPr>
            <w:tcW w:w="992" w:type="dxa"/>
            <w:shd w:val="clear" w:color="000000" w:fill="FFFFFF"/>
            <w:noWrap/>
            <w:vAlign w:val="bottom"/>
            <w:hideMark/>
          </w:tcPr>
          <w:p w:rsidR="009A7C74" w:rsidRPr="000D3C12" w:rsidRDefault="009A7C74" w:rsidP="00CF5FC3">
            <w:pPr>
              <w:jc w:val="center"/>
              <w:rPr>
                <w:color w:val="000000"/>
                <w:sz w:val="20"/>
                <w:szCs w:val="20"/>
                <w:lang w:val="lv-LV" w:eastAsia="lv-LV"/>
              </w:rPr>
            </w:pPr>
          </w:p>
        </w:tc>
        <w:tc>
          <w:tcPr>
            <w:tcW w:w="1134" w:type="dxa"/>
            <w:shd w:val="clear" w:color="000000" w:fill="FFFFFF"/>
            <w:noWrap/>
            <w:vAlign w:val="bottom"/>
            <w:hideMark/>
          </w:tcPr>
          <w:p w:rsidR="009A7C74" w:rsidRPr="000D3C12" w:rsidRDefault="009A7C74" w:rsidP="00CF5FC3">
            <w:pPr>
              <w:jc w:val="center"/>
              <w:rPr>
                <w:color w:val="000000"/>
                <w:sz w:val="20"/>
                <w:szCs w:val="20"/>
                <w:lang w:val="lv-LV" w:eastAsia="lv-LV"/>
              </w:rPr>
            </w:pPr>
          </w:p>
        </w:tc>
        <w:tc>
          <w:tcPr>
            <w:tcW w:w="993" w:type="dxa"/>
            <w:shd w:val="clear" w:color="000000" w:fill="FFFFFF"/>
            <w:noWrap/>
            <w:vAlign w:val="bottom"/>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205</w:t>
            </w:r>
          </w:p>
        </w:tc>
        <w:tc>
          <w:tcPr>
            <w:tcW w:w="1134" w:type="dxa"/>
            <w:shd w:val="clear" w:color="000000" w:fill="FFFFFF"/>
            <w:noWrap/>
            <w:vAlign w:val="bottom"/>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205</w:t>
            </w:r>
          </w:p>
        </w:tc>
      </w:tr>
      <w:tr w:rsidR="009A7C74" w:rsidTr="00CF5FC3">
        <w:trPr>
          <w:trHeight w:val="288"/>
        </w:trPr>
        <w:tc>
          <w:tcPr>
            <w:tcW w:w="709" w:type="dxa"/>
            <w:shd w:val="clear" w:color="auto" w:fill="auto"/>
            <w:noWrap/>
            <w:vAlign w:val="center"/>
          </w:tcPr>
          <w:p w:rsidR="009A7C74" w:rsidRPr="000D3C12" w:rsidRDefault="009A7C74" w:rsidP="00CF5FC3">
            <w:pPr>
              <w:jc w:val="center"/>
              <w:rPr>
                <w:color w:val="000000"/>
                <w:sz w:val="20"/>
                <w:szCs w:val="20"/>
                <w:lang w:val="lv-LV" w:eastAsia="lv-LV"/>
              </w:rPr>
            </w:pPr>
            <w:r>
              <w:rPr>
                <w:color w:val="000000"/>
                <w:sz w:val="20"/>
                <w:szCs w:val="20"/>
                <w:lang w:val="lv-LV" w:eastAsia="lv-LV"/>
              </w:rPr>
              <w:t>23.</w:t>
            </w:r>
          </w:p>
        </w:tc>
        <w:tc>
          <w:tcPr>
            <w:tcW w:w="3260" w:type="dxa"/>
            <w:shd w:val="clear" w:color="auto" w:fill="auto"/>
            <w:noWrap/>
            <w:vAlign w:val="bottom"/>
          </w:tcPr>
          <w:p w:rsidR="009A7C74" w:rsidRDefault="009A7C74" w:rsidP="00CF5FC3">
            <w:pPr>
              <w:rPr>
                <w:color w:val="000000"/>
                <w:sz w:val="20"/>
                <w:szCs w:val="20"/>
                <w:lang w:val="lv-LV" w:eastAsia="lv-LV"/>
              </w:rPr>
            </w:pPr>
            <w:r>
              <w:rPr>
                <w:color w:val="000000"/>
                <w:sz w:val="20"/>
                <w:szCs w:val="20"/>
                <w:lang w:val="lv-LV" w:eastAsia="lv-LV"/>
              </w:rPr>
              <w:t xml:space="preserve">Smērviela </w:t>
            </w:r>
            <w:proofErr w:type="spellStart"/>
            <w:r>
              <w:rPr>
                <w:color w:val="000000"/>
                <w:sz w:val="20"/>
                <w:szCs w:val="20"/>
                <w:lang w:val="lv-LV" w:eastAsia="lv-LV"/>
              </w:rPr>
              <w:t>Plasma</w:t>
            </w:r>
            <w:proofErr w:type="spellEnd"/>
            <w:r>
              <w:rPr>
                <w:color w:val="000000"/>
                <w:sz w:val="20"/>
                <w:szCs w:val="20"/>
                <w:lang w:val="lv-LV" w:eastAsia="lv-LV"/>
              </w:rPr>
              <w:t xml:space="preserve"> –T5</w:t>
            </w:r>
          </w:p>
        </w:tc>
        <w:tc>
          <w:tcPr>
            <w:tcW w:w="2552" w:type="dxa"/>
            <w:shd w:val="clear" w:color="auto" w:fill="auto"/>
            <w:noWrap/>
            <w:vAlign w:val="bottom"/>
          </w:tcPr>
          <w:p w:rsidR="009A7C74" w:rsidRPr="00EF562B" w:rsidRDefault="009A7C74" w:rsidP="00CF5FC3">
            <w:pPr>
              <w:rPr>
                <w:color w:val="000000"/>
                <w:sz w:val="20"/>
                <w:szCs w:val="20"/>
                <w:lang w:val="lv-LV" w:eastAsia="lv-LV"/>
              </w:rPr>
            </w:pPr>
            <w:r w:rsidRPr="00687557">
              <w:rPr>
                <w:color w:val="000000"/>
                <w:sz w:val="20"/>
                <w:szCs w:val="20"/>
                <w:lang w:val="lv-LV" w:eastAsia="lv-LV"/>
              </w:rPr>
              <w:t>ТУ 025</w:t>
            </w:r>
            <w:r>
              <w:rPr>
                <w:color w:val="000000"/>
                <w:sz w:val="20"/>
                <w:szCs w:val="20"/>
                <w:lang w:val="lv-LV" w:eastAsia="lv-LV"/>
              </w:rPr>
              <w:t>4</w:t>
            </w:r>
            <w:r w:rsidRPr="00687557">
              <w:rPr>
                <w:color w:val="000000"/>
                <w:sz w:val="20"/>
                <w:szCs w:val="20"/>
                <w:lang w:val="lv-LV" w:eastAsia="lv-LV"/>
              </w:rPr>
              <w:t>-0</w:t>
            </w:r>
            <w:r>
              <w:rPr>
                <w:color w:val="000000"/>
                <w:sz w:val="20"/>
                <w:szCs w:val="20"/>
                <w:lang w:val="lv-LV" w:eastAsia="lv-LV"/>
              </w:rPr>
              <w:t>06</w:t>
            </w:r>
            <w:r w:rsidRPr="00687557">
              <w:rPr>
                <w:color w:val="000000"/>
                <w:sz w:val="20"/>
                <w:szCs w:val="20"/>
                <w:lang w:val="lv-LV" w:eastAsia="lv-LV"/>
              </w:rPr>
              <w:t>-</w:t>
            </w:r>
            <w:r>
              <w:rPr>
                <w:color w:val="000000"/>
                <w:sz w:val="20"/>
                <w:szCs w:val="20"/>
                <w:lang w:val="lv-LV" w:eastAsia="lv-LV"/>
              </w:rPr>
              <w:t xml:space="preserve">17432726-10 (ar </w:t>
            </w:r>
            <w:proofErr w:type="spellStart"/>
            <w:r>
              <w:rPr>
                <w:color w:val="000000"/>
                <w:sz w:val="20"/>
                <w:szCs w:val="20"/>
                <w:lang w:val="lv-LV" w:eastAsia="lv-LV"/>
              </w:rPr>
              <w:t>izm</w:t>
            </w:r>
            <w:proofErr w:type="spellEnd"/>
            <w:r>
              <w:rPr>
                <w:color w:val="000000"/>
                <w:sz w:val="20"/>
                <w:szCs w:val="20"/>
                <w:lang w:val="lv-LV" w:eastAsia="lv-LV"/>
              </w:rPr>
              <w:t xml:space="preserve"> 1, 2)</w:t>
            </w:r>
          </w:p>
        </w:tc>
        <w:tc>
          <w:tcPr>
            <w:tcW w:w="850" w:type="dxa"/>
            <w:shd w:val="clear" w:color="auto" w:fill="auto"/>
            <w:noWrap/>
            <w:vAlign w:val="bottom"/>
          </w:tcPr>
          <w:p w:rsidR="009A7C74" w:rsidRDefault="009A7C74" w:rsidP="00CF5FC3">
            <w:pPr>
              <w:jc w:val="center"/>
              <w:rPr>
                <w:color w:val="000000"/>
                <w:sz w:val="20"/>
                <w:szCs w:val="20"/>
                <w:lang w:val="lv-LV" w:eastAsia="lv-LV"/>
              </w:rPr>
            </w:pPr>
            <w:r>
              <w:rPr>
                <w:color w:val="000000"/>
                <w:sz w:val="20"/>
                <w:szCs w:val="20"/>
                <w:lang w:val="lv-LV" w:eastAsia="lv-LV"/>
              </w:rPr>
              <w:t>kg</w:t>
            </w:r>
          </w:p>
        </w:tc>
        <w:tc>
          <w:tcPr>
            <w:tcW w:w="992" w:type="dxa"/>
            <w:shd w:val="clear" w:color="000000" w:fill="FFFFFF"/>
            <w:noWrap/>
            <w:vAlign w:val="bottom"/>
          </w:tcPr>
          <w:p w:rsidR="009A7C74" w:rsidRPr="000D3C12" w:rsidRDefault="009A7C74" w:rsidP="00CF5FC3">
            <w:pPr>
              <w:rPr>
                <w:color w:val="000000"/>
                <w:sz w:val="20"/>
                <w:szCs w:val="20"/>
                <w:lang w:val="lv-LV" w:eastAsia="lv-LV"/>
              </w:rPr>
            </w:pPr>
          </w:p>
        </w:tc>
        <w:tc>
          <w:tcPr>
            <w:tcW w:w="1134" w:type="dxa"/>
            <w:shd w:val="clear" w:color="000000" w:fill="FFFFFF"/>
            <w:noWrap/>
            <w:vAlign w:val="bottom"/>
          </w:tcPr>
          <w:p w:rsidR="009A7C74" w:rsidRPr="000D3C12" w:rsidRDefault="009A7C74" w:rsidP="00CF5FC3">
            <w:pPr>
              <w:jc w:val="center"/>
              <w:rPr>
                <w:color w:val="000000"/>
                <w:sz w:val="20"/>
                <w:szCs w:val="20"/>
                <w:lang w:val="lv-LV" w:eastAsia="lv-LV"/>
              </w:rPr>
            </w:pPr>
          </w:p>
        </w:tc>
        <w:tc>
          <w:tcPr>
            <w:tcW w:w="993" w:type="dxa"/>
            <w:shd w:val="clear" w:color="000000" w:fill="FFFFFF"/>
            <w:noWrap/>
            <w:vAlign w:val="bottom"/>
          </w:tcPr>
          <w:p w:rsidR="009A7C74" w:rsidRDefault="009A7C74" w:rsidP="00CF5FC3">
            <w:pPr>
              <w:jc w:val="center"/>
              <w:rPr>
                <w:color w:val="000000"/>
                <w:sz w:val="20"/>
                <w:szCs w:val="20"/>
                <w:lang w:val="lv-LV" w:eastAsia="lv-LV"/>
              </w:rPr>
            </w:pPr>
            <w:r>
              <w:rPr>
                <w:color w:val="000000"/>
                <w:sz w:val="20"/>
                <w:szCs w:val="20"/>
                <w:lang w:val="lv-LV" w:eastAsia="lv-LV"/>
              </w:rPr>
              <w:t>360</w:t>
            </w:r>
          </w:p>
        </w:tc>
        <w:tc>
          <w:tcPr>
            <w:tcW w:w="1134" w:type="dxa"/>
            <w:shd w:val="clear" w:color="000000" w:fill="FFFFFF"/>
            <w:noWrap/>
            <w:vAlign w:val="bottom"/>
          </w:tcPr>
          <w:p w:rsidR="009A7C74" w:rsidRDefault="009A7C74" w:rsidP="00CF5FC3">
            <w:pPr>
              <w:jc w:val="center"/>
              <w:rPr>
                <w:color w:val="000000"/>
                <w:sz w:val="20"/>
                <w:szCs w:val="20"/>
                <w:lang w:val="lv-LV" w:eastAsia="lv-LV"/>
              </w:rPr>
            </w:pPr>
            <w:r>
              <w:rPr>
                <w:color w:val="000000"/>
                <w:sz w:val="20"/>
                <w:szCs w:val="20"/>
                <w:lang w:val="lv-LV" w:eastAsia="lv-LV"/>
              </w:rPr>
              <w:t>360</w:t>
            </w:r>
          </w:p>
        </w:tc>
      </w:tr>
      <w:tr w:rsidR="009A7C74" w:rsidRPr="000D3C12" w:rsidTr="00CF5FC3">
        <w:trPr>
          <w:trHeight w:val="288"/>
        </w:trPr>
        <w:tc>
          <w:tcPr>
            <w:tcW w:w="709" w:type="dxa"/>
            <w:shd w:val="clear" w:color="auto" w:fill="auto"/>
            <w:noWrap/>
            <w:vAlign w:val="center"/>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24.</w:t>
            </w:r>
          </w:p>
        </w:tc>
        <w:tc>
          <w:tcPr>
            <w:tcW w:w="3260" w:type="dxa"/>
            <w:shd w:val="clear" w:color="000000" w:fill="FFFFFF"/>
            <w:noWrap/>
            <w:vAlign w:val="bottom"/>
          </w:tcPr>
          <w:p w:rsidR="009A7C74" w:rsidRPr="0067546C" w:rsidRDefault="009A7C74" w:rsidP="00CF5FC3">
            <w:pPr>
              <w:rPr>
                <w:sz w:val="20"/>
                <w:szCs w:val="20"/>
                <w:lang w:val="lv-LV" w:eastAsia="lv-LV"/>
              </w:rPr>
            </w:pPr>
            <w:r>
              <w:rPr>
                <w:sz w:val="20"/>
                <w:szCs w:val="20"/>
                <w:lang w:val="lv-LV" w:eastAsia="lv-LV"/>
              </w:rPr>
              <w:t xml:space="preserve">Smērviela </w:t>
            </w:r>
            <w:proofErr w:type="spellStart"/>
            <w:r>
              <w:rPr>
                <w:sz w:val="20"/>
                <w:szCs w:val="20"/>
                <w:lang w:val="lv-LV" w:eastAsia="lv-LV"/>
              </w:rPr>
              <w:t>Ciatim</w:t>
            </w:r>
            <w:proofErr w:type="spellEnd"/>
            <w:r>
              <w:rPr>
                <w:sz w:val="20"/>
                <w:szCs w:val="20"/>
                <w:lang w:val="lv-LV" w:eastAsia="lv-LV"/>
              </w:rPr>
              <w:t xml:space="preserve"> 201</w:t>
            </w:r>
          </w:p>
        </w:tc>
        <w:tc>
          <w:tcPr>
            <w:tcW w:w="2552" w:type="dxa"/>
            <w:shd w:val="clear" w:color="000000" w:fill="FFFFFF"/>
            <w:noWrap/>
            <w:vAlign w:val="bottom"/>
          </w:tcPr>
          <w:p w:rsidR="009A7C74" w:rsidRPr="00EF562B" w:rsidRDefault="009A7C74" w:rsidP="00CF5FC3">
            <w:pPr>
              <w:rPr>
                <w:sz w:val="20"/>
                <w:szCs w:val="20"/>
                <w:lang w:val="lv-LV" w:eastAsia="lv-LV"/>
              </w:rPr>
            </w:pPr>
            <w:r w:rsidRPr="007F2378">
              <w:rPr>
                <w:sz w:val="20"/>
                <w:szCs w:val="20"/>
                <w:lang w:val="lv-LV" w:eastAsia="lv-LV"/>
              </w:rPr>
              <w:t>ГОСТ</w:t>
            </w:r>
            <w:r>
              <w:rPr>
                <w:sz w:val="20"/>
                <w:szCs w:val="20"/>
                <w:lang w:val="lv-LV" w:eastAsia="lv-LV"/>
              </w:rPr>
              <w:t xml:space="preserve"> 6267-74 (ar izm.1-4)</w:t>
            </w:r>
          </w:p>
        </w:tc>
        <w:tc>
          <w:tcPr>
            <w:tcW w:w="850" w:type="dxa"/>
            <w:shd w:val="clear" w:color="000000" w:fill="FFFFFF"/>
            <w:noWrap/>
            <w:vAlign w:val="bottom"/>
          </w:tcPr>
          <w:p w:rsidR="009A7C74" w:rsidRPr="000D3C12" w:rsidRDefault="009A7C74" w:rsidP="00CF5FC3">
            <w:pPr>
              <w:jc w:val="center"/>
              <w:rPr>
                <w:sz w:val="20"/>
                <w:szCs w:val="20"/>
                <w:lang w:val="lv-LV" w:eastAsia="lv-LV"/>
              </w:rPr>
            </w:pPr>
            <w:r>
              <w:rPr>
                <w:sz w:val="20"/>
                <w:szCs w:val="20"/>
                <w:lang w:val="lv-LV" w:eastAsia="lv-LV"/>
              </w:rPr>
              <w:t>kg</w:t>
            </w:r>
          </w:p>
        </w:tc>
        <w:tc>
          <w:tcPr>
            <w:tcW w:w="992" w:type="dxa"/>
            <w:shd w:val="clear" w:color="000000" w:fill="FFFFFF"/>
            <w:noWrap/>
            <w:vAlign w:val="bottom"/>
          </w:tcPr>
          <w:p w:rsidR="009A7C74" w:rsidRPr="000D3C12" w:rsidRDefault="009A7C74" w:rsidP="00CF5FC3">
            <w:pPr>
              <w:jc w:val="center"/>
              <w:rPr>
                <w:sz w:val="20"/>
                <w:szCs w:val="20"/>
                <w:lang w:val="lv-LV" w:eastAsia="lv-LV"/>
              </w:rPr>
            </w:pPr>
          </w:p>
        </w:tc>
        <w:tc>
          <w:tcPr>
            <w:tcW w:w="1134" w:type="dxa"/>
            <w:shd w:val="clear" w:color="000000" w:fill="FFFFFF"/>
            <w:noWrap/>
            <w:vAlign w:val="bottom"/>
          </w:tcPr>
          <w:p w:rsidR="009A7C74" w:rsidRPr="000D3C12" w:rsidRDefault="009A7C74" w:rsidP="00CF5FC3">
            <w:pPr>
              <w:jc w:val="center"/>
              <w:rPr>
                <w:sz w:val="20"/>
                <w:szCs w:val="20"/>
                <w:lang w:val="lv-LV" w:eastAsia="lv-LV"/>
              </w:rPr>
            </w:pPr>
          </w:p>
        </w:tc>
        <w:tc>
          <w:tcPr>
            <w:tcW w:w="993" w:type="dxa"/>
            <w:shd w:val="clear" w:color="000000" w:fill="FFFFFF"/>
            <w:noWrap/>
            <w:vAlign w:val="bottom"/>
          </w:tcPr>
          <w:p w:rsidR="009A7C74" w:rsidRPr="000D3C12" w:rsidRDefault="009A7C74" w:rsidP="00CF5FC3">
            <w:pPr>
              <w:jc w:val="center"/>
              <w:rPr>
                <w:sz w:val="20"/>
                <w:szCs w:val="20"/>
                <w:lang w:val="lv-LV" w:eastAsia="lv-LV"/>
              </w:rPr>
            </w:pPr>
            <w:r>
              <w:rPr>
                <w:sz w:val="20"/>
                <w:szCs w:val="20"/>
                <w:lang w:val="lv-LV" w:eastAsia="lv-LV"/>
              </w:rPr>
              <w:t>25</w:t>
            </w:r>
          </w:p>
        </w:tc>
        <w:tc>
          <w:tcPr>
            <w:tcW w:w="1134" w:type="dxa"/>
            <w:shd w:val="clear" w:color="000000" w:fill="FFFFFF"/>
            <w:noWrap/>
            <w:vAlign w:val="bottom"/>
          </w:tcPr>
          <w:p w:rsidR="009A7C74" w:rsidRPr="000D3C12" w:rsidRDefault="009A7C74" w:rsidP="00CF5FC3">
            <w:pPr>
              <w:jc w:val="center"/>
              <w:rPr>
                <w:sz w:val="20"/>
                <w:szCs w:val="20"/>
                <w:lang w:val="lv-LV" w:eastAsia="lv-LV"/>
              </w:rPr>
            </w:pPr>
            <w:r>
              <w:rPr>
                <w:sz w:val="20"/>
                <w:szCs w:val="20"/>
                <w:lang w:val="lv-LV" w:eastAsia="lv-LV"/>
              </w:rPr>
              <w:t>25</w:t>
            </w:r>
          </w:p>
        </w:tc>
      </w:tr>
      <w:tr w:rsidR="009A7C74" w:rsidRPr="000D3C12" w:rsidTr="00CF5FC3">
        <w:trPr>
          <w:trHeight w:val="288"/>
        </w:trPr>
        <w:tc>
          <w:tcPr>
            <w:tcW w:w="709" w:type="dxa"/>
            <w:shd w:val="clear" w:color="auto" w:fill="auto"/>
            <w:noWrap/>
            <w:vAlign w:val="center"/>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25.</w:t>
            </w:r>
          </w:p>
        </w:tc>
        <w:tc>
          <w:tcPr>
            <w:tcW w:w="3260" w:type="dxa"/>
            <w:shd w:val="clear" w:color="auto" w:fill="auto"/>
            <w:noWrap/>
            <w:vAlign w:val="bottom"/>
            <w:hideMark/>
          </w:tcPr>
          <w:p w:rsidR="009A7C74" w:rsidRPr="000D3C12" w:rsidRDefault="009A7C74" w:rsidP="00CF5FC3">
            <w:pPr>
              <w:rPr>
                <w:color w:val="000000"/>
                <w:sz w:val="20"/>
                <w:szCs w:val="20"/>
                <w:lang w:val="lv-LV" w:eastAsia="lv-LV"/>
              </w:rPr>
            </w:pPr>
            <w:r w:rsidRPr="000D3C12">
              <w:rPr>
                <w:color w:val="000000"/>
                <w:sz w:val="20"/>
                <w:szCs w:val="20"/>
                <w:lang w:val="lv-LV" w:eastAsia="lv-LV"/>
              </w:rPr>
              <w:t xml:space="preserve">Dzelzceļa smērviela LZCNII </w:t>
            </w:r>
          </w:p>
        </w:tc>
        <w:tc>
          <w:tcPr>
            <w:tcW w:w="2552" w:type="dxa"/>
            <w:shd w:val="clear" w:color="auto" w:fill="auto"/>
            <w:vAlign w:val="bottom"/>
            <w:hideMark/>
          </w:tcPr>
          <w:p w:rsidR="009A7C74" w:rsidRPr="000D3C12" w:rsidRDefault="009A7C74" w:rsidP="00CF5FC3">
            <w:pPr>
              <w:rPr>
                <w:color w:val="000000"/>
                <w:sz w:val="20"/>
                <w:szCs w:val="20"/>
                <w:lang w:val="lv-LV" w:eastAsia="lv-LV"/>
              </w:rPr>
            </w:pPr>
            <w:r w:rsidRPr="000D3C12">
              <w:rPr>
                <w:color w:val="000000"/>
                <w:sz w:val="20"/>
                <w:szCs w:val="20"/>
                <w:lang w:val="lv-LV" w:eastAsia="lv-LV"/>
              </w:rPr>
              <w:t xml:space="preserve">ГОСТ 19791-74 (ar </w:t>
            </w:r>
            <w:proofErr w:type="spellStart"/>
            <w:r w:rsidRPr="000D3C12">
              <w:rPr>
                <w:color w:val="000000"/>
                <w:sz w:val="20"/>
                <w:szCs w:val="20"/>
                <w:lang w:val="lv-LV" w:eastAsia="lv-LV"/>
              </w:rPr>
              <w:t>izm</w:t>
            </w:r>
            <w:proofErr w:type="spellEnd"/>
            <w:r w:rsidRPr="000D3C12">
              <w:rPr>
                <w:color w:val="000000"/>
                <w:sz w:val="20"/>
                <w:szCs w:val="20"/>
                <w:lang w:val="lv-LV" w:eastAsia="lv-LV"/>
              </w:rPr>
              <w:t>. 1-4)</w:t>
            </w:r>
          </w:p>
        </w:tc>
        <w:tc>
          <w:tcPr>
            <w:tcW w:w="850" w:type="dxa"/>
            <w:shd w:val="clear" w:color="auto" w:fill="auto"/>
            <w:noWrap/>
            <w:vAlign w:val="bottom"/>
            <w:hideMark/>
          </w:tcPr>
          <w:p w:rsidR="009A7C74" w:rsidRPr="000D3C12" w:rsidRDefault="009A7C74" w:rsidP="00CF5FC3">
            <w:pPr>
              <w:jc w:val="center"/>
              <w:rPr>
                <w:color w:val="000000"/>
                <w:sz w:val="20"/>
                <w:szCs w:val="20"/>
                <w:lang w:val="lv-LV" w:eastAsia="lv-LV"/>
              </w:rPr>
            </w:pPr>
            <w:r w:rsidRPr="000D3C12">
              <w:rPr>
                <w:color w:val="000000"/>
                <w:sz w:val="20"/>
                <w:szCs w:val="20"/>
                <w:lang w:val="lv-LV" w:eastAsia="lv-LV"/>
              </w:rPr>
              <w:t>kg</w:t>
            </w:r>
          </w:p>
        </w:tc>
        <w:tc>
          <w:tcPr>
            <w:tcW w:w="992" w:type="dxa"/>
            <w:shd w:val="clear" w:color="000000" w:fill="FFFFFF"/>
            <w:noWrap/>
            <w:vAlign w:val="bottom"/>
            <w:hideMark/>
          </w:tcPr>
          <w:p w:rsidR="009A7C74" w:rsidRPr="000D3C12" w:rsidRDefault="009A7C74" w:rsidP="00CF5FC3">
            <w:pPr>
              <w:jc w:val="center"/>
              <w:rPr>
                <w:color w:val="000000"/>
                <w:sz w:val="20"/>
                <w:szCs w:val="20"/>
                <w:lang w:val="lv-LV" w:eastAsia="lv-LV"/>
              </w:rPr>
            </w:pPr>
          </w:p>
        </w:tc>
        <w:tc>
          <w:tcPr>
            <w:tcW w:w="1134" w:type="dxa"/>
            <w:shd w:val="clear" w:color="000000" w:fill="FFFFFF"/>
            <w:noWrap/>
            <w:vAlign w:val="bottom"/>
            <w:hideMark/>
          </w:tcPr>
          <w:p w:rsidR="009A7C74" w:rsidRPr="000D3C12" w:rsidRDefault="009A7C74" w:rsidP="00CF5FC3">
            <w:pPr>
              <w:jc w:val="center"/>
              <w:rPr>
                <w:color w:val="000000"/>
                <w:sz w:val="20"/>
                <w:szCs w:val="20"/>
                <w:lang w:val="lv-LV" w:eastAsia="lv-LV"/>
              </w:rPr>
            </w:pPr>
          </w:p>
        </w:tc>
        <w:tc>
          <w:tcPr>
            <w:tcW w:w="993" w:type="dxa"/>
            <w:shd w:val="clear" w:color="000000" w:fill="FFFFFF"/>
            <w:noWrap/>
            <w:vAlign w:val="bottom"/>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18200</w:t>
            </w:r>
          </w:p>
        </w:tc>
        <w:tc>
          <w:tcPr>
            <w:tcW w:w="1134" w:type="dxa"/>
            <w:shd w:val="clear" w:color="000000" w:fill="FFFFFF"/>
            <w:noWrap/>
            <w:vAlign w:val="bottom"/>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18200</w:t>
            </w:r>
          </w:p>
        </w:tc>
      </w:tr>
      <w:tr w:rsidR="009A7C74" w:rsidRPr="000D3C12" w:rsidTr="00CF5FC3">
        <w:trPr>
          <w:trHeight w:val="288"/>
        </w:trPr>
        <w:tc>
          <w:tcPr>
            <w:tcW w:w="709" w:type="dxa"/>
            <w:shd w:val="clear" w:color="auto" w:fill="auto"/>
            <w:noWrap/>
            <w:vAlign w:val="center"/>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26.</w:t>
            </w:r>
          </w:p>
        </w:tc>
        <w:tc>
          <w:tcPr>
            <w:tcW w:w="3260" w:type="dxa"/>
            <w:shd w:val="clear" w:color="auto" w:fill="auto"/>
            <w:noWrap/>
            <w:vAlign w:val="bottom"/>
            <w:hideMark/>
          </w:tcPr>
          <w:p w:rsidR="009A7C74" w:rsidRPr="000D3C12" w:rsidRDefault="009A7C74" w:rsidP="00CF5FC3">
            <w:pPr>
              <w:rPr>
                <w:color w:val="000000"/>
                <w:sz w:val="20"/>
                <w:szCs w:val="20"/>
                <w:lang w:val="lv-LV" w:eastAsia="lv-LV"/>
              </w:rPr>
            </w:pPr>
            <w:r w:rsidRPr="000D3C12">
              <w:rPr>
                <w:color w:val="000000"/>
                <w:sz w:val="20"/>
                <w:szCs w:val="20"/>
                <w:lang w:val="lv-LV" w:eastAsia="lv-LV"/>
              </w:rPr>
              <w:t>Industriālā eļļa I-40A</w:t>
            </w:r>
          </w:p>
        </w:tc>
        <w:tc>
          <w:tcPr>
            <w:tcW w:w="2552" w:type="dxa"/>
            <w:shd w:val="clear" w:color="auto" w:fill="auto"/>
            <w:noWrap/>
            <w:vAlign w:val="bottom"/>
            <w:hideMark/>
          </w:tcPr>
          <w:p w:rsidR="009A7C74" w:rsidRPr="000D3C12" w:rsidRDefault="009A7C74" w:rsidP="00CF5FC3">
            <w:pPr>
              <w:rPr>
                <w:color w:val="000000"/>
                <w:sz w:val="20"/>
                <w:szCs w:val="20"/>
                <w:lang w:val="lv-LV" w:eastAsia="lv-LV"/>
              </w:rPr>
            </w:pPr>
            <w:r w:rsidRPr="000D3C12">
              <w:rPr>
                <w:color w:val="000000"/>
                <w:sz w:val="20"/>
                <w:szCs w:val="20"/>
                <w:lang w:val="lv-LV" w:eastAsia="lv-LV"/>
              </w:rPr>
              <w:t>ГОСТ 20799-88 (ar izm.1-5)</w:t>
            </w:r>
          </w:p>
        </w:tc>
        <w:tc>
          <w:tcPr>
            <w:tcW w:w="850" w:type="dxa"/>
            <w:shd w:val="clear" w:color="auto" w:fill="auto"/>
            <w:noWrap/>
            <w:vAlign w:val="bottom"/>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l</w:t>
            </w:r>
          </w:p>
        </w:tc>
        <w:tc>
          <w:tcPr>
            <w:tcW w:w="992" w:type="dxa"/>
            <w:shd w:val="clear" w:color="000000" w:fill="FFFFFF"/>
            <w:noWrap/>
            <w:vAlign w:val="bottom"/>
            <w:hideMark/>
          </w:tcPr>
          <w:p w:rsidR="009A7C74" w:rsidRPr="000D3C12" w:rsidRDefault="009A7C74" w:rsidP="00CF5FC3">
            <w:pPr>
              <w:jc w:val="center"/>
              <w:rPr>
                <w:color w:val="000000"/>
                <w:sz w:val="20"/>
                <w:szCs w:val="20"/>
                <w:lang w:val="lv-LV" w:eastAsia="lv-LV"/>
              </w:rPr>
            </w:pPr>
          </w:p>
        </w:tc>
        <w:tc>
          <w:tcPr>
            <w:tcW w:w="1134" w:type="dxa"/>
            <w:shd w:val="clear" w:color="000000" w:fill="FFFFFF"/>
            <w:noWrap/>
            <w:vAlign w:val="bottom"/>
            <w:hideMark/>
          </w:tcPr>
          <w:p w:rsidR="009A7C74" w:rsidRPr="000D3C12" w:rsidRDefault="009A7C74" w:rsidP="00CF5FC3">
            <w:pPr>
              <w:jc w:val="center"/>
              <w:rPr>
                <w:color w:val="000000"/>
                <w:sz w:val="20"/>
                <w:szCs w:val="20"/>
                <w:lang w:val="lv-LV" w:eastAsia="lv-LV"/>
              </w:rPr>
            </w:pPr>
          </w:p>
        </w:tc>
        <w:tc>
          <w:tcPr>
            <w:tcW w:w="993" w:type="dxa"/>
            <w:shd w:val="clear" w:color="000000" w:fill="FFFFFF"/>
            <w:noWrap/>
            <w:vAlign w:val="bottom"/>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1845</w:t>
            </w:r>
          </w:p>
        </w:tc>
        <w:tc>
          <w:tcPr>
            <w:tcW w:w="1134" w:type="dxa"/>
            <w:shd w:val="clear" w:color="000000" w:fill="FFFFFF"/>
            <w:noWrap/>
            <w:vAlign w:val="bottom"/>
            <w:hideMark/>
          </w:tcPr>
          <w:p w:rsidR="009A7C74" w:rsidRPr="000D3C12" w:rsidRDefault="009A7C74" w:rsidP="00CF5FC3">
            <w:pPr>
              <w:jc w:val="center"/>
              <w:rPr>
                <w:color w:val="000000"/>
                <w:sz w:val="20"/>
                <w:szCs w:val="20"/>
                <w:lang w:val="lv-LV" w:eastAsia="lv-LV"/>
              </w:rPr>
            </w:pPr>
            <w:r>
              <w:rPr>
                <w:color w:val="000000"/>
                <w:sz w:val="20"/>
                <w:szCs w:val="20"/>
                <w:lang w:val="lv-LV" w:eastAsia="lv-LV"/>
              </w:rPr>
              <w:t>1845</w:t>
            </w:r>
          </w:p>
        </w:tc>
      </w:tr>
    </w:tbl>
    <w:p w:rsidR="009A7C74" w:rsidRDefault="009A7C74" w:rsidP="009A7C74">
      <w:pPr>
        <w:jc w:val="both"/>
        <w:rPr>
          <w:bCs/>
          <w:lang w:val="lv-LV" w:eastAsia="lv-LV"/>
        </w:rPr>
      </w:pPr>
    </w:p>
    <w:p w:rsidR="009A7C74" w:rsidRDefault="009A7C74" w:rsidP="009A7C74">
      <w:pPr>
        <w:jc w:val="both"/>
        <w:rPr>
          <w:bCs/>
          <w:lang w:val="lv-LV" w:eastAsia="lv-LV"/>
        </w:rPr>
      </w:pPr>
    </w:p>
    <w:p w:rsidR="009A7C74" w:rsidRDefault="009A7C74" w:rsidP="009A7C74">
      <w:pPr>
        <w:jc w:val="both"/>
        <w:rPr>
          <w:bCs/>
          <w:lang w:val="lv-LV" w:eastAsia="lv-LV"/>
        </w:rPr>
      </w:pPr>
    </w:p>
    <w:p w:rsidR="009A7C74" w:rsidRDefault="009A7C74" w:rsidP="009A7C74">
      <w:pPr>
        <w:jc w:val="both"/>
        <w:rPr>
          <w:bCs/>
          <w:lang w:val="lv-LV" w:eastAsia="lv-LV"/>
        </w:rPr>
      </w:pPr>
    </w:p>
    <w:p w:rsidR="009A7C74" w:rsidRDefault="009A7C74" w:rsidP="009A7C74">
      <w:pPr>
        <w:jc w:val="both"/>
        <w:rPr>
          <w:bCs/>
          <w:lang w:val="lv-LV" w:eastAsia="lv-LV"/>
        </w:rPr>
      </w:pPr>
    </w:p>
    <w:p w:rsidR="009A7C74" w:rsidRDefault="009A7C74" w:rsidP="009A7C74">
      <w:pPr>
        <w:jc w:val="both"/>
        <w:rPr>
          <w:bCs/>
          <w:lang w:val="lv-LV" w:eastAsia="lv-LV"/>
        </w:rPr>
      </w:pPr>
      <w:bookmarkStart w:id="0" w:name="_GoBack"/>
      <w:bookmarkEnd w:id="0"/>
    </w:p>
    <w:p w:rsidR="009A7C74" w:rsidRDefault="009A7C74" w:rsidP="009A7C74">
      <w:pPr>
        <w:jc w:val="both"/>
        <w:rPr>
          <w:bCs/>
          <w:lang w:val="lv-LV" w:eastAsia="lv-LV"/>
        </w:rPr>
      </w:pPr>
    </w:p>
    <w:p w:rsidR="009A7C74" w:rsidRDefault="009A7C74" w:rsidP="009A7C74">
      <w:pPr>
        <w:ind w:left="1418" w:hanging="142"/>
        <w:jc w:val="both"/>
        <w:rPr>
          <w:sz w:val="20"/>
          <w:szCs w:val="20"/>
          <w:u w:val="single"/>
          <w:lang w:val="lv-LV"/>
        </w:rPr>
      </w:pPr>
      <w:r w:rsidRPr="00BD691B">
        <w:rPr>
          <w:bCs/>
          <w:lang w:val="lv-LV" w:eastAsia="lv-LV"/>
        </w:rPr>
        <w:lastRenderedPageBreak/>
        <w:t>*</w:t>
      </w:r>
      <w:r w:rsidRPr="00BD691B">
        <w:rPr>
          <w:b/>
          <w:sz w:val="20"/>
          <w:szCs w:val="20"/>
          <w:u w:val="single"/>
          <w:lang w:val="lv-LV"/>
        </w:rPr>
        <w:t xml:space="preserve"> - </w:t>
      </w:r>
      <w:r w:rsidRPr="00BD691B">
        <w:rPr>
          <w:sz w:val="20"/>
          <w:szCs w:val="20"/>
          <w:u w:val="single"/>
          <w:lang w:val="lv-LV"/>
        </w:rPr>
        <w:t>Bioloģiski sairstošās ķēžu eļļas tehniskie noteikumi:</w:t>
      </w:r>
    </w:p>
    <w:p w:rsidR="009A7C74" w:rsidRPr="00BD691B" w:rsidRDefault="009A7C74" w:rsidP="009A7C74">
      <w:pPr>
        <w:ind w:left="1418" w:hanging="1418"/>
        <w:jc w:val="both"/>
        <w:rPr>
          <w:sz w:val="20"/>
          <w:szCs w:val="20"/>
          <w:u w:val="single"/>
          <w:lang w:val="lv-LV"/>
        </w:rPr>
      </w:pPr>
    </w:p>
    <w:tbl>
      <w:tblPr>
        <w:tblW w:w="7371" w:type="dxa"/>
        <w:tblInd w:w="1526" w:type="dxa"/>
        <w:tblLook w:val="04A0" w:firstRow="1" w:lastRow="0" w:firstColumn="1" w:lastColumn="0" w:noHBand="0" w:noVBand="1"/>
      </w:tblPr>
      <w:tblGrid>
        <w:gridCol w:w="2480"/>
        <w:gridCol w:w="2256"/>
        <w:gridCol w:w="885"/>
        <w:gridCol w:w="1750"/>
      </w:tblGrid>
      <w:tr w:rsidR="009A7C74" w:rsidRPr="006A016A" w:rsidTr="00CF5FC3">
        <w:trPr>
          <w:trHeight w:val="300"/>
        </w:trPr>
        <w:tc>
          <w:tcPr>
            <w:tcW w:w="2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A7C74" w:rsidRPr="006A016A" w:rsidRDefault="009A7C74" w:rsidP="00CF5FC3">
            <w:pPr>
              <w:ind w:left="1418" w:hanging="1418"/>
              <w:jc w:val="center"/>
              <w:rPr>
                <w:b/>
                <w:bCs/>
                <w:sz w:val="20"/>
                <w:szCs w:val="20"/>
                <w:lang w:val="lv-LV" w:eastAsia="lv-LV"/>
              </w:rPr>
            </w:pPr>
            <w:r w:rsidRPr="006A016A">
              <w:rPr>
                <w:b/>
                <w:bCs/>
                <w:sz w:val="20"/>
                <w:szCs w:val="20"/>
                <w:lang w:val="lv-LV"/>
              </w:rPr>
              <w:t>Mērījumi</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9A7C74" w:rsidRPr="006A016A" w:rsidRDefault="009A7C74" w:rsidP="00CF5FC3">
            <w:pPr>
              <w:ind w:left="1418" w:hanging="1418"/>
              <w:jc w:val="center"/>
              <w:rPr>
                <w:b/>
                <w:bCs/>
                <w:color w:val="000000"/>
                <w:sz w:val="20"/>
                <w:szCs w:val="20"/>
                <w:lang w:val="lv-LV"/>
              </w:rPr>
            </w:pPr>
            <w:r w:rsidRPr="006A016A">
              <w:rPr>
                <w:b/>
                <w:bCs/>
                <w:color w:val="000000"/>
                <w:sz w:val="20"/>
                <w:szCs w:val="20"/>
                <w:lang w:val="lv-LV"/>
              </w:rPr>
              <w:t>Testa metode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7C74" w:rsidRPr="006A016A" w:rsidRDefault="009A7C74" w:rsidP="00CF5FC3">
            <w:pPr>
              <w:ind w:left="1418" w:hanging="1418"/>
              <w:jc w:val="center"/>
              <w:rPr>
                <w:b/>
                <w:bCs/>
                <w:color w:val="000000"/>
                <w:sz w:val="20"/>
                <w:szCs w:val="20"/>
                <w:lang w:val="lv-LV"/>
              </w:rPr>
            </w:pPr>
            <w:proofErr w:type="spellStart"/>
            <w:r w:rsidRPr="006A016A">
              <w:rPr>
                <w:b/>
                <w:bCs/>
                <w:color w:val="000000"/>
                <w:sz w:val="20"/>
                <w:szCs w:val="20"/>
                <w:lang w:val="lv-LV"/>
              </w:rPr>
              <w:t>Mērv</w:t>
            </w:r>
            <w:proofErr w:type="spellEnd"/>
            <w:r w:rsidRPr="006A016A">
              <w:rPr>
                <w:b/>
                <w:bCs/>
                <w:color w:val="000000"/>
                <w:sz w:val="20"/>
                <w:szCs w:val="20"/>
                <w:lang w:val="lv-LV"/>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A7C74" w:rsidRPr="006A016A" w:rsidRDefault="009A7C74" w:rsidP="00CF5FC3">
            <w:pPr>
              <w:ind w:left="1418" w:hanging="1418"/>
              <w:jc w:val="center"/>
              <w:rPr>
                <w:b/>
                <w:bCs/>
                <w:color w:val="000000"/>
                <w:sz w:val="20"/>
                <w:szCs w:val="20"/>
                <w:lang w:val="lv-LV"/>
              </w:rPr>
            </w:pPr>
            <w:r w:rsidRPr="006A016A">
              <w:rPr>
                <w:b/>
                <w:bCs/>
                <w:color w:val="000000"/>
                <w:sz w:val="20"/>
                <w:szCs w:val="20"/>
                <w:lang w:val="lv-LV"/>
              </w:rPr>
              <w:t>Rezultāts</w:t>
            </w:r>
          </w:p>
        </w:tc>
      </w:tr>
      <w:tr w:rsidR="009A7C74" w:rsidRPr="006A016A" w:rsidTr="00CF5FC3">
        <w:trPr>
          <w:trHeight w:val="300"/>
        </w:trPr>
        <w:tc>
          <w:tcPr>
            <w:tcW w:w="2480" w:type="dxa"/>
            <w:tcBorders>
              <w:top w:val="nil"/>
              <w:left w:val="single" w:sz="4" w:space="0" w:color="auto"/>
              <w:bottom w:val="single" w:sz="4" w:space="0" w:color="auto"/>
              <w:right w:val="single" w:sz="4" w:space="0" w:color="auto"/>
            </w:tcBorders>
            <w:shd w:val="clear" w:color="000000" w:fill="FFFFFF"/>
            <w:vAlign w:val="center"/>
            <w:hideMark/>
          </w:tcPr>
          <w:p w:rsidR="009A7C74" w:rsidRPr="006A016A" w:rsidRDefault="009A7C74" w:rsidP="00CF5FC3">
            <w:pPr>
              <w:ind w:left="1418" w:hanging="1418"/>
              <w:rPr>
                <w:color w:val="000000"/>
                <w:sz w:val="20"/>
                <w:szCs w:val="20"/>
                <w:lang w:val="lv-LV"/>
              </w:rPr>
            </w:pPr>
            <w:r w:rsidRPr="006A016A">
              <w:rPr>
                <w:color w:val="000000"/>
                <w:sz w:val="20"/>
                <w:szCs w:val="20"/>
                <w:lang w:val="lv-LV"/>
              </w:rPr>
              <w:t>ISO VG</w:t>
            </w:r>
          </w:p>
        </w:tc>
        <w:tc>
          <w:tcPr>
            <w:tcW w:w="1631" w:type="dxa"/>
            <w:tcBorders>
              <w:top w:val="nil"/>
              <w:left w:val="nil"/>
              <w:bottom w:val="single" w:sz="4" w:space="0" w:color="auto"/>
              <w:right w:val="single" w:sz="4" w:space="0" w:color="auto"/>
            </w:tcBorders>
            <w:shd w:val="clear" w:color="auto" w:fill="auto"/>
            <w:vAlign w:val="center"/>
            <w:hideMark/>
          </w:tcPr>
          <w:p w:rsidR="009A7C74" w:rsidRPr="006A016A" w:rsidRDefault="009A7C74" w:rsidP="00CF5FC3">
            <w:pPr>
              <w:ind w:left="1418" w:hanging="1418"/>
              <w:jc w:val="center"/>
              <w:rPr>
                <w:color w:val="000000"/>
                <w:sz w:val="20"/>
                <w:szCs w:val="20"/>
                <w:lang w:val="lv-LV"/>
              </w:rPr>
            </w:pPr>
            <w:r w:rsidRPr="006A016A">
              <w:rPr>
                <w:color w:val="000000"/>
                <w:sz w:val="20"/>
                <w:szCs w:val="20"/>
                <w:lang w:val="lv-LV"/>
              </w:rPr>
              <w:t>_</w:t>
            </w:r>
          </w:p>
        </w:tc>
        <w:tc>
          <w:tcPr>
            <w:tcW w:w="992" w:type="dxa"/>
            <w:tcBorders>
              <w:top w:val="nil"/>
              <w:left w:val="nil"/>
              <w:bottom w:val="single" w:sz="4" w:space="0" w:color="auto"/>
              <w:right w:val="single" w:sz="4" w:space="0" w:color="auto"/>
            </w:tcBorders>
            <w:shd w:val="clear" w:color="auto" w:fill="auto"/>
            <w:vAlign w:val="center"/>
            <w:hideMark/>
          </w:tcPr>
          <w:p w:rsidR="009A7C74" w:rsidRPr="006A016A" w:rsidRDefault="009A7C74" w:rsidP="00CF5FC3">
            <w:pPr>
              <w:ind w:left="1418" w:hanging="1418"/>
              <w:jc w:val="center"/>
              <w:rPr>
                <w:color w:val="000000"/>
                <w:sz w:val="20"/>
                <w:szCs w:val="20"/>
                <w:lang w:val="lv-LV"/>
              </w:rPr>
            </w:pPr>
            <w:r w:rsidRPr="006A016A">
              <w:rPr>
                <w:color w:val="000000"/>
                <w:sz w:val="20"/>
                <w:szCs w:val="20"/>
                <w:lang w:val="lv-LV"/>
              </w:rPr>
              <w:t>_</w:t>
            </w:r>
          </w:p>
        </w:tc>
        <w:tc>
          <w:tcPr>
            <w:tcW w:w="2268" w:type="dxa"/>
            <w:tcBorders>
              <w:top w:val="nil"/>
              <w:left w:val="nil"/>
              <w:bottom w:val="single" w:sz="4" w:space="0" w:color="auto"/>
              <w:right w:val="single" w:sz="4" w:space="0" w:color="auto"/>
            </w:tcBorders>
            <w:shd w:val="clear" w:color="auto" w:fill="auto"/>
            <w:vAlign w:val="center"/>
            <w:hideMark/>
          </w:tcPr>
          <w:p w:rsidR="009A7C74" w:rsidRPr="006A016A" w:rsidRDefault="009A7C74" w:rsidP="00CF5FC3">
            <w:pPr>
              <w:ind w:left="1418" w:hanging="1418"/>
              <w:jc w:val="center"/>
              <w:rPr>
                <w:color w:val="000000"/>
                <w:sz w:val="20"/>
                <w:szCs w:val="20"/>
                <w:lang w:val="lv-LV"/>
              </w:rPr>
            </w:pPr>
            <w:r w:rsidRPr="006A016A">
              <w:rPr>
                <w:color w:val="000000"/>
                <w:sz w:val="20"/>
                <w:szCs w:val="20"/>
                <w:lang w:val="lv-LV"/>
              </w:rPr>
              <w:t>68</w:t>
            </w:r>
          </w:p>
        </w:tc>
      </w:tr>
      <w:tr w:rsidR="009A7C74" w:rsidRPr="006A016A" w:rsidTr="00CF5FC3">
        <w:trPr>
          <w:trHeight w:val="300"/>
        </w:trPr>
        <w:tc>
          <w:tcPr>
            <w:tcW w:w="2480" w:type="dxa"/>
            <w:tcBorders>
              <w:top w:val="nil"/>
              <w:left w:val="single" w:sz="4" w:space="0" w:color="auto"/>
              <w:bottom w:val="single" w:sz="4" w:space="0" w:color="auto"/>
              <w:right w:val="single" w:sz="4" w:space="0" w:color="auto"/>
            </w:tcBorders>
            <w:shd w:val="clear" w:color="000000" w:fill="FFFFFF"/>
            <w:vAlign w:val="center"/>
            <w:hideMark/>
          </w:tcPr>
          <w:p w:rsidR="009A7C74" w:rsidRPr="006A016A" w:rsidRDefault="009A7C74" w:rsidP="00CF5FC3">
            <w:pPr>
              <w:ind w:left="1418" w:hanging="1418"/>
              <w:rPr>
                <w:color w:val="000000"/>
                <w:sz w:val="20"/>
                <w:szCs w:val="20"/>
                <w:lang w:val="lv-LV"/>
              </w:rPr>
            </w:pPr>
            <w:r w:rsidRPr="006A016A">
              <w:rPr>
                <w:color w:val="000000"/>
                <w:sz w:val="20"/>
                <w:szCs w:val="20"/>
                <w:lang w:val="lv-LV"/>
              </w:rPr>
              <w:t>Viskozitāte 40°C</w:t>
            </w:r>
          </w:p>
        </w:tc>
        <w:tc>
          <w:tcPr>
            <w:tcW w:w="1631" w:type="dxa"/>
            <w:tcBorders>
              <w:top w:val="nil"/>
              <w:left w:val="nil"/>
              <w:bottom w:val="single" w:sz="4" w:space="0" w:color="auto"/>
              <w:right w:val="single" w:sz="4" w:space="0" w:color="auto"/>
            </w:tcBorders>
            <w:shd w:val="clear" w:color="auto" w:fill="auto"/>
            <w:vAlign w:val="center"/>
            <w:hideMark/>
          </w:tcPr>
          <w:p w:rsidR="009A7C74" w:rsidRPr="006A016A" w:rsidRDefault="009A7C74" w:rsidP="00CF5FC3">
            <w:pPr>
              <w:ind w:left="1418" w:hanging="1418"/>
              <w:rPr>
                <w:color w:val="000000"/>
                <w:sz w:val="20"/>
                <w:szCs w:val="20"/>
                <w:lang w:val="lv-LV"/>
              </w:rPr>
            </w:pPr>
            <w:r w:rsidRPr="006A016A">
              <w:rPr>
                <w:color w:val="000000"/>
                <w:sz w:val="20"/>
                <w:szCs w:val="20"/>
                <w:lang w:val="lv-LV"/>
              </w:rPr>
              <w:t>ASTM D 445</w:t>
            </w:r>
          </w:p>
        </w:tc>
        <w:tc>
          <w:tcPr>
            <w:tcW w:w="992" w:type="dxa"/>
            <w:tcBorders>
              <w:top w:val="nil"/>
              <w:left w:val="nil"/>
              <w:bottom w:val="single" w:sz="4" w:space="0" w:color="auto"/>
              <w:right w:val="single" w:sz="4" w:space="0" w:color="auto"/>
            </w:tcBorders>
            <w:shd w:val="clear" w:color="auto" w:fill="auto"/>
            <w:vAlign w:val="center"/>
            <w:hideMark/>
          </w:tcPr>
          <w:p w:rsidR="009A7C74" w:rsidRPr="006A016A" w:rsidRDefault="009A7C74" w:rsidP="00CF5FC3">
            <w:pPr>
              <w:ind w:left="1418" w:hanging="1418"/>
              <w:jc w:val="center"/>
              <w:rPr>
                <w:color w:val="000000"/>
                <w:sz w:val="20"/>
                <w:szCs w:val="20"/>
                <w:lang w:val="lv-LV"/>
              </w:rPr>
            </w:pPr>
            <w:r w:rsidRPr="006A016A">
              <w:rPr>
                <w:color w:val="000000"/>
                <w:sz w:val="20"/>
                <w:szCs w:val="20"/>
                <w:lang w:val="lv-LV"/>
              </w:rPr>
              <w:t>mm²/s</w:t>
            </w:r>
          </w:p>
        </w:tc>
        <w:tc>
          <w:tcPr>
            <w:tcW w:w="2268" w:type="dxa"/>
            <w:tcBorders>
              <w:top w:val="nil"/>
              <w:left w:val="nil"/>
              <w:bottom w:val="single" w:sz="4" w:space="0" w:color="auto"/>
              <w:right w:val="single" w:sz="4" w:space="0" w:color="auto"/>
            </w:tcBorders>
            <w:shd w:val="clear" w:color="auto" w:fill="auto"/>
            <w:vAlign w:val="center"/>
            <w:hideMark/>
          </w:tcPr>
          <w:p w:rsidR="009A7C74" w:rsidRPr="006A016A" w:rsidRDefault="009A7C74" w:rsidP="00CF5FC3">
            <w:pPr>
              <w:ind w:left="1418" w:hanging="1418"/>
              <w:jc w:val="center"/>
              <w:rPr>
                <w:color w:val="000000"/>
                <w:sz w:val="20"/>
                <w:szCs w:val="20"/>
                <w:lang w:val="lv-LV"/>
              </w:rPr>
            </w:pPr>
            <w:r w:rsidRPr="006A016A">
              <w:rPr>
                <w:color w:val="000000"/>
                <w:sz w:val="20"/>
                <w:szCs w:val="20"/>
                <w:lang w:val="lv-LV"/>
              </w:rPr>
              <w:t>64</w:t>
            </w:r>
          </w:p>
        </w:tc>
      </w:tr>
      <w:tr w:rsidR="009A7C74" w:rsidRPr="006A016A" w:rsidTr="00CF5FC3">
        <w:trPr>
          <w:trHeight w:val="300"/>
        </w:trPr>
        <w:tc>
          <w:tcPr>
            <w:tcW w:w="2480" w:type="dxa"/>
            <w:tcBorders>
              <w:top w:val="nil"/>
              <w:left w:val="single" w:sz="4" w:space="0" w:color="auto"/>
              <w:bottom w:val="single" w:sz="4" w:space="0" w:color="auto"/>
              <w:right w:val="single" w:sz="4" w:space="0" w:color="auto"/>
            </w:tcBorders>
            <w:shd w:val="clear" w:color="000000" w:fill="FFFFFF"/>
            <w:vAlign w:val="center"/>
            <w:hideMark/>
          </w:tcPr>
          <w:p w:rsidR="009A7C74" w:rsidRPr="006A016A" w:rsidRDefault="009A7C74" w:rsidP="00CF5FC3">
            <w:pPr>
              <w:ind w:left="1418" w:hanging="1418"/>
              <w:rPr>
                <w:color w:val="000000"/>
                <w:sz w:val="20"/>
                <w:szCs w:val="20"/>
                <w:lang w:val="lv-LV"/>
              </w:rPr>
            </w:pPr>
            <w:r w:rsidRPr="006A016A">
              <w:rPr>
                <w:color w:val="000000"/>
                <w:sz w:val="20"/>
                <w:szCs w:val="20"/>
                <w:lang w:val="lv-LV"/>
              </w:rPr>
              <w:t>Uzliesmošanas punkts COC</w:t>
            </w:r>
          </w:p>
        </w:tc>
        <w:tc>
          <w:tcPr>
            <w:tcW w:w="1631" w:type="dxa"/>
            <w:tcBorders>
              <w:top w:val="nil"/>
              <w:left w:val="nil"/>
              <w:bottom w:val="single" w:sz="4" w:space="0" w:color="auto"/>
              <w:right w:val="single" w:sz="4" w:space="0" w:color="auto"/>
            </w:tcBorders>
            <w:shd w:val="clear" w:color="auto" w:fill="auto"/>
            <w:vAlign w:val="center"/>
            <w:hideMark/>
          </w:tcPr>
          <w:p w:rsidR="009A7C74" w:rsidRPr="006A016A" w:rsidRDefault="009A7C74" w:rsidP="00CF5FC3">
            <w:pPr>
              <w:ind w:left="1418" w:hanging="1418"/>
              <w:rPr>
                <w:color w:val="000000"/>
                <w:sz w:val="20"/>
                <w:szCs w:val="20"/>
                <w:lang w:val="lv-LV"/>
              </w:rPr>
            </w:pPr>
            <w:r w:rsidRPr="006A016A">
              <w:rPr>
                <w:color w:val="000000"/>
                <w:sz w:val="20"/>
                <w:szCs w:val="20"/>
                <w:lang w:val="lv-LV"/>
              </w:rPr>
              <w:t>ASTM D 92</w:t>
            </w:r>
          </w:p>
        </w:tc>
        <w:tc>
          <w:tcPr>
            <w:tcW w:w="992" w:type="dxa"/>
            <w:tcBorders>
              <w:top w:val="nil"/>
              <w:left w:val="nil"/>
              <w:bottom w:val="single" w:sz="4" w:space="0" w:color="auto"/>
              <w:right w:val="single" w:sz="4" w:space="0" w:color="auto"/>
            </w:tcBorders>
            <w:shd w:val="clear" w:color="auto" w:fill="auto"/>
            <w:vAlign w:val="center"/>
            <w:hideMark/>
          </w:tcPr>
          <w:p w:rsidR="009A7C74" w:rsidRPr="006A016A" w:rsidRDefault="009A7C74" w:rsidP="00CF5FC3">
            <w:pPr>
              <w:ind w:left="1418" w:hanging="1418"/>
              <w:jc w:val="center"/>
              <w:rPr>
                <w:color w:val="000000"/>
                <w:sz w:val="20"/>
                <w:szCs w:val="20"/>
                <w:lang w:val="lv-LV"/>
              </w:rPr>
            </w:pPr>
            <w:r w:rsidRPr="006A016A">
              <w:rPr>
                <w:color w:val="000000"/>
                <w:sz w:val="20"/>
                <w:szCs w:val="20"/>
                <w:lang w:val="lv-LV"/>
              </w:rPr>
              <w:t>°C</w:t>
            </w:r>
          </w:p>
        </w:tc>
        <w:tc>
          <w:tcPr>
            <w:tcW w:w="2268" w:type="dxa"/>
            <w:tcBorders>
              <w:top w:val="nil"/>
              <w:left w:val="nil"/>
              <w:bottom w:val="single" w:sz="4" w:space="0" w:color="auto"/>
              <w:right w:val="single" w:sz="4" w:space="0" w:color="auto"/>
            </w:tcBorders>
            <w:shd w:val="clear" w:color="auto" w:fill="auto"/>
            <w:vAlign w:val="center"/>
            <w:hideMark/>
          </w:tcPr>
          <w:p w:rsidR="009A7C74" w:rsidRPr="006A016A" w:rsidRDefault="009A7C74" w:rsidP="00CF5FC3">
            <w:pPr>
              <w:ind w:left="1418" w:hanging="1418"/>
              <w:jc w:val="center"/>
              <w:rPr>
                <w:color w:val="000000"/>
                <w:sz w:val="20"/>
                <w:szCs w:val="20"/>
                <w:lang w:val="lv-LV"/>
              </w:rPr>
            </w:pPr>
            <w:r w:rsidRPr="006A016A">
              <w:rPr>
                <w:color w:val="000000"/>
                <w:sz w:val="20"/>
                <w:szCs w:val="20"/>
                <w:lang w:val="lv-LV"/>
              </w:rPr>
              <w:t>250</w:t>
            </w:r>
          </w:p>
        </w:tc>
      </w:tr>
      <w:tr w:rsidR="009A7C74" w:rsidRPr="000D3C12" w:rsidTr="00CF5FC3">
        <w:trPr>
          <w:trHeight w:val="232"/>
        </w:trPr>
        <w:tc>
          <w:tcPr>
            <w:tcW w:w="2480" w:type="dxa"/>
            <w:tcBorders>
              <w:top w:val="nil"/>
              <w:left w:val="single" w:sz="4" w:space="0" w:color="auto"/>
              <w:bottom w:val="single" w:sz="4" w:space="0" w:color="auto"/>
              <w:right w:val="single" w:sz="4" w:space="0" w:color="auto"/>
            </w:tcBorders>
            <w:shd w:val="clear" w:color="000000" w:fill="FFFFFF"/>
            <w:vAlign w:val="center"/>
            <w:hideMark/>
          </w:tcPr>
          <w:p w:rsidR="009A7C74" w:rsidRPr="006A016A" w:rsidRDefault="009A7C74" w:rsidP="00CF5FC3">
            <w:pPr>
              <w:ind w:left="1418" w:hanging="1418"/>
              <w:rPr>
                <w:color w:val="000000"/>
                <w:sz w:val="20"/>
                <w:szCs w:val="20"/>
                <w:lang w:val="lv-LV"/>
              </w:rPr>
            </w:pPr>
            <w:proofErr w:type="spellStart"/>
            <w:r w:rsidRPr="006A016A">
              <w:rPr>
                <w:color w:val="000000"/>
                <w:sz w:val="20"/>
                <w:szCs w:val="20"/>
                <w:lang w:val="lv-LV"/>
              </w:rPr>
              <w:t>Noārdamība</w:t>
            </w:r>
            <w:proofErr w:type="spellEnd"/>
          </w:p>
        </w:tc>
        <w:tc>
          <w:tcPr>
            <w:tcW w:w="1631" w:type="dxa"/>
            <w:tcBorders>
              <w:top w:val="nil"/>
              <w:left w:val="nil"/>
              <w:bottom w:val="single" w:sz="4" w:space="0" w:color="auto"/>
              <w:right w:val="single" w:sz="4" w:space="0" w:color="auto"/>
            </w:tcBorders>
            <w:shd w:val="clear" w:color="000000" w:fill="FFFFFF"/>
            <w:vAlign w:val="center"/>
            <w:hideMark/>
          </w:tcPr>
          <w:p w:rsidR="009A7C74" w:rsidRPr="006A016A" w:rsidRDefault="009A7C74" w:rsidP="00CF5FC3">
            <w:pPr>
              <w:ind w:left="1418" w:hanging="1418"/>
              <w:jc w:val="center"/>
              <w:rPr>
                <w:color w:val="000000"/>
                <w:sz w:val="20"/>
                <w:szCs w:val="20"/>
                <w:lang w:val="lv-LV"/>
              </w:rPr>
            </w:pPr>
            <w:r w:rsidRPr="006A016A">
              <w:rPr>
                <w:color w:val="000000"/>
                <w:sz w:val="20"/>
                <w:szCs w:val="20"/>
                <w:lang w:val="lv-LV"/>
              </w:rPr>
              <w:t> </w:t>
            </w:r>
          </w:p>
        </w:tc>
        <w:tc>
          <w:tcPr>
            <w:tcW w:w="992" w:type="dxa"/>
            <w:tcBorders>
              <w:top w:val="nil"/>
              <w:left w:val="nil"/>
              <w:bottom w:val="single" w:sz="4" w:space="0" w:color="auto"/>
              <w:right w:val="single" w:sz="4" w:space="0" w:color="auto"/>
            </w:tcBorders>
            <w:shd w:val="clear" w:color="000000" w:fill="FFFFFF"/>
            <w:vAlign w:val="center"/>
            <w:hideMark/>
          </w:tcPr>
          <w:p w:rsidR="009A7C74" w:rsidRPr="006A016A" w:rsidRDefault="009A7C74" w:rsidP="00CF5FC3">
            <w:pPr>
              <w:ind w:left="1418" w:hanging="1418"/>
              <w:jc w:val="center"/>
              <w:rPr>
                <w:color w:val="000000"/>
                <w:sz w:val="20"/>
                <w:szCs w:val="20"/>
                <w:lang w:val="lv-LV"/>
              </w:rPr>
            </w:pPr>
            <w:r w:rsidRPr="006A016A">
              <w:rPr>
                <w:color w:val="000000"/>
                <w:sz w:val="20"/>
                <w:szCs w:val="20"/>
                <w:lang w:val="lv-LV"/>
              </w:rPr>
              <w:t> </w:t>
            </w:r>
          </w:p>
        </w:tc>
        <w:tc>
          <w:tcPr>
            <w:tcW w:w="2268" w:type="dxa"/>
            <w:tcBorders>
              <w:top w:val="nil"/>
              <w:left w:val="nil"/>
              <w:bottom w:val="single" w:sz="4" w:space="0" w:color="auto"/>
              <w:right w:val="single" w:sz="4" w:space="0" w:color="auto"/>
            </w:tcBorders>
            <w:shd w:val="clear" w:color="auto" w:fill="auto"/>
            <w:vAlign w:val="center"/>
            <w:hideMark/>
          </w:tcPr>
          <w:p w:rsidR="009A7C74" w:rsidRPr="006A016A" w:rsidRDefault="009A7C74" w:rsidP="00CF5FC3">
            <w:pPr>
              <w:jc w:val="center"/>
              <w:rPr>
                <w:color w:val="000000"/>
                <w:sz w:val="20"/>
                <w:szCs w:val="20"/>
                <w:lang w:val="lv-LV"/>
              </w:rPr>
            </w:pPr>
            <w:r>
              <w:rPr>
                <w:color w:val="000000"/>
                <w:sz w:val="20"/>
                <w:szCs w:val="20"/>
                <w:lang w:val="lv-LV"/>
              </w:rPr>
              <w:t>Viegli noārdāma saskaņā ar OECD 301B un F</w:t>
            </w:r>
          </w:p>
        </w:tc>
      </w:tr>
    </w:tbl>
    <w:p w:rsidR="009A7C74" w:rsidRPr="000D3C12" w:rsidRDefault="009A7C74" w:rsidP="009A7C74">
      <w:pPr>
        <w:ind w:left="1418" w:hanging="1418"/>
        <w:jc w:val="both"/>
        <w:rPr>
          <w:sz w:val="20"/>
          <w:szCs w:val="20"/>
          <w:lang w:val="lv-LV"/>
        </w:rPr>
      </w:pPr>
    </w:p>
    <w:p w:rsidR="009A7C74" w:rsidRDefault="009A7C74" w:rsidP="009A7C74">
      <w:pPr>
        <w:ind w:left="1418"/>
        <w:jc w:val="both"/>
        <w:rPr>
          <w:sz w:val="20"/>
          <w:szCs w:val="20"/>
          <w:lang w:val="lv-LV"/>
        </w:rPr>
      </w:pPr>
      <w:r w:rsidRPr="003A6B2A">
        <w:rPr>
          <w:color w:val="000000"/>
          <w:sz w:val="20"/>
          <w:szCs w:val="20"/>
          <w:lang w:val="lv-LV" w:eastAsia="lv-LV"/>
        </w:rPr>
        <w:t>** - Motora eļļa SAE 15W40, jāatbilst - MTU 2.1 kategorijai un ECF-3 Caterpillar, ACEA E7,E9, API CH4, CJ4, CI4 kategorijām. Eļļa nodrošina dīzeļdzinēju CAT 3512 C HD un MTU 164000 R43 darbību līdz eļļas nomaiņai vismaz 1000 h (motora stundu) apjomā.  Pasūtītājs piedāvājuma atbilstību vērtēs MTU 2.1 kategorijai atbilstoši</w:t>
      </w:r>
      <w:r>
        <w:rPr>
          <w:sz w:val="20"/>
          <w:szCs w:val="20"/>
          <w:lang w:val="lv-LV"/>
        </w:rPr>
        <w:t xml:space="preserve"> ražotāja MTU “Noteikumi par ekspluatācijas līdzekļiem”, skat.</w:t>
      </w:r>
      <w:r w:rsidRPr="00DE45B3">
        <w:rPr>
          <w:lang w:val="lv-LV"/>
        </w:rPr>
        <w:t xml:space="preserve"> </w:t>
      </w:r>
      <w:hyperlink r:id="rId4" w:history="1">
        <w:r w:rsidRPr="00916746">
          <w:rPr>
            <w:rStyle w:val="Hyperlink"/>
            <w:sz w:val="20"/>
            <w:szCs w:val="20"/>
            <w:lang w:val="lv-LV"/>
          </w:rPr>
          <w:t>https://www.mtu-online.com/mtu/technical-info/fluids-and-lubricants-specifications/</w:t>
        </w:r>
      </w:hyperlink>
      <w:r>
        <w:rPr>
          <w:sz w:val="20"/>
          <w:szCs w:val="20"/>
          <w:lang w:val="lv-LV"/>
        </w:rPr>
        <w:t xml:space="preserve">, atbilstību </w:t>
      </w:r>
      <w:r w:rsidRPr="00391159">
        <w:rPr>
          <w:sz w:val="20"/>
          <w:szCs w:val="20"/>
          <w:lang w:val="lv-LV"/>
        </w:rPr>
        <w:t xml:space="preserve"> API CH4, CJ4, CI4</w:t>
      </w:r>
      <w:r>
        <w:rPr>
          <w:sz w:val="20"/>
          <w:szCs w:val="20"/>
          <w:lang w:val="lv-LV"/>
        </w:rPr>
        <w:t xml:space="preserve"> kategorijām (</w:t>
      </w:r>
      <w:r w:rsidRPr="00391159">
        <w:rPr>
          <w:sz w:val="20"/>
          <w:szCs w:val="20"/>
          <w:lang w:val="lv-LV"/>
        </w:rPr>
        <w:t>kādas izvirza dzinēju ražotājs Caterpillar ECF3 dīzeļdzinēju eļļām</w:t>
      </w:r>
      <w:r>
        <w:rPr>
          <w:sz w:val="20"/>
          <w:szCs w:val="20"/>
          <w:lang w:val="lv-LV"/>
        </w:rPr>
        <w:t xml:space="preserve">) atbilstoši informācijai </w:t>
      </w:r>
      <w:r w:rsidRPr="00391159">
        <w:rPr>
          <w:sz w:val="20"/>
          <w:szCs w:val="20"/>
          <w:lang w:val="lv-LV"/>
        </w:rPr>
        <w:t>API motoreļļu Licenču Direktorijā (</w:t>
      </w:r>
      <w:proofErr w:type="spellStart"/>
      <w:r w:rsidRPr="00391159">
        <w:rPr>
          <w:sz w:val="20"/>
          <w:szCs w:val="20"/>
          <w:lang w:val="lv-LV"/>
        </w:rPr>
        <w:t>Engine</w:t>
      </w:r>
      <w:proofErr w:type="spellEnd"/>
      <w:r w:rsidRPr="00391159">
        <w:rPr>
          <w:sz w:val="20"/>
          <w:szCs w:val="20"/>
          <w:lang w:val="lv-LV"/>
        </w:rPr>
        <w:t xml:space="preserve"> Oil </w:t>
      </w:r>
      <w:proofErr w:type="spellStart"/>
      <w:r w:rsidRPr="00391159">
        <w:rPr>
          <w:sz w:val="20"/>
          <w:szCs w:val="20"/>
          <w:lang w:val="lv-LV"/>
        </w:rPr>
        <w:t>Licensing</w:t>
      </w:r>
      <w:proofErr w:type="spellEnd"/>
      <w:r w:rsidRPr="00391159">
        <w:rPr>
          <w:sz w:val="20"/>
          <w:szCs w:val="20"/>
          <w:lang w:val="lv-LV"/>
        </w:rPr>
        <w:t xml:space="preserve"> </w:t>
      </w:r>
      <w:proofErr w:type="spellStart"/>
      <w:r w:rsidRPr="00391159">
        <w:rPr>
          <w:sz w:val="20"/>
          <w:szCs w:val="20"/>
          <w:lang w:val="lv-LV"/>
        </w:rPr>
        <w:t>and</w:t>
      </w:r>
      <w:proofErr w:type="spellEnd"/>
      <w:r w:rsidRPr="00391159">
        <w:rPr>
          <w:sz w:val="20"/>
          <w:szCs w:val="20"/>
          <w:lang w:val="lv-LV"/>
        </w:rPr>
        <w:t xml:space="preserve"> </w:t>
      </w:r>
      <w:proofErr w:type="spellStart"/>
      <w:r w:rsidRPr="00391159">
        <w:rPr>
          <w:sz w:val="20"/>
          <w:szCs w:val="20"/>
          <w:lang w:val="lv-LV"/>
        </w:rPr>
        <w:t>Certification</w:t>
      </w:r>
      <w:proofErr w:type="spellEnd"/>
      <w:r w:rsidRPr="00391159">
        <w:rPr>
          <w:sz w:val="20"/>
          <w:szCs w:val="20"/>
          <w:lang w:val="lv-LV"/>
        </w:rPr>
        <w:t xml:space="preserve"> </w:t>
      </w:r>
      <w:proofErr w:type="spellStart"/>
      <w:r w:rsidRPr="00391159">
        <w:rPr>
          <w:sz w:val="20"/>
          <w:szCs w:val="20"/>
          <w:lang w:val="lv-LV"/>
        </w:rPr>
        <w:t>Dyrectory</w:t>
      </w:r>
      <w:proofErr w:type="spellEnd"/>
      <w:r w:rsidRPr="00391159">
        <w:rPr>
          <w:sz w:val="20"/>
          <w:szCs w:val="20"/>
          <w:lang w:val="lv-LV"/>
        </w:rPr>
        <w:t xml:space="preserve"> (</w:t>
      </w:r>
      <w:r>
        <w:rPr>
          <w:sz w:val="20"/>
          <w:szCs w:val="20"/>
          <w:lang w:val="lv-LV"/>
        </w:rPr>
        <w:t xml:space="preserve">EOLCS </w:t>
      </w:r>
      <w:proofErr w:type="spellStart"/>
      <w:r>
        <w:rPr>
          <w:sz w:val="20"/>
          <w:szCs w:val="20"/>
          <w:lang w:val="lv-LV"/>
        </w:rPr>
        <w:t>Directory</w:t>
      </w:r>
      <w:proofErr w:type="spellEnd"/>
      <w:r>
        <w:rPr>
          <w:sz w:val="20"/>
          <w:szCs w:val="20"/>
          <w:lang w:val="lv-LV"/>
        </w:rPr>
        <w:t xml:space="preserve"> </w:t>
      </w:r>
      <w:proofErr w:type="spellStart"/>
      <w:r>
        <w:rPr>
          <w:sz w:val="20"/>
          <w:szCs w:val="20"/>
          <w:lang w:val="lv-LV"/>
        </w:rPr>
        <w:t>of</w:t>
      </w:r>
      <w:proofErr w:type="spellEnd"/>
      <w:r>
        <w:rPr>
          <w:sz w:val="20"/>
          <w:szCs w:val="20"/>
          <w:lang w:val="lv-LV"/>
        </w:rPr>
        <w:t xml:space="preserve"> </w:t>
      </w:r>
      <w:proofErr w:type="spellStart"/>
      <w:r>
        <w:rPr>
          <w:sz w:val="20"/>
          <w:szCs w:val="20"/>
          <w:lang w:val="lv-LV"/>
        </w:rPr>
        <w:t>Licensees</w:t>
      </w:r>
      <w:proofErr w:type="spellEnd"/>
      <w:r>
        <w:rPr>
          <w:sz w:val="20"/>
          <w:szCs w:val="20"/>
          <w:lang w:val="lv-LV"/>
        </w:rPr>
        <w:t xml:space="preserve">)), skat. </w:t>
      </w:r>
      <w:hyperlink r:id="rId5" w:history="1">
        <w:r w:rsidRPr="00916746">
          <w:rPr>
            <w:rStyle w:val="Hyperlink"/>
            <w:sz w:val="20"/>
            <w:szCs w:val="20"/>
            <w:lang w:val="lv-LV"/>
          </w:rPr>
          <w:t>https://engineoil.api.org/Directory/EolcsSearch</w:t>
        </w:r>
      </w:hyperlink>
      <w:r>
        <w:rPr>
          <w:sz w:val="20"/>
          <w:szCs w:val="20"/>
          <w:lang w:val="lv-LV"/>
        </w:rPr>
        <w:t xml:space="preserve">. </w:t>
      </w:r>
    </w:p>
    <w:p w:rsidR="009A7C74" w:rsidRDefault="009A7C74" w:rsidP="009A7C74">
      <w:pPr>
        <w:ind w:left="1418" w:hanging="1418"/>
        <w:jc w:val="both"/>
        <w:rPr>
          <w:sz w:val="20"/>
          <w:szCs w:val="20"/>
          <w:lang w:val="lv-LV"/>
        </w:rPr>
      </w:pPr>
    </w:p>
    <w:p w:rsidR="009A7C74" w:rsidRDefault="009A7C74" w:rsidP="009A7C74">
      <w:pPr>
        <w:ind w:left="1418"/>
        <w:jc w:val="both"/>
        <w:rPr>
          <w:b/>
          <w:sz w:val="20"/>
          <w:szCs w:val="20"/>
          <w:lang w:val="lv-LV"/>
        </w:rPr>
      </w:pPr>
      <w:r w:rsidRPr="003A6B2A">
        <w:rPr>
          <w:b/>
          <w:sz w:val="20"/>
          <w:szCs w:val="20"/>
          <w:lang w:val="lv-LV"/>
        </w:rPr>
        <w:t>Preces piegādes termiņš:</w:t>
      </w:r>
      <w:r>
        <w:rPr>
          <w:b/>
          <w:sz w:val="20"/>
          <w:szCs w:val="20"/>
          <w:lang w:val="lv-LV"/>
        </w:rPr>
        <w:t xml:space="preserve"> </w:t>
      </w:r>
    </w:p>
    <w:p w:rsidR="009A7C74" w:rsidRDefault="009A7C74" w:rsidP="009A7C74">
      <w:pPr>
        <w:ind w:left="1418"/>
        <w:jc w:val="both"/>
        <w:rPr>
          <w:sz w:val="20"/>
          <w:szCs w:val="20"/>
          <w:lang w:val="lv-LV"/>
        </w:rPr>
      </w:pPr>
      <w:r>
        <w:rPr>
          <w:b/>
          <w:sz w:val="20"/>
          <w:szCs w:val="20"/>
          <w:lang w:val="lv-LV"/>
        </w:rPr>
        <w:t xml:space="preserve">1. </w:t>
      </w:r>
      <w:r>
        <w:rPr>
          <w:sz w:val="20"/>
          <w:szCs w:val="20"/>
          <w:lang w:val="lv-LV"/>
        </w:rPr>
        <w:t xml:space="preserve">Eļļu un smērvielu piegādes termiņš saskaņā ar līguma 4.1.punktu (pielikums Nr.7); </w:t>
      </w:r>
    </w:p>
    <w:p w:rsidR="009A7C74" w:rsidRDefault="009A7C74" w:rsidP="009A7C74">
      <w:pPr>
        <w:ind w:left="1418"/>
        <w:jc w:val="both"/>
        <w:rPr>
          <w:sz w:val="20"/>
          <w:szCs w:val="20"/>
          <w:lang w:val="lv-LV"/>
        </w:rPr>
      </w:pPr>
      <w:r w:rsidRPr="00006164">
        <w:rPr>
          <w:b/>
          <w:sz w:val="20"/>
          <w:szCs w:val="20"/>
          <w:lang w:val="lv-LV"/>
        </w:rPr>
        <w:t>2</w:t>
      </w:r>
      <w:r>
        <w:rPr>
          <w:sz w:val="20"/>
          <w:szCs w:val="20"/>
          <w:lang w:val="lv-LV"/>
        </w:rPr>
        <w:t>. Motoreļļu piegādes termiņš saskaņā ar līguma 2.4.punktu (pielikums Nr.8).</w:t>
      </w:r>
    </w:p>
    <w:p w:rsidR="009A7C74" w:rsidRPr="00297817" w:rsidRDefault="009A7C74" w:rsidP="009A7C74">
      <w:pPr>
        <w:ind w:left="1418" w:hanging="1418"/>
        <w:jc w:val="both"/>
        <w:rPr>
          <w:sz w:val="20"/>
          <w:szCs w:val="20"/>
          <w:lang w:val="lv-LV"/>
        </w:rPr>
      </w:pPr>
    </w:p>
    <w:p w:rsidR="009A7C74" w:rsidRPr="000D3C12" w:rsidRDefault="009A7C74" w:rsidP="009A7C74">
      <w:pPr>
        <w:ind w:left="1418" w:right="-2"/>
        <w:jc w:val="both"/>
        <w:rPr>
          <w:b/>
          <w:sz w:val="20"/>
          <w:szCs w:val="20"/>
          <w:lang w:val="lv-LV"/>
        </w:rPr>
      </w:pPr>
      <w:r w:rsidRPr="000D3C12">
        <w:rPr>
          <w:b/>
          <w:sz w:val="20"/>
          <w:szCs w:val="20"/>
          <w:lang w:val="lv-LV"/>
        </w:rPr>
        <w:t>Preces piegādes vietas:</w:t>
      </w:r>
    </w:p>
    <w:p w:rsidR="009A7C74" w:rsidRPr="003A6B2A" w:rsidRDefault="009A7C74" w:rsidP="009A7C74">
      <w:pPr>
        <w:ind w:left="1418" w:right="-2"/>
        <w:jc w:val="both"/>
        <w:rPr>
          <w:color w:val="000000"/>
          <w:sz w:val="20"/>
          <w:szCs w:val="20"/>
          <w:lang w:val="lv-LV" w:eastAsia="lv-LV"/>
        </w:rPr>
      </w:pPr>
      <w:r w:rsidRPr="000D3C12">
        <w:rPr>
          <w:sz w:val="20"/>
          <w:szCs w:val="20"/>
          <w:lang w:val="lv-LV"/>
        </w:rPr>
        <w:t xml:space="preserve"> </w:t>
      </w:r>
      <w:r w:rsidRPr="003A6B2A">
        <w:rPr>
          <w:color w:val="000000"/>
          <w:sz w:val="20"/>
          <w:szCs w:val="20"/>
          <w:lang w:val="lv-LV" w:eastAsia="lv-LV"/>
        </w:rPr>
        <w:t>- SIA “LDZ ritošā sastāva serviss” Daugavpils lokomotīvju remonta centrs (RSSLD), 2.Preču ielā 30</w:t>
      </w:r>
      <w:r>
        <w:rPr>
          <w:color w:val="000000"/>
          <w:sz w:val="20"/>
          <w:szCs w:val="20"/>
          <w:lang w:val="lv-LV" w:eastAsia="lv-LV"/>
        </w:rPr>
        <w:t>, Daugavpils, LV-5401, Latvija,</w:t>
      </w:r>
      <w:r w:rsidRPr="003A6B2A">
        <w:rPr>
          <w:color w:val="000000"/>
          <w:sz w:val="20"/>
          <w:szCs w:val="20"/>
          <w:lang w:val="lv-LV" w:eastAsia="lv-LV"/>
        </w:rPr>
        <w:t xml:space="preserve"> Ilona </w:t>
      </w:r>
      <w:proofErr w:type="spellStart"/>
      <w:r w:rsidRPr="003A6B2A">
        <w:rPr>
          <w:color w:val="000000"/>
          <w:sz w:val="20"/>
          <w:szCs w:val="20"/>
          <w:lang w:val="lv-LV" w:eastAsia="lv-LV"/>
        </w:rPr>
        <w:t>Skurjate</w:t>
      </w:r>
      <w:proofErr w:type="spellEnd"/>
      <w:r w:rsidRPr="003A6B2A">
        <w:rPr>
          <w:color w:val="000000"/>
          <w:sz w:val="20"/>
          <w:szCs w:val="20"/>
          <w:lang w:val="lv-LV" w:eastAsia="lv-LV"/>
        </w:rPr>
        <w:t>,</w:t>
      </w:r>
      <w:r>
        <w:rPr>
          <w:color w:val="000000"/>
          <w:sz w:val="20"/>
          <w:szCs w:val="20"/>
          <w:lang w:val="lv-LV" w:eastAsia="lv-LV"/>
        </w:rPr>
        <w:t xml:space="preserve"> </w:t>
      </w:r>
      <w:r w:rsidRPr="003A6B2A">
        <w:rPr>
          <w:color w:val="000000"/>
          <w:sz w:val="20"/>
          <w:szCs w:val="20"/>
          <w:lang w:val="lv-LV" w:eastAsia="lv-LV"/>
        </w:rPr>
        <w:t xml:space="preserve">tālrunis 65487762; </w:t>
      </w:r>
    </w:p>
    <w:p w:rsidR="009A7C74" w:rsidRPr="003A6B2A" w:rsidRDefault="009A7C74" w:rsidP="009A7C74">
      <w:pPr>
        <w:ind w:left="1418" w:right="-2"/>
        <w:jc w:val="both"/>
        <w:rPr>
          <w:color w:val="000000"/>
          <w:sz w:val="20"/>
          <w:szCs w:val="20"/>
          <w:lang w:val="lv-LV" w:eastAsia="lv-LV"/>
        </w:rPr>
      </w:pPr>
      <w:r w:rsidRPr="003A6B2A">
        <w:rPr>
          <w:color w:val="000000"/>
          <w:sz w:val="20"/>
          <w:szCs w:val="20"/>
          <w:lang w:val="lv-LV" w:eastAsia="lv-LV"/>
        </w:rPr>
        <w:t xml:space="preserve">- SIA “LDZ ritošā sastāva  serviss”  Rīgas lokomotīvju  remonta  centrs (RSSLR), Krustpils ielā 24, Rīga, LV-1057, Latvija, Andrejs </w:t>
      </w:r>
      <w:proofErr w:type="spellStart"/>
      <w:r w:rsidRPr="003A6B2A">
        <w:rPr>
          <w:color w:val="000000"/>
          <w:sz w:val="20"/>
          <w:szCs w:val="20"/>
          <w:lang w:val="lv-LV" w:eastAsia="lv-LV"/>
        </w:rPr>
        <w:t>Bladiko</w:t>
      </w:r>
      <w:proofErr w:type="spellEnd"/>
      <w:r>
        <w:rPr>
          <w:color w:val="000000"/>
          <w:sz w:val="20"/>
          <w:szCs w:val="20"/>
          <w:lang w:val="lv-LV" w:eastAsia="lv-LV"/>
        </w:rPr>
        <w:t>,</w:t>
      </w:r>
      <w:r w:rsidRPr="003A6B2A">
        <w:rPr>
          <w:color w:val="000000"/>
          <w:sz w:val="20"/>
          <w:szCs w:val="20"/>
          <w:lang w:val="lv-LV" w:eastAsia="lv-LV"/>
        </w:rPr>
        <w:t xml:space="preserve"> tālrunis 67237701; </w:t>
      </w:r>
    </w:p>
    <w:p w:rsidR="009A7C74" w:rsidRPr="003A6B2A" w:rsidRDefault="009A7C74" w:rsidP="009A7C74">
      <w:pPr>
        <w:ind w:left="1418" w:right="-2"/>
        <w:jc w:val="both"/>
        <w:rPr>
          <w:color w:val="000000"/>
          <w:sz w:val="20"/>
          <w:szCs w:val="20"/>
          <w:lang w:val="lv-LV" w:eastAsia="lv-LV"/>
        </w:rPr>
      </w:pPr>
      <w:r w:rsidRPr="003A6B2A">
        <w:rPr>
          <w:color w:val="000000"/>
          <w:sz w:val="20"/>
          <w:szCs w:val="20"/>
          <w:lang w:val="lv-LV" w:eastAsia="lv-LV"/>
        </w:rPr>
        <w:t>- SIA “LDZ ritošā sastāva  serviss”  Daugavpils vagonu remonta centrs (RSSV</w:t>
      </w:r>
      <w:r>
        <w:rPr>
          <w:color w:val="000000"/>
          <w:sz w:val="20"/>
          <w:szCs w:val="20"/>
          <w:lang w:val="lv-LV" w:eastAsia="lv-LV"/>
        </w:rPr>
        <w:t>), Daugavpilī, Varšavas ielā 49,</w:t>
      </w:r>
      <w:r w:rsidRPr="003A6B2A">
        <w:rPr>
          <w:color w:val="000000"/>
          <w:sz w:val="20"/>
          <w:szCs w:val="20"/>
          <w:lang w:val="lv-LV" w:eastAsia="lv-LV"/>
        </w:rPr>
        <w:t xml:space="preserve"> LV-5401, Latvija, Renāte </w:t>
      </w:r>
      <w:proofErr w:type="spellStart"/>
      <w:r w:rsidRPr="003A6B2A">
        <w:rPr>
          <w:color w:val="000000"/>
          <w:sz w:val="20"/>
          <w:szCs w:val="20"/>
          <w:lang w:val="lv-LV" w:eastAsia="lv-LV"/>
        </w:rPr>
        <w:t>Miške</w:t>
      </w:r>
      <w:proofErr w:type="spellEnd"/>
      <w:r w:rsidRPr="003A6B2A">
        <w:rPr>
          <w:color w:val="000000"/>
          <w:sz w:val="20"/>
          <w:szCs w:val="20"/>
          <w:lang w:val="lv-LV" w:eastAsia="lv-LV"/>
        </w:rPr>
        <w:t>,</w:t>
      </w:r>
      <w:r>
        <w:rPr>
          <w:color w:val="000000"/>
          <w:sz w:val="20"/>
          <w:szCs w:val="20"/>
          <w:lang w:val="lv-LV" w:eastAsia="lv-LV"/>
        </w:rPr>
        <w:t xml:space="preserve"> tālrunis</w:t>
      </w:r>
      <w:r w:rsidRPr="003A6B2A">
        <w:rPr>
          <w:color w:val="000000"/>
          <w:sz w:val="20"/>
          <w:szCs w:val="20"/>
          <w:lang w:val="lv-LV" w:eastAsia="lv-LV"/>
        </w:rPr>
        <w:t xml:space="preserve"> 65487410.</w:t>
      </w:r>
    </w:p>
    <w:p w:rsidR="009A7C74" w:rsidRPr="002B11EF" w:rsidRDefault="009A7C74" w:rsidP="009A7C74">
      <w:pPr>
        <w:ind w:left="1418" w:right="-2"/>
        <w:jc w:val="both"/>
        <w:rPr>
          <w:sz w:val="20"/>
          <w:szCs w:val="20"/>
          <w:lang w:val="lv-LV"/>
        </w:rPr>
      </w:pPr>
      <w:r w:rsidRPr="002B11EF">
        <w:rPr>
          <w:sz w:val="20"/>
          <w:szCs w:val="20"/>
          <w:lang w:val="lv-LV"/>
        </w:rPr>
        <w:t>Preces piegādes vietas piegādēm ar dzelzceļa transportu (cisternās):</w:t>
      </w:r>
    </w:p>
    <w:p w:rsidR="009A7C74" w:rsidRPr="002B11EF" w:rsidRDefault="009A7C74" w:rsidP="009A7C74">
      <w:pPr>
        <w:ind w:left="1418" w:right="-2"/>
        <w:jc w:val="both"/>
        <w:rPr>
          <w:sz w:val="20"/>
          <w:szCs w:val="20"/>
          <w:lang w:val="lv-LV"/>
        </w:rPr>
      </w:pPr>
      <w:r w:rsidRPr="002B11EF">
        <w:rPr>
          <w:sz w:val="20"/>
          <w:szCs w:val="20"/>
          <w:lang w:val="lv-LV"/>
        </w:rPr>
        <w:t>Dzelzceļa stacija Daugavpils 110003</w:t>
      </w:r>
    </w:p>
    <w:p w:rsidR="009A7C74" w:rsidRPr="002B11EF" w:rsidRDefault="009A7C74" w:rsidP="009A7C74">
      <w:pPr>
        <w:ind w:left="1418" w:right="-2"/>
        <w:jc w:val="both"/>
        <w:rPr>
          <w:sz w:val="20"/>
          <w:szCs w:val="20"/>
          <w:lang w:val="lv-LV"/>
        </w:rPr>
      </w:pPr>
      <w:r w:rsidRPr="002B11EF">
        <w:rPr>
          <w:sz w:val="20"/>
          <w:szCs w:val="20"/>
          <w:lang w:val="lv-LV"/>
        </w:rPr>
        <w:t xml:space="preserve">SIA “LDZ ritošā sastāva serviss” degvielas bāze, kods 7357, </w:t>
      </w:r>
    </w:p>
    <w:p w:rsidR="009A7C74" w:rsidRPr="002B11EF" w:rsidRDefault="009A7C74" w:rsidP="009A7C74">
      <w:pPr>
        <w:ind w:left="1418" w:right="-2"/>
        <w:jc w:val="both"/>
        <w:rPr>
          <w:sz w:val="20"/>
          <w:szCs w:val="20"/>
          <w:lang w:val="lv-LV"/>
        </w:rPr>
      </w:pPr>
      <w:r w:rsidRPr="002B11EF">
        <w:rPr>
          <w:sz w:val="20"/>
          <w:szCs w:val="20"/>
          <w:lang w:val="lv-LV"/>
        </w:rPr>
        <w:t>Otrā Preču iela 30, Daugavpils, LV-5401</w:t>
      </w:r>
    </w:p>
    <w:p w:rsidR="009A7C74" w:rsidRPr="002B11EF" w:rsidRDefault="009A7C74" w:rsidP="009A7C74">
      <w:pPr>
        <w:ind w:left="1418" w:right="-2"/>
        <w:jc w:val="both"/>
        <w:rPr>
          <w:sz w:val="20"/>
          <w:szCs w:val="20"/>
          <w:lang w:val="lv-LV"/>
        </w:rPr>
      </w:pPr>
      <w:r w:rsidRPr="002B11EF">
        <w:rPr>
          <w:sz w:val="20"/>
          <w:szCs w:val="20"/>
          <w:lang w:val="lv-LV"/>
        </w:rPr>
        <w:t>Noliktavas akcīzes identifikācijas numurs 10037800013</w:t>
      </w:r>
    </w:p>
    <w:p w:rsidR="009A7C74" w:rsidRPr="002B11EF" w:rsidRDefault="009A7C74" w:rsidP="009A7C74">
      <w:pPr>
        <w:ind w:left="1418" w:right="-2"/>
        <w:jc w:val="both"/>
        <w:rPr>
          <w:sz w:val="20"/>
          <w:szCs w:val="20"/>
          <w:lang w:val="lv-LV"/>
        </w:rPr>
      </w:pPr>
      <w:r w:rsidRPr="002B11EF">
        <w:rPr>
          <w:sz w:val="20"/>
          <w:szCs w:val="20"/>
          <w:lang w:val="lv-LV"/>
        </w:rPr>
        <w:t xml:space="preserve"> Dzelzceļa stacija Šķirotava 090007,</w:t>
      </w:r>
    </w:p>
    <w:p w:rsidR="009A7C74" w:rsidRPr="002B11EF" w:rsidRDefault="009A7C74" w:rsidP="009A7C74">
      <w:pPr>
        <w:ind w:left="1418" w:right="-2"/>
        <w:jc w:val="both"/>
        <w:rPr>
          <w:sz w:val="20"/>
          <w:szCs w:val="20"/>
          <w:lang w:val="lv-LV"/>
        </w:rPr>
      </w:pPr>
      <w:r w:rsidRPr="002B11EF">
        <w:rPr>
          <w:sz w:val="20"/>
          <w:szCs w:val="20"/>
          <w:lang w:val="lv-LV"/>
        </w:rPr>
        <w:lastRenderedPageBreak/>
        <w:t>SIA “LDZ ritošā sastāva serviss” degvielas bāze, kods 7357,</w:t>
      </w:r>
    </w:p>
    <w:p w:rsidR="009A7C74" w:rsidRPr="002B11EF" w:rsidRDefault="009A7C74" w:rsidP="009A7C74">
      <w:pPr>
        <w:ind w:left="1418" w:right="-2"/>
        <w:jc w:val="both"/>
        <w:rPr>
          <w:sz w:val="20"/>
          <w:szCs w:val="20"/>
          <w:lang w:val="lv-LV"/>
        </w:rPr>
      </w:pPr>
      <w:r w:rsidRPr="002B11EF">
        <w:rPr>
          <w:sz w:val="20"/>
          <w:szCs w:val="20"/>
          <w:lang w:val="lv-LV"/>
        </w:rPr>
        <w:t>Krustpils ielā 24, Rīgā, LV-1057</w:t>
      </w:r>
    </w:p>
    <w:p w:rsidR="009A7C74" w:rsidRPr="002B11EF" w:rsidRDefault="009A7C74" w:rsidP="009A7C74">
      <w:pPr>
        <w:ind w:left="1418" w:right="-2"/>
        <w:jc w:val="both"/>
        <w:rPr>
          <w:sz w:val="20"/>
          <w:szCs w:val="20"/>
          <w:lang w:val="lv-LV"/>
        </w:rPr>
      </w:pPr>
      <w:r w:rsidRPr="002B11EF">
        <w:rPr>
          <w:sz w:val="20"/>
          <w:szCs w:val="20"/>
          <w:lang w:val="lv-LV"/>
        </w:rPr>
        <w:t>Noliktavas akcīzes identifikācijas numurs 10037800024</w:t>
      </w:r>
    </w:p>
    <w:p w:rsidR="009A7C74" w:rsidRPr="002B11EF" w:rsidRDefault="009A7C74" w:rsidP="009A7C74">
      <w:pPr>
        <w:ind w:left="1418" w:right="-2"/>
        <w:jc w:val="both"/>
        <w:rPr>
          <w:sz w:val="20"/>
          <w:szCs w:val="20"/>
          <w:lang w:val="lv-LV"/>
        </w:rPr>
      </w:pPr>
      <w:r w:rsidRPr="002B11EF">
        <w:rPr>
          <w:sz w:val="20"/>
          <w:szCs w:val="20"/>
          <w:lang w:val="lv-LV"/>
        </w:rPr>
        <w:t>Apstiprināta noliktavas turētāja akcīzes identifikācijas numurs 10037800002</w:t>
      </w:r>
    </w:p>
    <w:p w:rsidR="009A7C74" w:rsidRPr="002B11EF" w:rsidRDefault="009A7C74" w:rsidP="009A7C74">
      <w:pPr>
        <w:ind w:left="1418"/>
        <w:jc w:val="both"/>
        <w:rPr>
          <w:sz w:val="20"/>
          <w:szCs w:val="20"/>
          <w:lang w:val="lv-LV"/>
        </w:rPr>
      </w:pPr>
      <w:r w:rsidRPr="002B11EF">
        <w:rPr>
          <w:b/>
          <w:sz w:val="20"/>
          <w:szCs w:val="20"/>
          <w:lang w:val="lv-LV"/>
        </w:rPr>
        <w:t>Preces garantijas termiņš:</w:t>
      </w:r>
      <w:r w:rsidRPr="002B11EF">
        <w:rPr>
          <w:sz w:val="20"/>
          <w:szCs w:val="20"/>
          <w:lang w:val="lv-LV"/>
        </w:rPr>
        <w:t xml:space="preserve"> saskaņā ar  preces ražošanas standartiem (ГОСТ, DIN, tehniskajiem noteikumiem, u.c.).</w:t>
      </w:r>
    </w:p>
    <w:p w:rsidR="009A7C74" w:rsidRPr="002B11EF" w:rsidRDefault="009A7C74" w:rsidP="009A7C74">
      <w:pPr>
        <w:ind w:left="1418"/>
        <w:jc w:val="both"/>
        <w:rPr>
          <w:sz w:val="20"/>
          <w:szCs w:val="20"/>
          <w:lang w:val="lv-LV"/>
        </w:rPr>
      </w:pPr>
    </w:p>
    <w:p w:rsidR="009A7C74" w:rsidRPr="002B11EF" w:rsidRDefault="009A7C74" w:rsidP="009A7C74">
      <w:pPr>
        <w:ind w:left="1418"/>
        <w:jc w:val="both"/>
        <w:rPr>
          <w:sz w:val="20"/>
          <w:szCs w:val="20"/>
          <w:lang w:val="lv-LV"/>
        </w:rPr>
      </w:pPr>
      <w:r w:rsidRPr="002B11EF">
        <w:rPr>
          <w:b/>
          <w:sz w:val="20"/>
          <w:szCs w:val="20"/>
          <w:lang w:val="lv-LV"/>
        </w:rPr>
        <w:t xml:space="preserve">Piegādes apjoma novirzes: </w:t>
      </w:r>
      <w:r w:rsidRPr="002B11EF">
        <w:rPr>
          <w:sz w:val="20"/>
          <w:szCs w:val="20"/>
          <w:lang w:val="lv-LV"/>
        </w:rPr>
        <w:t xml:space="preserve">Motoreļļa M14B2 un Motoreļļa MД2  (+/-) 25% daudzuma robežas; pārējās preces (+/-) 25% robežās no līguma summas bez PVN. </w:t>
      </w:r>
    </w:p>
    <w:p w:rsidR="009A7C74" w:rsidRPr="002B11EF" w:rsidRDefault="009A7C74" w:rsidP="009A7C74">
      <w:pPr>
        <w:ind w:left="1418"/>
        <w:jc w:val="both"/>
        <w:rPr>
          <w:sz w:val="20"/>
          <w:szCs w:val="20"/>
          <w:lang w:val="lv-LV"/>
        </w:rPr>
      </w:pPr>
    </w:p>
    <w:p w:rsidR="009A7C74" w:rsidRPr="002B11EF" w:rsidRDefault="009A7C74" w:rsidP="009A7C74">
      <w:pPr>
        <w:ind w:left="1418"/>
        <w:jc w:val="both"/>
        <w:rPr>
          <w:sz w:val="20"/>
          <w:szCs w:val="20"/>
          <w:lang w:val="lv-LV"/>
        </w:rPr>
      </w:pPr>
      <w:r w:rsidRPr="002B11EF">
        <w:rPr>
          <w:b/>
          <w:sz w:val="20"/>
          <w:szCs w:val="20"/>
          <w:lang w:val="lv-LV"/>
        </w:rPr>
        <w:t xml:space="preserve">Preces ražošanas gads:  </w:t>
      </w:r>
      <w:r w:rsidRPr="002B11EF">
        <w:rPr>
          <w:sz w:val="20"/>
          <w:szCs w:val="20"/>
          <w:lang w:val="lv-LV"/>
        </w:rPr>
        <w:t>prece ražota ne agrāk kā 2018.gadā.</w:t>
      </w:r>
    </w:p>
    <w:p w:rsidR="009A7C74" w:rsidRPr="002B11EF" w:rsidRDefault="009A7C74" w:rsidP="009A7C74">
      <w:pPr>
        <w:ind w:left="1418"/>
        <w:jc w:val="both"/>
        <w:rPr>
          <w:color w:val="000000"/>
          <w:sz w:val="20"/>
          <w:szCs w:val="20"/>
          <w:lang w:val="lv-LV"/>
        </w:rPr>
      </w:pPr>
      <w:r w:rsidRPr="002B11EF">
        <w:rPr>
          <w:bCs/>
          <w:lang w:val="lv-LV" w:eastAsia="lv-LV"/>
        </w:rPr>
        <w:t>***</w:t>
      </w:r>
      <w:r w:rsidRPr="002B11EF">
        <w:rPr>
          <w:color w:val="000000"/>
          <w:sz w:val="20"/>
          <w:szCs w:val="20"/>
          <w:lang w:val="lv-LV"/>
        </w:rPr>
        <w:t xml:space="preserve"> - Jāpiegādā iepakojumos līdz 250 kg.</w:t>
      </w:r>
    </w:p>
    <w:p w:rsidR="009A7C74" w:rsidRPr="002B11EF" w:rsidRDefault="009A7C74" w:rsidP="009A7C74">
      <w:pPr>
        <w:ind w:left="1418"/>
        <w:jc w:val="both"/>
        <w:rPr>
          <w:color w:val="FF0000"/>
          <w:lang w:val="lv-LV"/>
        </w:rPr>
      </w:pPr>
    </w:p>
    <w:p w:rsidR="009A7C74" w:rsidRPr="002B11EF" w:rsidRDefault="009A7C74" w:rsidP="009A7C74">
      <w:pPr>
        <w:ind w:left="1418"/>
        <w:jc w:val="both"/>
        <w:rPr>
          <w:b/>
          <w:sz w:val="20"/>
          <w:szCs w:val="20"/>
          <w:lang w:val="lv-LV"/>
        </w:rPr>
      </w:pPr>
      <w:r w:rsidRPr="002B11EF">
        <w:rPr>
          <w:b/>
          <w:sz w:val="20"/>
          <w:szCs w:val="20"/>
          <w:lang w:val="lv-LV"/>
        </w:rPr>
        <w:t>Citi piegādes nosacījumi:</w:t>
      </w:r>
    </w:p>
    <w:p w:rsidR="009A7C74" w:rsidRPr="0008024A" w:rsidRDefault="009A7C74" w:rsidP="009A7C74">
      <w:pPr>
        <w:ind w:left="1418"/>
        <w:jc w:val="both"/>
        <w:rPr>
          <w:sz w:val="20"/>
          <w:szCs w:val="20"/>
          <w:lang w:val="lv-LV"/>
        </w:rPr>
      </w:pPr>
      <w:r w:rsidRPr="002B11EF">
        <w:rPr>
          <w:sz w:val="20"/>
          <w:szCs w:val="20"/>
          <w:lang w:val="lv-LV"/>
        </w:rPr>
        <w:t>Piegādājot preci ar dzelzceļa transportu (cisternās) Pircējs apmaksā transporta izdevumus par Preces pārvadāšanu Latvijas Republikas teritorijā no Latvijas robežas līdz Pircēja noliktavai, kā arī nodokļus (dabas resursu nodokli atbilstoši Latvijas Republikas normatīvajiem aktiem), veic muitas dokumentu noformēšanu Latvijā.</w:t>
      </w:r>
    </w:p>
    <w:p w:rsidR="0098236C" w:rsidRPr="009A7C74" w:rsidRDefault="0098236C">
      <w:pPr>
        <w:rPr>
          <w:rFonts w:ascii="Arial" w:hAnsi="Arial" w:cs="Arial"/>
          <w:lang w:val="lv-LV"/>
        </w:rPr>
      </w:pPr>
    </w:p>
    <w:sectPr w:rsidR="0098236C" w:rsidRPr="009A7C74" w:rsidSect="009A7C74">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Baltica">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C74"/>
    <w:rsid w:val="003204EA"/>
    <w:rsid w:val="0098236C"/>
    <w:rsid w:val="009A7C74"/>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F278"/>
  <w15:chartTrackingRefBased/>
  <w15:docId w15:val="{BECB40D9-9018-4A29-BBD3-45A1ACB3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C7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31">
    <w:name w:val="Body Text Indent 31"/>
    <w:basedOn w:val="Normal"/>
    <w:rsid w:val="009A7C74"/>
    <w:pPr>
      <w:overflowPunct w:val="0"/>
      <w:autoSpaceDE w:val="0"/>
      <w:autoSpaceDN w:val="0"/>
      <w:adjustRightInd w:val="0"/>
      <w:ind w:firstLine="720"/>
      <w:jc w:val="both"/>
    </w:pPr>
    <w:rPr>
      <w:rFonts w:ascii="+Baltica" w:hAnsi="+Baltica"/>
      <w:lang w:val="lv-LV"/>
    </w:rPr>
  </w:style>
  <w:style w:type="character" w:styleId="Hyperlink">
    <w:name w:val="Hyperlink"/>
    <w:uiPriority w:val="99"/>
    <w:rsid w:val="009A7C7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gineoil.api.org/Directory/EolcsSearch" TargetMode="External"/><Relationship Id="rId4" Type="http://schemas.openxmlformats.org/officeDocument/2006/relationships/hyperlink" Target="https://www.mtu-online.com/mtu/technical-info/fluids-and-lubricants-spec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3404</Words>
  <Characters>1941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Ķikute</dc:creator>
  <cp:keywords/>
  <dc:description/>
  <cp:lastModifiedBy>Evita Ķikute</cp:lastModifiedBy>
  <cp:revision>1</cp:revision>
  <dcterms:created xsi:type="dcterms:W3CDTF">2018-12-20T09:30:00Z</dcterms:created>
  <dcterms:modified xsi:type="dcterms:W3CDTF">2018-12-20T09:30:00Z</dcterms:modified>
</cp:coreProperties>
</file>