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25D1" w14:textId="77777777" w:rsidR="00B82413" w:rsidRPr="00E37F34" w:rsidRDefault="00B82413" w:rsidP="00B82413">
      <w:pPr>
        <w:spacing w:after="0" w:line="240" w:lineRule="auto"/>
        <w:jc w:val="center"/>
        <w:rPr>
          <w:rFonts w:ascii="Arial" w:eastAsia="Times New Roman" w:hAnsi="Arial" w:cs="Arial"/>
          <w:b/>
          <w:kern w:val="0"/>
          <w:sz w:val="20"/>
          <w:szCs w:val="20"/>
          <w14:ligatures w14:val="none"/>
        </w:rPr>
      </w:pPr>
      <w:r w:rsidRPr="00E37F34">
        <w:rPr>
          <w:rFonts w:ascii="Arial" w:eastAsia="Times New Roman" w:hAnsi="Arial" w:cs="Arial"/>
          <w:b/>
          <w:kern w:val="0"/>
          <w:sz w:val="20"/>
          <w:szCs w:val="20"/>
          <w14:ligatures w14:val="none"/>
        </w:rPr>
        <w:t>VAS “Latvijas dzelzceļš” organizētajā</w:t>
      </w:r>
    </w:p>
    <w:p w14:paraId="676E939F" w14:textId="77777777" w:rsidR="00B82413" w:rsidRPr="00E62D2D" w:rsidRDefault="00B82413" w:rsidP="00B82413">
      <w:pPr>
        <w:spacing w:after="0" w:line="240" w:lineRule="auto"/>
        <w:jc w:val="center"/>
        <w:rPr>
          <w:rFonts w:ascii="Arial" w:eastAsia="Times New Roman" w:hAnsi="Arial" w:cs="Arial"/>
          <w:b/>
          <w:kern w:val="0"/>
          <w:sz w:val="20"/>
          <w:szCs w:val="20"/>
          <w14:ligatures w14:val="none"/>
        </w:rPr>
      </w:pPr>
      <w:bookmarkStart w:id="0" w:name="_Hlk193274728"/>
      <w:r>
        <w:rPr>
          <w:rFonts w:ascii="Arial" w:eastAsia="Times New Roman" w:hAnsi="Arial" w:cs="Arial"/>
          <w:b/>
          <w:bCs/>
          <w:kern w:val="0"/>
          <w:sz w:val="20"/>
          <w:szCs w:val="20"/>
          <w14:ligatures w14:val="none"/>
        </w:rPr>
        <w:t>s</w:t>
      </w:r>
      <w:r w:rsidRPr="00E37F34">
        <w:rPr>
          <w:rFonts w:ascii="Arial" w:eastAsia="Times New Roman" w:hAnsi="Arial" w:cs="Arial"/>
          <w:b/>
          <w:bCs/>
          <w:kern w:val="0"/>
          <w:sz w:val="20"/>
          <w:szCs w:val="20"/>
          <w14:ligatures w14:val="none"/>
        </w:rPr>
        <w:t>arunu procedūrā ar publikāciju “</w:t>
      </w:r>
      <w:r w:rsidRPr="00E62D2D">
        <w:rPr>
          <w:rFonts w:ascii="Arial" w:hAnsi="Arial" w:cs="Arial"/>
          <w:b/>
          <w:sz w:val="20"/>
          <w:szCs w:val="20"/>
        </w:rPr>
        <w:t>Kontrolleru, automatizācijas un montāžas līdzekļu piegāde</w:t>
      </w:r>
      <w:r w:rsidRPr="00E62D2D">
        <w:rPr>
          <w:rFonts w:ascii="Arial" w:eastAsia="Times New Roman" w:hAnsi="Arial" w:cs="Arial"/>
          <w:b/>
          <w:kern w:val="0"/>
          <w:sz w:val="20"/>
          <w:szCs w:val="20"/>
          <w14:ligatures w14:val="none"/>
        </w:rPr>
        <w:t>”</w:t>
      </w:r>
    </w:p>
    <w:p w14:paraId="18222CA8" w14:textId="77777777" w:rsidR="00B82413" w:rsidRPr="00E37F34" w:rsidRDefault="00B82413" w:rsidP="00B82413">
      <w:pPr>
        <w:spacing w:after="0" w:line="240" w:lineRule="auto"/>
        <w:jc w:val="center"/>
        <w:rPr>
          <w:rFonts w:ascii="Arial" w:eastAsia="Times New Roman" w:hAnsi="Arial" w:cs="Arial"/>
          <w:b/>
          <w:bCs/>
          <w:kern w:val="0"/>
          <w:sz w:val="20"/>
          <w:szCs w:val="20"/>
          <w14:ligatures w14:val="none"/>
        </w:rPr>
      </w:pPr>
      <w:r w:rsidRPr="00E37F34">
        <w:rPr>
          <w:rFonts w:ascii="Arial" w:eastAsia="Times New Roman" w:hAnsi="Arial" w:cs="Arial"/>
          <w:kern w:val="0"/>
          <w:sz w:val="20"/>
          <w:szCs w:val="20"/>
          <w14:ligatures w14:val="none"/>
        </w:rPr>
        <w:t xml:space="preserve">(iepirkuma identifikācijas Nr. </w:t>
      </w:r>
      <w:r w:rsidRPr="00E37F34">
        <w:rPr>
          <w:rFonts w:ascii="Arial" w:hAnsi="Arial" w:cs="Arial"/>
          <w:bCs/>
          <w:sz w:val="20"/>
          <w:szCs w:val="20"/>
        </w:rPr>
        <w:t>LDZ 2025/</w:t>
      </w:r>
      <w:r>
        <w:rPr>
          <w:rFonts w:ascii="Arial" w:hAnsi="Arial" w:cs="Arial"/>
          <w:bCs/>
          <w:sz w:val="20"/>
          <w:szCs w:val="20"/>
        </w:rPr>
        <w:t>199-SPA</w:t>
      </w:r>
      <w:r w:rsidRPr="00E37F34">
        <w:rPr>
          <w:rFonts w:ascii="Arial" w:hAnsi="Arial" w:cs="Arial"/>
          <w:bCs/>
          <w:sz w:val="20"/>
          <w:szCs w:val="20"/>
        </w:rPr>
        <w:t>)</w:t>
      </w:r>
      <w:bookmarkEnd w:id="0"/>
    </w:p>
    <w:p w14:paraId="7217E01A" w14:textId="77777777" w:rsidR="00B82413" w:rsidRPr="00E37F34" w:rsidRDefault="00B82413" w:rsidP="00B82413">
      <w:pPr>
        <w:spacing w:after="0" w:line="240" w:lineRule="auto"/>
        <w:jc w:val="center"/>
        <w:rPr>
          <w:rFonts w:ascii="Arial" w:eastAsia="Times New Roman" w:hAnsi="Arial" w:cs="Arial"/>
          <w:b/>
          <w:kern w:val="0"/>
          <w:sz w:val="20"/>
          <w:szCs w:val="20"/>
          <w14:ligatures w14:val="none"/>
        </w:rPr>
      </w:pPr>
      <w:r w:rsidRPr="00E37F34">
        <w:rPr>
          <w:rFonts w:ascii="Arial" w:eastAsia="Times New Roman" w:hAnsi="Arial" w:cs="Arial"/>
          <w:b/>
          <w:kern w:val="0"/>
          <w:sz w:val="20"/>
          <w:szCs w:val="20"/>
          <w14:ligatures w14:val="none"/>
        </w:rPr>
        <w:t>(turpmāk – iepirkums)</w:t>
      </w:r>
    </w:p>
    <w:p w14:paraId="18FD32B2" w14:textId="77777777" w:rsidR="00B82413" w:rsidRPr="00E37F34" w:rsidRDefault="00B82413" w:rsidP="00B82413">
      <w:pPr>
        <w:spacing w:after="0" w:line="240" w:lineRule="auto"/>
        <w:jc w:val="center"/>
        <w:rPr>
          <w:rFonts w:ascii="Arial" w:eastAsia="Times New Roman" w:hAnsi="Arial" w:cs="Arial"/>
          <w:kern w:val="0"/>
          <w:sz w:val="20"/>
          <w:szCs w:val="20"/>
          <w14:ligatures w14:val="none"/>
        </w:rPr>
      </w:pPr>
    </w:p>
    <w:p w14:paraId="448E83D9" w14:textId="77777777" w:rsidR="00B82413" w:rsidRPr="00E37F34" w:rsidRDefault="00B82413" w:rsidP="00B82413">
      <w:pPr>
        <w:autoSpaceDE w:val="0"/>
        <w:autoSpaceDN w:val="0"/>
        <w:adjustRightInd w:val="0"/>
        <w:spacing w:after="0" w:line="240" w:lineRule="auto"/>
        <w:jc w:val="center"/>
        <w:rPr>
          <w:rFonts w:ascii="Arial" w:hAnsi="Arial" w:cs="Arial"/>
          <w:b/>
          <w:smallCaps/>
          <w:kern w:val="0"/>
          <w:sz w:val="20"/>
          <w:szCs w:val="20"/>
          <w:lang w:bidi="lo-LA"/>
          <w14:ligatures w14:val="none"/>
        </w:rPr>
      </w:pPr>
      <w:r w:rsidRPr="00E37F34">
        <w:rPr>
          <w:rFonts w:ascii="Arial" w:hAnsi="Arial" w:cs="Arial"/>
          <w:b/>
          <w:smallCaps/>
          <w:kern w:val="0"/>
          <w:sz w:val="20"/>
          <w:szCs w:val="20"/>
          <w:lang w:bidi="lo-LA"/>
          <w14:ligatures w14:val="none"/>
        </w:rPr>
        <w:t>Skaidrojums Nr.1</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5135"/>
      </w:tblGrid>
      <w:tr w:rsidR="00B82413" w:rsidRPr="00E37F34" w14:paraId="7F83BD44" w14:textId="77777777" w:rsidTr="005C7D0A">
        <w:trPr>
          <w:trHeight w:val="285"/>
        </w:trPr>
        <w:tc>
          <w:tcPr>
            <w:tcW w:w="4543" w:type="dxa"/>
            <w:shd w:val="clear" w:color="auto" w:fill="auto"/>
          </w:tcPr>
          <w:p w14:paraId="2A64E39D" w14:textId="77777777" w:rsidR="00B82413" w:rsidRPr="00E37F34" w:rsidRDefault="00B82413" w:rsidP="005C7D0A">
            <w:pPr>
              <w:autoSpaceDE w:val="0"/>
              <w:autoSpaceDN w:val="0"/>
              <w:adjustRightInd w:val="0"/>
              <w:spacing w:after="0" w:line="240" w:lineRule="auto"/>
              <w:jc w:val="center"/>
              <w:rPr>
                <w:rFonts w:ascii="Arial" w:hAnsi="Arial" w:cs="Arial"/>
                <w:b/>
                <w:kern w:val="0"/>
                <w:sz w:val="20"/>
                <w:szCs w:val="20"/>
                <w:lang w:bidi="lo-LA"/>
                <w14:ligatures w14:val="none"/>
              </w:rPr>
            </w:pPr>
            <w:r w:rsidRPr="00E37F34">
              <w:rPr>
                <w:rFonts w:ascii="Arial" w:hAnsi="Arial" w:cs="Arial"/>
                <w:b/>
                <w:kern w:val="0"/>
                <w:sz w:val="20"/>
                <w:szCs w:val="20"/>
                <w:lang w:bidi="lo-LA"/>
                <w14:ligatures w14:val="none"/>
              </w:rPr>
              <w:t>Jautājums</w:t>
            </w:r>
          </w:p>
        </w:tc>
        <w:tc>
          <w:tcPr>
            <w:tcW w:w="5135" w:type="dxa"/>
            <w:shd w:val="clear" w:color="auto" w:fill="auto"/>
          </w:tcPr>
          <w:p w14:paraId="7B7CD852" w14:textId="77777777" w:rsidR="00B82413" w:rsidRPr="00E37F34" w:rsidRDefault="00B82413" w:rsidP="005C7D0A">
            <w:pPr>
              <w:autoSpaceDE w:val="0"/>
              <w:autoSpaceDN w:val="0"/>
              <w:adjustRightInd w:val="0"/>
              <w:spacing w:after="0" w:line="240" w:lineRule="auto"/>
              <w:jc w:val="center"/>
              <w:rPr>
                <w:rFonts w:ascii="Arial" w:hAnsi="Arial" w:cs="Arial"/>
                <w:b/>
                <w:kern w:val="0"/>
                <w:sz w:val="20"/>
                <w:szCs w:val="20"/>
                <w:lang w:bidi="lo-LA"/>
                <w14:ligatures w14:val="none"/>
              </w:rPr>
            </w:pPr>
            <w:r w:rsidRPr="00E37F34">
              <w:rPr>
                <w:rFonts w:ascii="Arial" w:hAnsi="Arial" w:cs="Arial"/>
                <w:b/>
                <w:kern w:val="0"/>
                <w:sz w:val="20"/>
                <w:szCs w:val="20"/>
                <w:lang w:bidi="lo-LA"/>
                <w14:ligatures w14:val="none"/>
              </w:rPr>
              <w:t>Atbilde</w:t>
            </w:r>
          </w:p>
        </w:tc>
      </w:tr>
      <w:tr w:rsidR="00B82413" w:rsidRPr="00E37F34" w14:paraId="3FE398BC" w14:textId="77777777" w:rsidTr="005C7D0A">
        <w:trPr>
          <w:trHeight w:val="330"/>
        </w:trPr>
        <w:tc>
          <w:tcPr>
            <w:tcW w:w="4543" w:type="dxa"/>
            <w:shd w:val="clear" w:color="auto" w:fill="auto"/>
          </w:tcPr>
          <w:p w14:paraId="7C00E717" w14:textId="77777777" w:rsidR="00B82413" w:rsidRPr="00E37F34" w:rsidRDefault="00B82413" w:rsidP="005C7D0A">
            <w:pPr>
              <w:autoSpaceDE w:val="0"/>
              <w:autoSpaceDN w:val="0"/>
              <w:adjustRightInd w:val="0"/>
              <w:spacing w:after="0" w:line="240" w:lineRule="auto"/>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15.07</w:t>
            </w:r>
            <w:r w:rsidRPr="00E37F34">
              <w:rPr>
                <w:rFonts w:ascii="Arial" w:eastAsia="Calibri" w:hAnsi="Arial" w:cs="Arial"/>
                <w:kern w:val="0"/>
                <w:sz w:val="20"/>
                <w:szCs w:val="20"/>
                <w14:ligatures w14:val="none"/>
              </w:rPr>
              <w:t>.2025.</w:t>
            </w:r>
          </w:p>
        </w:tc>
        <w:tc>
          <w:tcPr>
            <w:tcW w:w="5135" w:type="dxa"/>
            <w:shd w:val="clear" w:color="auto" w:fill="auto"/>
          </w:tcPr>
          <w:p w14:paraId="49AE5444" w14:textId="77777777" w:rsidR="00B82413" w:rsidRPr="00E37F34" w:rsidRDefault="00B82413" w:rsidP="005C7D0A">
            <w:pPr>
              <w:spacing w:after="0" w:line="240" w:lineRule="auto"/>
              <w:ind w:firstLine="175"/>
              <w:jc w:val="center"/>
              <w:rPr>
                <w:rFonts w:ascii="Arial" w:eastAsia="Calibri" w:hAnsi="Arial" w:cs="Arial"/>
                <w:bCs/>
                <w:kern w:val="0"/>
                <w:sz w:val="20"/>
                <w:szCs w:val="20"/>
                <w14:ligatures w14:val="none"/>
              </w:rPr>
            </w:pPr>
            <w:r>
              <w:rPr>
                <w:rFonts w:ascii="Arial" w:eastAsia="Calibri" w:hAnsi="Arial" w:cs="Arial"/>
                <w:bCs/>
                <w:kern w:val="0"/>
                <w:sz w:val="20"/>
                <w:szCs w:val="20"/>
                <w14:ligatures w14:val="none"/>
              </w:rPr>
              <w:t>17.07</w:t>
            </w:r>
            <w:r w:rsidRPr="00E37F34">
              <w:rPr>
                <w:rFonts w:ascii="Arial" w:eastAsia="Calibri" w:hAnsi="Arial" w:cs="Arial"/>
                <w:bCs/>
                <w:kern w:val="0"/>
                <w:sz w:val="20"/>
                <w:szCs w:val="20"/>
                <w14:ligatures w14:val="none"/>
              </w:rPr>
              <w:t>.2025.</w:t>
            </w:r>
          </w:p>
        </w:tc>
      </w:tr>
      <w:tr w:rsidR="00B82413" w:rsidRPr="00E37F34" w14:paraId="5C71E74D" w14:textId="77777777" w:rsidTr="005C7D0A">
        <w:trPr>
          <w:trHeight w:val="986"/>
        </w:trPr>
        <w:tc>
          <w:tcPr>
            <w:tcW w:w="4543" w:type="dxa"/>
            <w:shd w:val="clear" w:color="auto" w:fill="auto"/>
          </w:tcPr>
          <w:p w14:paraId="19672A95" w14:textId="77777777" w:rsidR="00B82413" w:rsidRPr="00E62D2D" w:rsidRDefault="00B82413" w:rsidP="005C7D0A">
            <w:pPr>
              <w:contextualSpacing/>
              <w:jc w:val="both"/>
              <w:rPr>
                <w:rFonts w:ascii="Arial" w:eastAsia="Times New Roman" w:hAnsi="Arial" w:cs="Arial"/>
                <w:sz w:val="20"/>
                <w:szCs w:val="20"/>
              </w:rPr>
            </w:pPr>
            <w:r>
              <w:rPr>
                <w:rFonts w:ascii="Arial" w:eastAsia="Times New Roman" w:hAnsi="Arial" w:cs="Arial"/>
                <w:sz w:val="20"/>
                <w:szCs w:val="20"/>
              </w:rPr>
              <w:t>R</w:t>
            </w:r>
            <w:r w:rsidRPr="00E62D2D">
              <w:rPr>
                <w:rFonts w:ascii="Arial" w:eastAsia="Times New Roman" w:hAnsi="Arial" w:cs="Arial"/>
                <w:sz w:val="20"/>
                <w:szCs w:val="20"/>
              </w:rPr>
              <w:t>adās precizējošs jautājums par sadaļu, Prasības ierīču analogiem</w:t>
            </w:r>
          </w:p>
          <w:p w14:paraId="25D95825" w14:textId="77777777" w:rsidR="00B82413" w:rsidRPr="00E62D2D" w:rsidRDefault="00B82413" w:rsidP="005C7D0A">
            <w:pPr>
              <w:ind w:left="22" w:hanging="22"/>
              <w:contextualSpacing/>
              <w:jc w:val="both"/>
              <w:rPr>
                <w:rFonts w:ascii="Arial" w:eastAsia="Times New Roman" w:hAnsi="Arial" w:cs="Arial"/>
                <w:sz w:val="16"/>
                <w:szCs w:val="16"/>
              </w:rPr>
            </w:pPr>
          </w:p>
          <w:p w14:paraId="1E1737E5" w14:textId="77777777" w:rsidR="00B82413" w:rsidRPr="00E62D2D" w:rsidRDefault="00B82413" w:rsidP="005C7D0A">
            <w:pPr>
              <w:ind w:left="22" w:hanging="22"/>
              <w:contextualSpacing/>
              <w:jc w:val="both"/>
              <w:rPr>
                <w:rFonts w:ascii="Arial" w:eastAsia="Times New Roman" w:hAnsi="Arial" w:cs="Arial"/>
                <w:sz w:val="20"/>
                <w:szCs w:val="20"/>
              </w:rPr>
            </w:pPr>
            <w:r w:rsidRPr="00E62D2D">
              <w:rPr>
                <w:rFonts w:ascii="Arial" w:eastAsia="Times New Roman" w:hAnsi="Arial" w:cs="Arial"/>
                <w:sz w:val="20"/>
                <w:szCs w:val="20"/>
              </w:rPr>
              <w:t>3. Punktā par nep</w:t>
            </w:r>
            <w:r>
              <w:rPr>
                <w:rFonts w:ascii="Arial" w:eastAsia="Times New Roman" w:hAnsi="Arial" w:cs="Arial"/>
                <w:sz w:val="20"/>
                <w:szCs w:val="20"/>
              </w:rPr>
              <w:t>ie</w:t>
            </w:r>
            <w:r w:rsidRPr="00E62D2D">
              <w:rPr>
                <w:rFonts w:ascii="Arial" w:eastAsia="Times New Roman" w:hAnsi="Arial" w:cs="Arial"/>
                <w:sz w:val="20"/>
                <w:szCs w:val="20"/>
              </w:rPr>
              <w:t>ciešamo papildus informāciju, kas jāpievieno par aizvietojamo produktu: ierīces tehniskais apraksts, pase, pārbaudes un apkopes tehnoloģijas apraksts (tehnoloģiskā karte), ierīces elektriskā shēma un ierīces komponenšu saraksts </w:t>
            </w:r>
          </w:p>
          <w:p w14:paraId="7BC8055C" w14:textId="77777777" w:rsidR="00B82413" w:rsidRPr="00E62D2D" w:rsidRDefault="00B82413" w:rsidP="005C7D0A">
            <w:pPr>
              <w:ind w:left="22" w:hanging="22"/>
              <w:contextualSpacing/>
              <w:jc w:val="both"/>
              <w:rPr>
                <w:rFonts w:ascii="Arial" w:eastAsia="Times New Roman" w:hAnsi="Arial" w:cs="Arial"/>
                <w:sz w:val="16"/>
                <w:szCs w:val="16"/>
              </w:rPr>
            </w:pPr>
          </w:p>
          <w:p w14:paraId="43828AF7" w14:textId="77777777" w:rsidR="00B82413" w:rsidRPr="00E62D2D" w:rsidRDefault="00B82413" w:rsidP="005C7D0A">
            <w:pPr>
              <w:ind w:left="22" w:hanging="22"/>
              <w:contextualSpacing/>
              <w:jc w:val="both"/>
              <w:rPr>
                <w:rFonts w:ascii="Arial" w:eastAsia="Times New Roman" w:hAnsi="Arial" w:cs="Arial"/>
                <w:sz w:val="20"/>
                <w:szCs w:val="20"/>
              </w:rPr>
            </w:pPr>
            <w:r w:rsidRPr="00E62D2D">
              <w:rPr>
                <w:rFonts w:ascii="Arial" w:eastAsia="Times New Roman" w:hAnsi="Arial" w:cs="Arial"/>
                <w:sz w:val="20"/>
                <w:szCs w:val="20"/>
              </w:rPr>
              <w:t>Vai uzskaitītajiem punktiem, pase, tehnoloģiskā karte, elektriskā shēma, komponenšu saraksts, -  pietiek ar saiti / datu lapu PDF formātā?</w:t>
            </w:r>
          </w:p>
          <w:p w14:paraId="0219F8FB" w14:textId="77777777" w:rsidR="00B82413" w:rsidRPr="00E62D2D" w:rsidRDefault="00B82413" w:rsidP="005C7D0A">
            <w:pPr>
              <w:ind w:left="22" w:hanging="22"/>
              <w:contextualSpacing/>
              <w:rPr>
                <w:rFonts w:ascii="Arial" w:eastAsia="Times New Roman" w:hAnsi="Arial" w:cs="Arial"/>
                <w:sz w:val="16"/>
                <w:szCs w:val="16"/>
              </w:rPr>
            </w:pPr>
          </w:p>
          <w:p w14:paraId="39716118" w14:textId="77777777" w:rsidR="00B82413" w:rsidRPr="00E62D2D" w:rsidRDefault="00B82413" w:rsidP="005C7D0A">
            <w:pPr>
              <w:ind w:left="22" w:hanging="22"/>
              <w:contextualSpacing/>
              <w:jc w:val="both"/>
              <w:rPr>
                <w:rFonts w:ascii="Arial" w:eastAsia="Times New Roman" w:hAnsi="Arial" w:cs="Arial"/>
                <w:sz w:val="20"/>
                <w:szCs w:val="20"/>
              </w:rPr>
            </w:pPr>
            <w:r w:rsidRPr="00E62D2D">
              <w:rPr>
                <w:rFonts w:ascii="Arial" w:eastAsia="Times New Roman" w:hAnsi="Arial" w:cs="Arial"/>
                <w:sz w:val="20"/>
                <w:szCs w:val="20"/>
              </w:rPr>
              <w:t>"</w:t>
            </w:r>
            <w:r w:rsidRPr="00E62D2D">
              <w:rPr>
                <w:rFonts w:ascii="Arial" w:eastAsia="Times New Roman" w:hAnsi="Arial" w:cs="Arial"/>
                <w:b/>
                <w:bCs/>
                <w:sz w:val="20"/>
                <w:szCs w:val="20"/>
                <w:u w:val="single"/>
              </w:rPr>
              <w:t>Prasības ierīču analogiem: </w:t>
            </w:r>
          </w:p>
          <w:p w14:paraId="4DA69A21" w14:textId="77777777" w:rsidR="00B82413" w:rsidRPr="00E62D2D" w:rsidRDefault="00B82413" w:rsidP="005C7D0A">
            <w:pPr>
              <w:ind w:left="22" w:hanging="22"/>
              <w:contextualSpacing/>
              <w:jc w:val="both"/>
              <w:rPr>
                <w:rFonts w:ascii="Arial" w:eastAsia="Times New Roman" w:hAnsi="Arial" w:cs="Arial"/>
                <w:sz w:val="20"/>
                <w:szCs w:val="20"/>
              </w:rPr>
            </w:pPr>
            <w:r w:rsidRPr="00E62D2D">
              <w:rPr>
                <w:rFonts w:ascii="Arial" w:eastAsia="Times New Roman" w:hAnsi="Arial" w:cs="Arial"/>
                <w:sz w:val="20"/>
                <w:szCs w:val="20"/>
              </w:rPr>
              <w:t>1. Piedāvātām analoģiskām ierīcēm pilnībā jāatbilst specifikācijā norādītām ierīcēm elektrisko un mehānisko parametru, uzstādīšanas (ieslēgšanas shēmas) un pārbaudes tehnoloģijas ziņā. </w:t>
            </w:r>
          </w:p>
          <w:p w14:paraId="0B73CE9D" w14:textId="77777777" w:rsidR="00B82413" w:rsidRPr="00E62D2D" w:rsidRDefault="00B82413" w:rsidP="005C7D0A">
            <w:pPr>
              <w:ind w:left="22" w:hanging="22"/>
              <w:contextualSpacing/>
              <w:jc w:val="both"/>
              <w:rPr>
                <w:rFonts w:ascii="Arial" w:eastAsia="Times New Roman" w:hAnsi="Arial" w:cs="Arial"/>
                <w:sz w:val="20"/>
                <w:szCs w:val="20"/>
              </w:rPr>
            </w:pPr>
            <w:r w:rsidRPr="00E62D2D">
              <w:rPr>
                <w:rFonts w:ascii="Arial" w:eastAsia="Times New Roman" w:hAnsi="Arial" w:cs="Arial"/>
                <w:sz w:val="20"/>
                <w:szCs w:val="20"/>
              </w:rPr>
              <w:t>2. Analoģisko ierīču gadījumā </w:t>
            </w:r>
            <w:r w:rsidRPr="00E62D2D">
              <w:rPr>
                <w:rFonts w:ascii="Arial" w:eastAsia="Times New Roman" w:hAnsi="Arial" w:cs="Arial"/>
                <w:b/>
                <w:bCs/>
                <w:sz w:val="20"/>
                <w:szCs w:val="20"/>
              </w:rPr>
              <w:t>Pircējam</w:t>
            </w:r>
            <w:r w:rsidRPr="00E62D2D">
              <w:rPr>
                <w:rFonts w:ascii="Arial" w:eastAsia="Times New Roman" w:hAnsi="Arial" w:cs="Arial"/>
                <w:sz w:val="20"/>
                <w:szCs w:val="20"/>
              </w:rPr>
              <w:t xml:space="preserve"> jābūt nodrošinātai iespējai veikt jauno ierīču uzstādīšanu un ieslēgšanu darbojošās shēmās bez izmaiņām tajās, kā arī jābūt nodrošinātai iespējai piemērot tādu pašu pārbaudes un apkopes tehnoloģiju (t.sk. izmantot esošus tipveida pārbaudes stendus), kāda tiek pielietota specifikācijā norādītām ierīcēm. </w:t>
            </w:r>
          </w:p>
          <w:p w14:paraId="74CA22B7" w14:textId="77777777" w:rsidR="00B82413" w:rsidRPr="00E62D2D" w:rsidRDefault="00B82413" w:rsidP="005C7D0A">
            <w:pPr>
              <w:ind w:left="22" w:hanging="22"/>
              <w:contextualSpacing/>
              <w:jc w:val="both"/>
              <w:rPr>
                <w:rFonts w:ascii="Arial" w:eastAsia="Times New Roman" w:hAnsi="Arial" w:cs="Arial"/>
                <w:sz w:val="20"/>
                <w:szCs w:val="20"/>
                <w:lang w:val="en-GB"/>
              </w:rPr>
            </w:pPr>
            <w:r w:rsidRPr="00E62D2D">
              <w:rPr>
                <w:rFonts w:ascii="Arial" w:eastAsia="Times New Roman" w:hAnsi="Arial" w:cs="Arial"/>
                <w:sz w:val="20"/>
                <w:szCs w:val="20"/>
              </w:rPr>
              <w:t xml:space="preserve">3. Lai apstiprinātu atbilstību šīs sadaļas 1. un 2.punktā noteiktām prasībām, kopā ar piedāvājumu iesniedzams piedāvājamās analoģiskās ierīces tehniskais apraksts, pase, pārbaudes un apkopes tehnoloģijas apraksts (tehnoloģiskā karte), ierīces elektriskā shēma un ierīces komponenšu saraksts. </w:t>
            </w:r>
            <w:r w:rsidRPr="00E62D2D">
              <w:rPr>
                <w:rFonts w:ascii="Arial" w:eastAsia="Times New Roman" w:hAnsi="Arial" w:cs="Arial"/>
                <w:sz w:val="20"/>
                <w:szCs w:val="20"/>
                <w:lang w:val="en-GB"/>
              </w:rPr>
              <w:t>" </w:t>
            </w:r>
          </w:p>
          <w:p w14:paraId="09A2C3D7" w14:textId="77777777" w:rsidR="00B82413" w:rsidRPr="00A32024" w:rsidRDefault="00B82413" w:rsidP="005C7D0A">
            <w:pPr>
              <w:ind w:left="22" w:hanging="22"/>
              <w:contextualSpacing/>
              <w:rPr>
                <w:rFonts w:ascii="Arial" w:eastAsia="Times New Roman" w:hAnsi="Arial" w:cs="Arial"/>
                <w:sz w:val="20"/>
                <w:szCs w:val="20"/>
                <w14:ligatures w14:val="none"/>
              </w:rPr>
            </w:pPr>
          </w:p>
        </w:tc>
        <w:tc>
          <w:tcPr>
            <w:tcW w:w="5135" w:type="dxa"/>
            <w:shd w:val="clear" w:color="auto" w:fill="auto"/>
          </w:tcPr>
          <w:p w14:paraId="443FBE3C" w14:textId="0620890A" w:rsidR="00B82413" w:rsidRPr="00A32024" w:rsidRDefault="00B82413" w:rsidP="005C7D0A">
            <w:pPr>
              <w:spacing w:after="0" w:line="240" w:lineRule="auto"/>
              <w:ind w:left="28" w:hanging="10"/>
              <w:contextualSpacing/>
              <w:jc w:val="both"/>
              <w:rPr>
                <w:rFonts w:ascii="Arial" w:eastAsia="Calibri" w:hAnsi="Arial" w:cs="Arial"/>
                <w:kern w:val="0"/>
                <w:sz w:val="20"/>
                <w:szCs w:val="20"/>
                <w:lang w:eastAsia="lv-LV"/>
                <w14:ligatures w14:val="none"/>
              </w:rPr>
            </w:pPr>
            <w:r>
              <w:rPr>
                <w:rFonts w:ascii="Arial" w:hAnsi="Arial" w:cs="Arial"/>
                <w:sz w:val="20"/>
                <w:szCs w:val="20"/>
              </w:rPr>
              <w:t>Iepirkuma komisija skaidro, ka</w:t>
            </w:r>
            <w:r w:rsidR="00D91AEC">
              <w:rPr>
                <w:rFonts w:ascii="Arial" w:hAnsi="Arial" w:cs="Arial"/>
                <w:sz w:val="20"/>
                <w:szCs w:val="20"/>
              </w:rPr>
              <w:t>,</w:t>
            </w:r>
            <w:r>
              <w:rPr>
                <w:rFonts w:ascii="Arial" w:hAnsi="Arial" w:cs="Arial"/>
                <w:sz w:val="20"/>
                <w:szCs w:val="20"/>
              </w:rPr>
              <w:t xml:space="preserve"> l</w:t>
            </w:r>
            <w:r w:rsidRPr="00E62D2D">
              <w:rPr>
                <w:rFonts w:ascii="Arial" w:hAnsi="Arial" w:cs="Arial"/>
                <w:sz w:val="20"/>
                <w:szCs w:val="20"/>
              </w:rPr>
              <w:t>ai izskatīt</w:t>
            </w:r>
            <w:r>
              <w:rPr>
                <w:rFonts w:ascii="Arial" w:hAnsi="Arial" w:cs="Arial"/>
                <w:sz w:val="20"/>
                <w:szCs w:val="20"/>
              </w:rPr>
              <w:t>u</w:t>
            </w:r>
            <w:r w:rsidRPr="00E62D2D">
              <w:rPr>
                <w:rFonts w:ascii="Arial" w:hAnsi="Arial" w:cs="Arial"/>
                <w:sz w:val="20"/>
                <w:szCs w:val="20"/>
              </w:rPr>
              <w:t xml:space="preserve"> </w:t>
            </w:r>
            <w:r>
              <w:rPr>
                <w:rFonts w:ascii="Arial" w:hAnsi="Arial" w:cs="Arial"/>
                <w:sz w:val="20"/>
                <w:szCs w:val="20"/>
              </w:rPr>
              <w:t xml:space="preserve">piedāvātās preces </w:t>
            </w:r>
            <w:r w:rsidRPr="00E62D2D">
              <w:rPr>
                <w:rFonts w:ascii="Arial" w:hAnsi="Arial" w:cs="Arial"/>
                <w:sz w:val="20"/>
                <w:szCs w:val="20"/>
              </w:rPr>
              <w:t xml:space="preserve">atbilstību </w:t>
            </w:r>
            <w:r>
              <w:rPr>
                <w:rFonts w:ascii="Arial" w:hAnsi="Arial" w:cs="Arial"/>
                <w:sz w:val="20"/>
                <w:szCs w:val="20"/>
              </w:rPr>
              <w:t xml:space="preserve">nolikuma tehniskajām prasībām </w:t>
            </w:r>
            <w:r w:rsidRPr="00E62D2D">
              <w:rPr>
                <w:rFonts w:ascii="Arial" w:hAnsi="Arial" w:cs="Arial"/>
                <w:sz w:val="20"/>
                <w:szCs w:val="20"/>
              </w:rPr>
              <w:t xml:space="preserve"> </w:t>
            </w:r>
            <w:r>
              <w:rPr>
                <w:rFonts w:ascii="Arial" w:hAnsi="Arial" w:cs="Arial"/>
                <w:sz w:val="20"/>
                <w:szCs w:val="20"/>
              </w:rPr>
              <w:t xml:space="preserve">(tehniskajai </w:t>
            </w:r>
            <w:r w:rsidRPr="00E62D2D">
              <w:rPr>
                <w:rFonts w:ascii="Arial" w:hAnsi="Arial" w:cs="Arial"/>
                <w:sz w:val="20"/>
                <w:szCs w:val="20"/>
              </w:rPr>
              <w:t>specifikācij</w:t>
            </w:r>
            <w:r>
              <w:rPr>
                <w:rFonts w:ascii="Arial" w:hAnsi="Arial" w:cs="Arial"/>
                <w:sz w:val="20"/>
                <w:szCs w:val="20"/>
              </w:rPr>
              <w:t>ai</w:t>
            </w:r>
            <w:r w:rsidRPr="00E62D2D">
              <w:rPr>
                <w:rFonts w:ascii="Arial" w:hAnsi="Arial" w:cs="Arial"/>
                <w:sz w:val="20"/>
                <w:szCs w:val="20"/>
              </w:rPr>
              <w:t>)</w:t>
            </w:r>
            <w:r w:rsidR="00D91AEC">
              <w:rPr>
                <w:rFonts w:ascii="Arial" w:hAnsi="Arial" w:cs="Arial"/>
                <w:sz w:val="20"/>
                <w:szCs w:val="20"/>
              </w:rPr>
              <w:t>,</w:t>
            </w:r>
            <w:r w:rsidRPr="00E62D2D">
              <w:rPr>
                <w:rFonts w:ascii="Arial" w:hAnsi="Arial" w:cs="Arial"/>
                <w:sz w:val="20"/>
                <w:szCs w:val="20"/>
              </w:rPr>
              <w:t xml:space="preserve"> pieti</w:t>
            </w:r>
            <w:r>
              <w:rPr>
                <w:rFonts w:ascii="Arial" w:hAnsi="Arial" w:cs="Arial"/>
                <w:sz w:val="20"/>
                <w:szCs w:val="20"/>
              </w:rPr>
              <w:t>e</w:t>
            </w:r>
            <w:r w:rsidRPr="00E62D2D">
              <w:rPr>
                <w:rFonts w:ascii="Arial" w:hAnsi="Arial" w:cs="Arial"/>
                <w:sz w:val="20"/>
                <w:szCs w:val="20"/>
              </w:rPr>
              <w:t>k ar datu lapu (</w:t>
            </w:r>
            <w:proofErr w:type="spellStart"/>
            <w:r w:rsidRPr="00E62D2D">
              <w:rPr>
                <w:rFonts w:ascii="Arial" w:hAnsi="Arial" w:cs="Arial"/>
                <w:sz w:val="20"/>
                <w:szCs w:val="20"/>
              </w:rPr>
              <w:t>datasheet</w:t>
            </w:r>
            <w:proofErr w:type="spellEnd"/>
            <w:r w:rsidRPr="00E62D2D">
              <w:rPr>
                <w:rFonts w:ascii="Arial" w:hAnsi="Arial" w:cs="Arial"/>
                <w:sz w:val="20"/>
                <w:szCs w:val="20"/>
              </w:rPr>
              <w:t xml:space="preserve">) un lietotāja/uzstādīšanas instrukciju (ja tādas ir pieejamas no ražotāja) PDF formātā. </w:t>
            </w:r>
            <w:r>
              <w:rPr>
                <w:rFonts w:ascii="Arial" w:hAnsi="Arial" w:cs="Arial"/>
                <w:sz w:val="20"/>
                <w:szCs w:val="20"/>
              </w:rPr>
              <w:t>Būtiski,</w:t>
            </w:r>
            <w:r w:rsidRPr="00E62D2D">
              <w:rPr>
                <w:rFonts w:ascii="Arial" w:hAnsi="Arial" w:cs="Arial"/>
                <w:sz w:val="20"/>
                <w:szCs w:val="20"/>
              </w:rPr>
              <w:t xml:space="preserve"> lai būtu nor</w:t>
            </w:r>
            <w:r w:rsidR="00D91AEC">
              <w:rPr>
                <w:rFonts w:ascii="Arial" w:hAnsi="Arial" w:cs="Arial"/>
                <w:sz w:val="20"/>
                <w:szCs w:val="20"/>
              </w:rPr>
              <w:t>ā</w:t>
            </w:r>
            <w:r w:rsidRPr="00E62D2D">
              <w:rPr>
                <w:rFonts w:ascii="Arial" w:hAnsi="Arial" w:cs="Arial"/>
                <w:sz w:val="20"/>
                <w:szCs w:val="20"/>
              </w:rPr>
              <w:t>dīti elektriskie un mehāniskie parametri, klimatiskais izpildījums, IP aizsardzības klase, MTBF, gabarīta izmēri un citi parametri (atkarīb</w:t>
            </w:r>
            <w:r>
              <w:rPr>
                <w:rFonts w:ascii="Arial" w:hAnsi="Arial" w:cs="Arial"/>
                <w:sz w:val="20"/>
                <w:szCs w:val="20"/>
              </w:rPr>
              <w:t xml:space="preserve">ā </w:t>
            </w:r>
            <w:r w:rsidRPr="00E62D2D">
              <w:rPr>
                <w:rFonts w:ascii="Arial" w:hAnsi="Arial" w:cs="Arial"/>
                <w:sz w:val="20"/>
                <w:szCs w:val="20"/>
              </w:rPr>
              <w:t>cik sarežģīt</w:t>
            </w:r>
            <w:r>
              <w:rPr>
                <w:rFonts w:ascii="Arial" w:hAnsi="Arial" w:cs="Arial"/>
                <w:sz w:val="20"/>
                <w:szCs w:val="20"/>
              </w:rPr>
              <w:t>a</w:t>
            </w:r>
            <w:r w:rsidRPr="00E62D2D">
              <w:rPr>
                <w:rFonts w:ascii="Arial" w:hAnsi="Arial" w:cs="Arial"/>
                <w:sz w:val="20"/>
                <w:szCs w:val="20"/>
              </w:rPr>
              <w:t xml:space="preserve"> ierīce), lai varētu spriest par aizvietojamību.</w:t>
            </w:r>
          </w:p>
        </w:tc>
      </w:tr>
    </w:tbl>
    <w:p w14:paraId="18C35735" w14:textId="77777777" w:rsidR="00B82413" w:rsidRPr="00097441" w:rsidRDefault="00B82413" w:rsidP="00B82413">
      <w:pPr>
        <w:rPr>
          <w:rStyle w:val="SubtleEmphasis"/>
          <w:i w:val="0"/>
          <w:iCs w:val="0"/>
        </w:rPr>
      </w:pPr>
    </w:p>
    <w:p w14:paraId="6E5F8396" w14:textId="77777777" w:rsidR="003F7CC6" w:rsidRPr="00097441" w:rsidRDefault="003F7CC6" w:rsidP="00097441">
      <w:pPr>
        <w:rPr>
          <w:rStyle w:val="SubtleEmphasis"/>
          <w:i w:val="0"/>
          <w:iCs w:val="0"/>
        </w:rPr>
      </w:pPr>
    </w:p>
    <w:sectPr w:rsidR="003F7CC6" w:rsidRPr="00097441" w:rsidSect="00B824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13"/>
    <w:rsid w:val="00057A83"/>
    <w:rsid w:val="000959D0"/>
    <w:rsid w:val="00097441"/>
    <w:rsid w:val="003F7CC6"/>
    <w:rsid w:val="004353F1"/>
    <w:rsid w:val="006052A8"/>
    <w:rsid w:val="006C508D"/>
    <w:rsid w:val="00770F1C"/>
    <w:rsid w:val="00B82413"/>
    <w:rsid w:val="00C2627C"/>
    <w:rsid w:val="00C26A09"/>
    <w:rsid w:val="00D4253B"/>
    <w:rsid w:val="00D91AEC"/>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933B"/>
  <w15:chartTrackingRefBased/>
  <w15:docId w15:val="{07E25F17-A8BE-47D4-8561-EF86C34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13"/>
    <w:pPr>
      <w:spacing w:line="259" w:lineRule="auto"/>
    </w:pPr>
    <w:rPr>
      <w:sz w:val="22"/>
      <w:szCs w:val="22"/>
    </w:rPr>
  </w:style>
  <w:style w:type="paragraph" w:styleId="Heading1">
    <w:name w:val="heading 1"/>
    <w:basedOn w:val="Normal"/>
    <w:next w:val="Normal"/>
    <w:link w:val="Heading1Char"/>
    <w:uiPriority w:val="9"/>
    <w:qFormat/>
    <w:rsid w:val="00097441"/>
    <w:pPr>
      <w:keepNext/>
      <w:keepLines/>
      <w:spacing w:before="360" w:after="80" w:line="278" w:lineRule="auto"/>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line="278" w:lineRule="auto"/>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line="278" w:lineRule="auto"/>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line="278" w:lineRule="auto"/>
      <w:outlineLvl w:val="3"/>
    </w:pPr>
    <w:rPr>
      <w:rFonts w:eastAsiaTheme="majorEastAsia" w:cstheme="majorBidi"/>
      <w:i/>
      <w:iCs/>
      <w:color w:val="B9B29E" w:themeColor="accent1" w:themeShade="BF"/>
      <w:sz w:val="24"/>
      <w:szCs w:val="24"/>
    </w:rPr>
  </w:style>
  <w:style w:type="paragraph" w:styleId="Heading5">
    <w:name w:val="heading 5"/>
    <w:basedOn w:val="Normal"/>
    <w:next w:val="Normal"/>
    <w:link w:val="Heading5Char"/>
    <w:uiPriority w:val="9"/>
    <w:semiHidden/>
    <w:unhideWhenUsed/>
    <w:qFormat/>
    <w:rsid w:val="00097441"/>
    <w:pPr>
      <w:keepNext/>
      <w:keepLines/>
      <w:spacing w:before="80" w:after="40" w:line="278" w:lineRule="auto"/>
      <w:outlineLvl w:val="4"/>
    </w:pPr>
    <w:rPr>
      <w:rFonts w:eastAsiaTheme="majorEastAsia" w:cstheme="majorBidi"/>
      <w:color w:val="B9B29E" w:themeColor="accent1" w:themeShade="BF"/>
      <w:sz w:val="24"/>
      <w:szCs w:val="24"/>
    </w:rPr>
  </w:style>
  <w:style w:type="paragraph" w:styleId="Heading6">
    <w:name w:val="heading 6"/>
    <w:basedOn w:val="Normal"/>
    <w:next w:val="Normal"/>
    <w:link w:val="Heading6Char"/>
    <w:uiPriority w:val="9"/>
    <w:semiHidden/>
    <w:unhideWhenUsed/>
    <w:qFormat/>
    <w:rsid w:val="00097441"/>
    <w:pPr>
      <w:keepNext/>
      <w:keepLines/>
      <w:spacing w:before="40" w:after="0" w:line="278" w:lineRule="auto"/>
      <w:outlineLvl w:val="5"/>
    </w:pPr>
    <w:rPr>
      <w:rFonts w:eastAsiaTheme="majorEastAsia" w:cstheme="majorBidi"/>
      <w:i/>
      <w:iCs/>
      <w:color w:val="6F7686" w:themeColor="text1" w:themeTint="A6"/>
      <w:sz w:val="24"/>
      <w:szCs w:val="24"/>
    </w:rPr>
  </w:style>
  <w:style w:type="paragraph" w:styleId="Heading7">
    <w:name w:val="heading 7"/>
    <w:basedOn w:val="Normal"/>
    <w:next w:val="Normal"/>
    <w:link w:val="Heading7Char"/>
    <w:uiPriority w:val="9"/>
    <w:semiHidden/>
    <w:unhideWhenUsed/>
    <w:qFormat/>
    <w:rsid w:val="00097441"/>
    <w:pPr>
      <w:keepNext/>
      <w:keepLines/>
      <w:spacing w:before="40" w:after="0" w:line="278" w:lineRule="auto"/>
      <w:outlineLvl w:val="6"/>
    </w:pPr>
    <w:rPr>
      <w:rFonts w:eastAsiaTheme="majorEastAsia" w:cstheme="majorBidi"/>
      <w:color w:val="6F7686" w:themeColor="text1" w:themeTint="A6"/>
      <w:sz w:val="24"/>
      <w:szCs w:val="24"/>
    </w:rPr>
  </w:style>
  <w:style w:type="paragraph" w:styleId="Heading8">
    <w:name w:val="heading 8"/>
    <w:basedOn w:val="Normal"/>
    <w:next w:val="Normal"/>
    <w:link w:val="Heading8Char"/>
    <w:uiPriority w:val="9"/>
    <w:semiHidden/>
    <w:unhideWhenUsed/>
    <w:qFormat/>
    <w:rsid w:val="00097441"/>
    <w:pPr>
      <w:keepNext/>
      <w:keepLines/>
      <w:spacing w:after="0" w:line="278" w:lineRule="auto"/>
      <w:outlineLvl w:val="7"/>
    </w:pPr>
    <w:rPr>
      <w:rFonts w:eastAsiaTheme="majorEastAsia" w:cstheme="majorBidi"/>
      <w:i/>
      <w:iCs/>
      <w:color w:val="4B4F5A" w:themeColor="text1" w:themeTint="D8"/>
      <w:sz w:val="24"/>
      <w:szCs w:val="24"/>
    </w:rPr>
  </w:style>
  <w:style w:type="paragraph" w:styleId="Heading9">
    <w:name w:val="heading 9"/>
    <w:basedOn w:val="Normal"/>
    <w:next w:val="Normal"/>
    <w:link w:val="Heading9Char"/>
    <w:uiPriority w:val="9"/>
    <w:semiHidden/>
    <w:unhideWhenUsed/>
    <w:qFormat/>
    <w:rsid w:val="00097441"/>
    <w:pPr>
      <w:keepNext/>
      <w:keepLines/>
      <w:spacing w:after="0" w:line="278" w:lineRule="auto"/>
      <w:outlineLvl w:val="8"/>
    </w:pPr>
    <w:rPr>
      <w:rFonts w:eastAsiaTheme="majorEastAsia" w:cstheme="majorBidi"/>
      <w:color w:val="4B4F5A"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spacing w:line="278" w:lineRule="auto"/>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line="278" w:lineRule="auto"/>
      <w:jc w:val="center"/>
    </w:pPr>
    <w:rPr>
      <w:i/>
      <w:iCs/>
      <w:color w:val="5D6270" w:themeColor="text1" w:themeTint="BF"/>
      <w:sz w:val="24"/>
      <w:szCs w:val="24"/>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spacing w:line="278" w:lineRule="auto"/>
      <w:ind w:left="720"/>
      <w:contextualSpacing/>
    </w:pPr>
    <w:rPr>
      <w:sz w:val="24"/>
      <w:szCs w:val="24"/>
    </w:r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line="278" w:lineRule="auto"/>
      <w:ind w:left="864" w:right="864"/>
      <w:jc w:val="center"/>
    </w:pPr>
    <w:rPr>
      <w:i/>
      <w:iCs/>
      <w:color w:val="474955" w:themeColor="text2"/>
      <w:sz w:val="24"/>
      <w:szCs w:val="24"/>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748</Characters>
  <Application>Microsoft Office Word</Application>
  <DocSecurity>0</DocSecurity>
  <Lines>6</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2025-07-17T07:35:00Z</dcterms:created>
  <dcterms:modified xsi:type="dcterms:W3CDTF">2025-07-17T07:35:00Z</dcterms:modified>
</cp:coreProperties>
</file>