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EC512" w14:textId="77777777" w:rsidR="002550BE" w:rsidRPr="00A2003E" w:rsidRDefault="002550BE" w:rsidP="002550BE">
      <w:pPr>
        <w:pStyle w:val="Default"/>
        <w:jc w:val="right"/>
        <w:rPr>
          <w:rFonts w:ascii="Arial" w:hAnsi="Arial" w:cs="Arial"/>
          <w:sz w:val="22"/>
          <w:szCs w:val="22"/>
          <w:lang w:val="lv-LV"/>
        </w:rPr>
      </w:pPr>
      <w:r w:rsidRPr="00A2003E">
        <w:rPr>
          <w:rFonts w:ascii="Arial" w:hAnsi="Arial" w:cs="Arial"/>
          <w:sz w:val="22"/>
          <w:szCs w:val="22"/>
          <w:lang w:val="lv-LV"/>
        </w:rPr>
        <w:t>APSTIPRINĀTS</w:t>
      </w:r>
    </w:p>
    <w:p w14:paraId="655B20BF" w14:textId="77777777" w:rsidR="002550BE" w:rsidRPr="00A2003E" w:rsidRDefault="002550BE" w:rsidP="002550BE">
      <w:pPr>
        <w:pStyle w:val="Default"/>
        <w:jc w:val="right"/>
        <w:rPr>
          <w:rFonts w:ascii="Arial" w:hAnsi="Arial" w:cs="Arial"/>
          <w:sz w:val="22"/>
          <w:szCs w:val="22"/>
          <w:lang w:val="lv-LV"/>
        </w:rPr>
      </w:pPr>
      <w:r w:rsidRPr="00A2003E">
        <w:rPr>
          <w:rFonts w:ascii="Arial" w:hAnsi="Arial" w:cs="Arial"/>
          <w:sz w:val="22"/>
          <w:szCs w:val="22"/>
          <w:lang w:val="lv-LV"/>
        </w:rPr>
        <w:t>ar VAS “Latvijas dzelzceļš” iepirkuma komisijas</w:t>
      </w:r>
    </w:p>
    <w:p w14:paraId="74043E16" w14:textId="77777777" w:rsidR="002550BE" w:rsidRPr="00A2003E" w:rsidRDefault="002550BE" w:rsidP="002550BE">
      <w:pPr>
        <w:pStyle w:val="Default"/>
        <w:jc w:val="right"/>
        <w:rPr>
          <w:rFonts w:ascii="Arial" w:hAnsi="Arial" w:cs="Arial"/>
          <w:sz w:val="22"/>
          <w:szCs w:val="22"/>
          <w:lang w:val="lv-LV"/>
        </w:rPr>
      </w:pPr>
      <w:r w:rsidRPr="00A2003E">
        <w:rPr>
          <w:rFonts w:ascii="Arial" w:hAnsi="Arial" w:cs="Arial"/>
          <w:sz w:val="22"/>
          <w:szCs w:val="22"/>
          <w:lang w:val="lv-LV"/>
        </w:rPr>
        <w:t>2021.gada 1.oktobra 3.sēdes protokolu</w:t>
      </w:r>
    </w:p>
    <w:p w14:paraId="61CED81D" w14:textId="77777777" w:rsidR="002550BE" w:rsidRPr="00A2003E" w:rsidRDefault="002550BE" w:rsidP="002550BE">
      <w:pPr>
        <w:jc w:val="right"/>
        <w:rPr>
          <w:rFonts w:ascii="Arial" w:hAnsi="Arial" w:cs="Arial"/>
          <w:b/>
          <w:bCs/>
          <w:sz w:val="22"/>
          <w:szCs w:val="22"/>
          <w:lang w:val="lv-LV"/>
        </w:rPr>
      </w:pPr>
    </w:p>
    <w:p w14:paraId="5745AFC5" w14:textId="77777777" w:rsidR="002550BE" w:rsidRDefault="002550BE" w:rsidP="002550BE">
      <w:pPr>
        <w:jc w:val="center"/>
        <w:rPr>
          <w:rFonts w:ascii="Arial" w:hAnsi="Arial" w:cs="Arial"/>
          <w:b/>
          <w:bCs/>
          <w:sz w:val="22"/>
          <w:szCs w:val="22"/>
          <w:lang w:val="lv-LV"/>
        </w:rPr>
      </w:pPr>
      <w:r w:rsidRPr="00A2003E">
        <w:rPr>
          <w:rFonts w:ascii="Arial" w:hAnsi="Arial" w:cs="Arial"/>
          <w:b/>
          <w:bCs/>
          <w:sz w:val="22"/>
          <w:szCs w:val="22"/>
          <w:lang w:val="lv-LV"/>
        </w:rPr>
        <w:t>Sarunu procedūrā ar publikāciju</w:t>
      </w:r>
    </w:p>
    <w:p w14:paraId="2774ED3D" w14:textId="77777777" w:rsidR="002550BE" w:rsidRPr="00A915F3" w:rsidRDefault="002550BE" w:rsidP="002550BE">
      <w:pPr>
        <w:jc w:val="center"/>
        <w:rPr>
          <w:rFonts w:ascii="Arial" w:hAnsi="Arial" w:cs="Arial"/>
          <w:b/>
          <w:bCs/>
          <w:sz w:val="22"/>
          <w:szCs w:val="22"/>
          <w:lang w:val="lv-LV"/>
        </w:rPr>
      </w:pPr>
      <w:r w:rsidRPr="00A915F3">
        <w:rPr>
          <w:rFonts w:ascii="Arial" w:hAnsi="Arial" w:cs="Arial"/>
          <w:b/>
          <w:bCs/>
          <w:sz w:val="22"/>
          <w:szCs w:val="22"/>
          <w:lang w:val="lv-LV"/>
        </w:rPr>
        <w:t>“</w:t>
      </w:r>
      <w:r w:rsidRPr="00772C1C">
        <w:rPr>
          <w:rFonts w:ascii="Arial" w:hAnsi="Arial" w:cs="Arial"/>
          <w:b/>
          <w:sz w:val="22"/>
          <w:szCs w:val="22"/>
          <w:lang w:val="lv-LV"/>
        </w:rPr>
        <w:t>Kravas pusvagonu piegāde SIA "LDz Cargo" vajadzībām</w:t>
      </w:r>
      <w:r w:rsidRPr="00A915F3">
        <w:rPr>
          <w:rFonts w:ascii="Arial" w:hAnsi="Arial" w:cs="Arial"/>
          <w:b/>
          <w:bCs/>
          <w:sz w:val="22"/>
          <w:szCs w:val="22"/>
          <w:lang w:val="lv-LV"/>
        </w:rPr>
        <w:t>”</w:t>
      </w:r>
    </w:p>
    <w:p w14:paraId="4BBDFA60" w14:textId="77777777" w:rsidR="002550BE" w:rsidRDefault="002550BE" w:rsidP="002550BE">
      <w:pPr>
        <w:pStyle w:val="Default"/>
        <w:jc w:val="center"/>
        <w:rPr>
          <w:rFonts w:ascii="Arial" w:hAnsi="Arial" w:cs="Arial"/>
          <w:b/>
          <w:bCs/>
          <w:sz w:val="22"/>
          <w:szCs w:val="22"/>
          <w:lang w:val="lv-LV"/>
        </w:rPr>
      </w:pPr>
      <w:r>
        <w:rPr>
          <w:rFonts w:ascii="Arial" w:hAnsi="Arial" w:cs="Arial"/>
          <w:b/>
          <w:smallCaps/>
          <w:sz w:val="22"/>
          <w:szCs w:val="22"/>
          <w:lang w:val="lv-LV"/>
        </w:rPr>
        <w:t>(</w:t>
      </w:r>
      <w:r>
        <w:rPr>
          <w:rFonts w:ascii="Arial" w:hAnsi="Arial" w:cs="Arial"/>
          <w:sz w:val="22"/>
          <w:szCs w:val="22"/>
          <w:lang w:val="lv-LV"/>
        </w:rPr>
        <w:t>turpmāk – iepirkums</w:t>
      </w:r>
      <w:r>
        <w:rPr>
          <w:rFonts w:ascii="Arial" w:hAnsi="Arial" w:cs="Arial"/>
          <w:b/>
          <w:bCs/>
          <w:sz w:val="22"/>
          <w:szCs w:val="22"/>
          <w:lang w:val="lv-LV"/>
        </w:rPr>
        <w:t>)</w:t>
      </w:r>
    </w:p>
    <w:p w14:paraId="523B1E13" w14:textId="77777777" w:rsidR="002550BE" w:rsidRPr="00966A2A" w:rsidRDefault="002550BE" w:rsidP="002550BE">
      <w:pPr>
        <w:pStyle w:val="Default"/>
        <w:jc w:val="center"/>
        <w:rPr>
          <w:rFonts w:ascii="Arial" w:hAnsi="Arial" w:cs="Arial"/>
          <w:b/>
          <w:bCs/>
          <w:sz w:val="22"/>
          <w:szCs w:val="22"/>
          <w:lang w:val="lv-LV"/>
        </w:rPr>
      </w:pPr>
    </w:p>
    <w:p w14:paraId="40FD99A4" w14:textId="77777777" w:rsidR="002550BE" w:rsidRDefault="002550BE" w:rsidP="002550BE">
      <w:pPr>
        <w:pStyle w:val="Default"/>
        <w:jc w:val="center"/>
        <w:rPr>
          <w:rFonts w:ascii="Arial" w:hAnsi="Arial" w:cs="Arial"/>
          <w:b/>
          <w:smallCaps/>
          <w:sz w:val="22"/>
          <w:szCs w:val="22"/>
          <w:lang w:val="lv-LV"/>
        </w:rPr>
      </w:pPr>
      <w:r w:rsidRPr="00EE0113">
        <w:rPr>
          <w:rFonts w:ascii="Arial" w:hAnsi="Arial" w:cs="Arial"/>
          <w:b/>
          <w:smallCaps/>
          <w:sz w:val="22"/>
          <w:szCs w:val="22"/>
          <w:lang w:val="lv-LV"/>
        </w:rPr>
        <w:t>Skaidrojums Nr.</w:t>
      </w:r>
      <w:r>
        <w:rPr>
          <w:rFonts w:ascii="Arial" w:hAnsi="Arial" w:cs="Arial"/>
          <w:b/>
          <w:smallCaps/>
          <w:sz w:val="22"/>
          <w:szCs w:val="22"/>
          <w:lang w:val="lv-LV"/>
        </w:rPr>
        <w:t>2</w:t>
      </w:r>
    </w:p>
    <w:p w14:paraId="5BFC0124" w14:textId="77777777" w:rsidR="002550BE" w:rsidRDefault="002550BE" w:rsidP="002550BE">
      <w:pPr>
        <w:pStyle w:val="Default"/>
        <w:jc w:val="center"/>
        <w:rPr>
          <w:rFonts w:ascii="Arial" w:hAnsi="Arial" w:cs="Arial"/>
          <w:bCs/>
          <w:sz w:val="22"/>
          <w:szCs w:val="22"/>
          <w:lang w:val="lv-LV"/>
        </w:rPr>
      </w:pPr>
      <w:r>
        <w:rPr>
          <w:rFonts w:ascii="Arial" w:hAnsi="Arial" w:cs="Arial"/>
          <w:bCs/>
          <w:sz w:val="22"/>
          <w:szCs w:val="22"/>
          <w:lang w:val="lv-LV"/>
        </w:rPr>
        <w:t>iepirkuma komisijas sniegtā atbilde pēc ieinteresētā piegādātāja vēstules:</w:t>
      </w:r>
    </w:p>
    <w:p w14:paraId="6DC4B6BD" w14:textId="77777777" w:rsidR="002550BE" w:rsidRDefault="002550BE" w:rsidP="002550BE">
      <w:pPr>
        <w:pStyle w:val="Default"/>
        <w:jc w:val="center"/>
        <w:rPr>
          <w:rFonts w:ascii="Arial" w:hAnsi="Arial" w:cs="Arial"/>
          <w:b/>
          <w:smallCaps/>
          <w:sz w:val="22"/>
          <w:szCs w:val="22"/>
          <w:lang w:val="lv-LV"/>
        </w:rPr>
      </w:pPr>
    </w:p>
    <w:p w14:paraId="2EA369BF" w14:textId="77777777" w:rsidR="002550BE" w:rsidRPr="00D17AFB" w:rsidRDefault="002550BE" w:rsidP="002550BE">
      <w:pPr>
        <w:pStyle w:val="Default"/>
        <w:rPr>
          <w:rFonts w:ascii="Arial" w:hAnsi="Arial" w:cs="Arial"/>
          <w:i/>
          <w:iCs/>
          <w:sz w:val="22"/>
          <w:szCs w:val="22"/>
          <w:lang w:val="lv-LV"/>
        </w:rPr>
      </w:pPr>
      <w:r w:rsidRPr="00D17AFB">
        <w:rPr>
          <w:rFonts w:ascii="Arial" w:hAnsi="Arial" w:cs="Arial"/>
          <w:i/>
          <w:iCs/>
          <w:sz w:val="22"/>
          <w:szCs w:val="22"/>
          <w:lang w:val="lv-LV"/>
        </w:rPr>
        <w:t>Ieinteresētā piegādātāja dokuments nav iesniegts latviešu valodā. Ievērojot minēto, Iepirkuma komisija veic neoficiālu tulkojumu un skaidrojumu sniedz saskaņā ar neoficiālo tulkojumu.</w:t>
      </w:r>
    </w:p>
    <w:p w14:paraId="4E1C8C3E" w14:textId="77777777" w:rsidR="002550BE" w:rsidRPr="00D17AFB" w:rsidRDefault="002550BE" w:rsidP="002550BE">
      <w:pPr>
        <w:pStyle w:val="Default"/>
        <w:rPr>
          <w:rFonts w:ascii="Arial" w:hAnsi="Arial" w:cs="Arial"/>
          <w:sz w:val="22"/>
          <w:szCs w:val="22"/>
          <w:lang w:val="lv-LV"/>
        </w:rPr>
      </w:pPr>
    </w:p>
    <w:p w14:paraId="383D07C8" w14:textId="77777777" w:rsidR="002550BE" w:rsidRPr="00D47EB5" w:rsidRDefault="002550BE" w:rsidP="002550BE">
      <w:pPr>
        <w:pStyle w:val="Default"/>
        <w:rPr>
          <w:rFonts w:ascii="Arial" w:hAnsi="Arial" w:cs="Arial"/>
          <w:b/>
          <w:smallCaps/>
          <w:sz w:val="22"/>
          <w:szCs w:val="22"/>
          <w:lang w:val="lv-LV"/>
        </w:rPr>
      </w:pPr>
      <w:r w:rsidRPr="00D47EB5">
        <w:rPr>
          <w:rFonts w:ascii="Arial" w:hAnsi="Arial" w:cs="Arial"/>
          <w:b/>
          <w:smallCaps/>
          <w:sz w:val="22"/>
          <w:szCs w:val="22"/>
          <w:lang w:val="lv-LV"/>
        </w:rPr>
        <w:t>Jautājums.</w:t>
      </w:r>
    </w:p>
    <w:p w14:paraId="186054A8" w14:textId="77777777" w:rsidR="002550BE" w:rsidRPr="00B44FE4" w:rsidRDefault="002550BE" w:rsidP="002550BE">
      <w:pPr>
        <w:pStyle w:val="Default"/>
        <w:ind w:firstLine="567"/>
        <w:jc w:val="both"/>
        <w:rPr>
          <w:rFonts w:ascii="Arial" w:hAnsi="Arial" w:cs="Arial"/>
          <w:i/>
          <w:iCs/>
          <w:sz w:val="22"/>
          <w:szCs w:val="22"/>
          <w:lang w:val="lv-LV"/>
        </w:rPr>
      </w:pPr>
      <w:bookmarkStart w:id="0" w:name="_GoBack"/>
      <w:r w:rsidRPr="00B44FE4">
        <w:rPr>
          <w:rFonts w:ascii="Arial" w:hAnsi="Arial" w:cs="Arial"/>
          <w:i/>
          <w:iCs/>
          <w:sz w:val="22"/>
          <w:szCs w:val="22"/>
          <w:lang w:val="lv-LV"/>
        </w:rPr>
        <w:t>“(…) 2021.gada 13.septembrī Jūsu uzņēmuma mājas lapā tika izsludināts iepirkums “Kravas pusvagonu piegāde SIA “LDZ Cargo” vajadzībām” par 60 pusvagonu piegādi ar virsbūves apjomu 88m3 un kravnesību 70t. (..) ražošanā ir kravas vagonu  modelis (..), kas  tiek ražots kopš (..).gada un pilnībā atbilst iepirkumā noteiktajām prasībām. Iepirkuma dokumentācijā, nolikuma 1.pielikuma Tehniskā specifikācija vagona tehniskajā aprakstā norādīts, ka vagona modelim jābūt ražotam ne agrāk kā 2018.gadā, kā arī norādīts, ka  nav pieļaujams aprīkot vagonus ar ratiņu lietām detaļām, kurām ir izgatavotājrūpnīcas nosacītās spiedzīmes Nr.“1291”, “14”.</w:t>
      </w:r>
    </w:p>
    <w:p w14:paraId="429C7212" w14:textId="77777777" w:rsidR="002550BE" w:rsidRPr="00B44FE4" w:rsidRDefault="002550BE" w:rsidP="002550BE">
      <w:pPr>
        <w:pStyle w:val="Default"/>
        <w:ind w:firstLine="567"/>
        <w:jc w:val="both"/>
        <w:rPr>
          <w:rFonts w:ascii="Arial" w:hAnsi="Arial" w:cs="Arial"/>
          <w:i/>
          <w:iCs/>
          <w:sz w:val="22"/>
          <w:szCs w:val="22"/>
          <w:lang w:val="lv-LV"/>
        </w:rPr>
      </w:pPr>
    </w:p>
    <w:p w14:paraId="06D0E97F" w14:textId="77777777" w:rsidR="002550BE" w:rsidRPr="00B44FE4" w:rsidRDefault="002550BE" w:rsidP="002550BE">
      <w:pPr>
        <w:pStyle w:val="Default"/>
        <w:ind w:firstLine="567"/>
        <w:jc w:val="both"/>
        <w:rPr>
          <w:rFonts w:ascii="Arial" w:hAnsi="Arial" w:cs="Arial"/>
          <w:i/>
          <w:iCs/>
          <w:sz w:val="22"/>
          <w:szCs w:val="22"/>
          <w:lang w:val="lv-LV"/>
        </w:rPr>
      </w:pPr>
      <w:r w:rsidRPr="00B44FE4">
        <w:rPr>
          <w:rFonts w:ascii="Arial" w:hAnsi="Arial" w:cs="Arial"/>
          <w:i/>
          <w:iCs/>
          <w:sz w:val="22"/>
          <w:szCs w:val="22"/>
          <w:lang w:val="lv-LV"/>
        </w:rPr>
        <w:t>Vēlamies vērst Jūsu uzmanību uz to, ka  (...)  pusvagona modelim (..) ir visi nepieciešamie sertifikāti tā ekspluatācijai visu valstu– Dzelzceļa transporta padomes locekļu sliežu platumā 1520mm dzelzceļu tīklos, tai skaitā sertifikāts ТР ТС 001/2011 (atbilstības sertifikāts Nr.(..)) ar derīguma termiņu līdz (..)., kas apliecina minētā vagona tehniskā risinājuma atbilstību prasībām konkrētā tipa vagoniem. Vienlaikus  iepirkuma dokumentos nav konkretizēta prasība par vagona modeļa ražošanas uzsākšanas gadu.</w:t>
      </w:r>
    </w:p>
    <w:p w14:paraId="179A4F28" w14:textId="77777777" w:rsidR="002550BE" w:rsidRPr="00B44FE4" w:rsidRDefault="002550BE" w:rsidP="002550BE">
      <w:pPr>
        <w:pStyle w:val="Default"/>
        <w:ind w:firstLine="567"/>
        <w:jc w:val="both"/>
        <w:rPr>
          <w:rFonts w:ascii="Arial" w:hAnsi="Arial" w:cs="Arial"/>
          <w:i/>
          <w:iCs/>
          <w:sz w:val="22"/>
          <w:szCs w:val="22"/>
          <w:lang w:val="lv-LV"/>
        </w:rPr>
      </w:pPr>
    </w:p>
    <w:p w14:paraId="15DB76D8" w14:textId="77777777" w:rsidR="002550BE" w:rsidRPr="00B44FE4" w:rsidRDefault="002550BE" w:rsidP="002550BE">
      <w:pPr>
        <w:pStyle w:val="Default"/>
        <w:ind w:firstLine="567"/>
        <w:jc w:val="both"/>
        <w:rPr>
          <w:rFonts w:ascii="Arial" w:hAnsi="Arial" w:cs="Arial"/>
          <w:i/>
          <w:iCs/>
          <w:sz w:val="22"/>
          <w:szCs w:val="22"/>
          <w:lang w:val="lv-LV"/>
        </w:rPr>
      </w:pPr>
      <w:r w:rsidRPr="00B44FE4">
        <w:rPr>
          <w:rFonts w:ascii="Arial" w:hAnsi="Arial" w:cs="Arial"/>
          <w:i/>
          <w:iCs/>
          <w:sz w:val="22"/>
          <w:szCs w:val="22"/>
          <w:lang w:val="lv-LV"/>
        </w:rPr>
        <w:t>Vienlaikus vēršam uzmanību uz to, ka pašlaik  (…) sērijveidā  komplektē kravas vagonus ar lieto detaļu ratiņiem, kas ražoti (…)  (izgatavotājrūpnīca (…) ar izgatavotājrūpnīcas spiedzīmi Nr.1291 un izgatavotājrūpnīca (…) ar izgatavotājrūpnīcas spiedzīmi Nr.14), kuru izmantošanas iespēju apliecina iepriekšminētais sertifikāts ТР ТС 001/2011.</w:t>
      </w:r>
    </w:p>
    <w:p w14:paraId="1F6AF09F" w14:textId="77777777" w:rsidR="002550BE" w:rsidRPr="00B44FE4" w:rsidRDefault="002550BE" w:rsidP="002550BE">
      <w:pPr>
        <w:pStyle w:val="Default"/>
        <w:ind w:firstLine="567"/>
        <w:jc w:val="both"/>
        <w:rPr>
          <w:rFonts w:ascii="Arial" w:hAnsi="Arial" w:cs="Arial"/>
          <w:i/>
          <w:iCs/>
          <w:sz w:val="22"/>
          <w:szCs w:val="22"/>
          <w:lang w:val="lv-LV"/>
        </w:rPr>
      </w:pPr>
    </w:p>
    <w:p w14:paraId="649DC76C" w14:textId="77777777" w:rsidR="002550BE" w:rsidRPr="00B44FE4" w:rsidRDefault="002550BE" w:rsidP="002550BE">
      <w:pPr>
        <w:pStyle w:val="Default"/>
        <w:ind w:firstLine="567"/>
        <w:jc w:val="both"/>
        <w:rPr>
          <w:rFonts w:ascii="Arial" w:hAnsi="Arial" w:cs="Arial"/>
          <w:i/>
          <w:iCs/>
          <w:sz w:val="22"/>
          <w:szCs w:val="22"/>
          <w:lang w:val="lv-LV"/>
        </w:rPr>
      </w:pPr>
      <w:r w:rsidRPr="00B44FE4">
        <w:rPr>
          <w:rFonts w:ascii="Arial" w:hAnsi="Arial" w:cs="Arial"/>
          <w:i/>
          <w:iCs/>
          <w:sz w:val="22"/>
          <w:szCs w:val="22"/>
          <w:lang w:val="lv-LV"/>
        </w:rPr>
        <w:t>Tirdzniecības ierobežojumu dēļ kopš (..) ir aizliegts importēt no (…)  ražotās lietās detaļas ratiņiem uz (…). Minētā iemesla dēļ (…) ritošā sastāva ražotājiem nav alternatīvu, kā kravas vagonu ražošanā izmantot ražotāju ar spiedzīmi “1291” un “14” lietās detaļas.</w:t>
      </w:r>
    </w:p>
    <w:p w14:paraId="13F854E7" w14:textId="77777777" w:rsidR="002550BE" w:rsidRPr="00B44FE4" w:rsidRDefault="002550BE" w:rsidP="002550BE">
      <w:pPr>
        <w:pStyle w:val="Default"/>
        <w:ind w:firstLine="567"/>
        <w:jc w:val="both"/>
        <w:rPr>
          <w:rFonts w:ascii="Arial" w:hAnsi="Arial" w:cs="Arial"/>
          <w:i/>
          <w:iCs/>
          <w:sz w:val="22"/>
          <w:szCs w:val="22"/>
          <w:lang w:val="lv-LV"/>
        </w:rPr>
      </w:pPr>
    </w:p>
    <w:p w14:paraId="38DDCD27" w14:textId="77777777" w:rsidR="002550BE" w:rsidRPr="00B44FE4" w:rsidRDefault="002550BE" w:rsidP="002550BE">
      <w:pPr>
        <w:pStyle w:val="Default"/>
        <w:ind w:firstLine="567"/>
        <w:jc w:val="both"/>
        <w:rPr>
          <w:rFonts w:ascii="Arial" w:hAnsi="Arial" w:cs="Arial"/>
          <w:i/>
          <w:iCs/>
          <w:sz w:val="22"/>
          <w:szCs w:val="22"/>
          <w:lang w:val="lv-LV"/>
        </w:rPr>
      </w:pPr>
      <w:r w:rsidRPr="00B44FE4">
        <w:rPr>
          <w:rFonts w:ascii="Arial" w:hAnsi="Arial" w:cs="Arial"/>
          <w:i/>
          <w:iCs/>
          <w:sz w:val="22"/>
          <w:szCs w:val="22"/>
          <w:lang w:val="lv-LV"/>
        </w:rPr>
        <w:t>Ņemot vērā minēto, uzskatām, ka iepirkuma prasības ir diskriminējošas attiecībā pret (…) ražotājiem, tai skaitā ražotāju (…),  jo tās sašaurina potenciālo piegādātāju loku konkrētā tipa vagonu piegādei.</w:t>
      </w:r>
    </w:p>
    <w:p w14:paraId="30142397" w14:textId="77777777" w:rsidR="002550BE" w:rsidRPr="00B44FE4" w:rsidRDefault="002550BE" w:rsidP="002550BE">
      <w:pPr>
        <w:pStyle w:val="Default"/>
        <w:ind w:firstLine="567"/>
        <w:jc w:val="both"/>
        <w:rPr>
          <w:rFonts w:ascii="Arial" w:hAnsi="Arial" w:cs="Arial"/>
          <w:i/>
          <w:iCs/>
          <w:sz w:val="22"/>
          <w:szCs w:val="22"/>
          <w:lang w:val="lv-LV"/>
        </w:rPr>
      </w:pPr>
    </w:p>
    <w:p w14:paraId="0FA62A34" w14:textId="77777777" w:rsidR="002550BE" w:rsidRPr="00B44FE4" w:rsidRDefault="002550BE" w:rsidP="002550BE">
      <w:pPr>
        <w:pStyle w:val="Default"/>
        <w:ind w:firstLine="567"/>
        <w:jc w:val="both"/>
        <w:rPr>
          <w:rFonts w:ascii="Arial" w:hAnsi="Arial" w:cs="Arial"/>
          <w:i/>
          <w:iCs/>
          <w:sz w:val="22"/>
          <w:szCs w:val="22"/>
          <w:lang w:val="lv-LV"/>
        </w:rPr>
      </w:pPr>
      <w:r w:rsidRPr="00B44FE4">
        <w:rPr>
          <w:rFonts w:ascii="Arial" w:hAnsi="Arial" w:cs="Arial"/>
          <w:i/>
          <w:iCs/>
          <w:sz w:val="22"/>
          <w:szCs w:val="22"/>
          <w:lang w:val="lv-LV"/>
        </w:rPr>
        <w:t>Pamatojoties uz visu iepriekš minēto, lūdzam Jūs informēt par iespēju mainīt iepirkuma “Kravas pusvagonu piegāde SIA “LDZ Cargo” vajadzībām” prasības,  lai izslēgtu iepriekš minētās diskriminējošas prasības, kā arī pagarināt piedāvājumu iesniegšanas termiņu līdz 20.10.2021., lai nodrošinātu vienādas iespējas visiem ritošā sastāva ražotājiem piedalīties iepirkumā, tai skaitā (…) ražotājiem.</w:t>
      </w:r>
    </w:p>
    <w:bookmarkEnd w:id="0"/>
    <w:p w14:paraId="74ADD844" w14:textId="6C9D1E42" w:rsidR="002550BE" w:rsidRDefault="002550BE" w:rsidP="002550BE">
      <w:pPr>
        <w:pStyle w:val="Default"/>
        <w:rPr>
          <w:rFonts w:ascii="Arial" w:hAnsi="Arial" w:cs="Arial"/>
          <w:b/>
          <w:smallCaps/>
          <w:sz w:val="22"/>
          <w:szCs w:val="22"/>
          <w:lang w:val="lv-LV"/>
        </w:rPr>
      </w:pPr>
    </w:p>
    <w:p w14:paraId="629ECB9A" w14:textId="77777777" w:rsidR="002550BE" w:rsidRDefault="002550BE" w:rsidP="002550BE">
      <w:pPr>
        <w:pStyle w:val="Default"/>
        <w:rPr>
          <w:rFonts w:ascii="Arial" w:hAnsi="Arial" w:cs="Arial"/>
          <w:b/>
          <w:smallCaps/>
          <w:sz w:val="22"/>
          <w:szCs w:val="22"/>
          <w:lang w:val="lv-LV"/>
        </w:rPr>
      </w:pPr>
    </w:p>
    <w:p w14:paraId="4C4E9E91" w14:textId="77777777" w:rsidR="002550BE" w:rsidRPr="00EE0113" w:rsidRDefault="002550BE" w:rsidP="002550BE">
      <w:pPr>
        <w:pStyle w:val="Default"/>
        <w:rPr>
          <w:rFonts w:ascii="Arial" w:hAnsi="Arial" w:cs="Arial"/>
          <w:b/>
          <w:smallCaps/>
          <w:sz w:val="22"/>
          <w:szCs w:val="22"/>
          <w:lang w:val="lv-LV"/>
        </w:rPr>
      </w:pPr>
      <w:r>
        <w:rPr>
          <w:rFonts w:ascii="Arial" w:hAnsi="Arial" w:cs="Arial"/>
          <w:b/>
          <w:smallCaps/>
          <w:sz w:val="22"/>
          <w:szCs w:val="22"/>
          <w:lang w:val="lv-LV"/>
        </w:rPr>
        <w:t>Atbilde.</w:t>
      </w:r>
    </w:p>
    <w:p w14:paraId="7F25EFDF" w14:textId="77777777" w:rsidR="002550BE" w:rsidRPr="00CA2CA7" w:rsidRDefault="002550BE" w:rsidP="002550BE">
      <w:pPr>
        <w:ind w:firstLine="567"/>
        <w:jc w:val="both"/>
        <w:rPr>
          <w:rFonts w:ascii="Arial" w:hAnsi="Arial" w:cs="Arial"/>
          <w:sz w:val="22"/>
          <w:szCs w:val="22"/>
          <w:lang w:val="lv-LV"/>
        </w:rPr>
      </w:pPr>
      <w:r w:rsidRPr="00CA2CA7">
        <w:rPr>
          <w:rFonts w:ascii="Arial" w:eastAsiaTheme="minorHAnsi" w:hAnsi="Arial" w:cs="Arial"/>
          <w:color w:val="000000"/>
          <w:sz w:val="22"/>
          <w:szCs w:val="22"/>
          <w:lang w:val="lv-LV" w:eastAsia="en-US"/>
        </w:rPr>
        <w:t xml:space="preserve">Iepirkuma komisija skaidro, ka </w:t>
      </w:r>
      <w:r w:rsidRPr="00CA2CA7">
        <w:rPr>
          <w:rFonts w:ascii="Arial" w:hAnsi="Arial" w:cs="Arial"/>
          <w:sz w:val="22"/>
          <w:szCs w:val="22"/>
          <w:lang w:val="lv-LV"/>
        </w:rPr>
        <w:t>tehniskā specifikācija izstrādāta ņemot vērā SIA "LDZ Cargo" vajadzības un pieredzi vagonu ekspluatācijā.</w:t>
      </w:r>
    </w:p>
    <w:p w14:paraId="6D703DFD" w14:textId="77777777" w:rsidR="002550BE" w:rsidRPr="00CA2CA7" w:rsidRDefault="002550BE" w:rsidP="002550BE">
      <w:pPr>
        <w:ind w:firstLine="567"/>
        <w:jc w:val="both"/>
        <w:rPr>
          <w:rFonts w:ascii="Arial" w:hAnsi="Arial" w:cs="Arial"/>
          <w:sz w:val="22"/>
          <w:szCs w:val="22"/>
          <w:lang w:val="lv-LV"/>
        </w:rPr>
      </w:pPr>
      <w:r w:rsidRPr="00CA2CA7">
        <w:rPr>
          <w:rFonts w:ascii="Arial" w:hAnsi="Arial" w:cs="Arial"/>
          <w:sz w:val="22"/>
          <w:szCs w:val="22"/>
          <w:lang w:val="lv-LV"/>
        </w:rPr>
        <w:lastRenderedPageBreak/>
        <w:t xml:space="preserve">Tehniskās specifikācijas “īpašie noteikumi ratiņiem” sadaļā norādītie ierobežojumi ir pamatoti ar vēstulē minēto ražotāju lieto detaļu bojājumu </w:t>
      </w:r>
      <w:r>
        <w:rPr>
          <w:rFonts w:ascii="Arial" w:hAnsi="Arial" w:cs="Arial"/>
          <w:sz w:val="22"/>
          <w:szCs w:val="22"/>
          <w:lang w:val="lv-LV"/>
        </w:rPr>
        <w:t xml:space="preserve">un trūkumu </w:t>
      </w:r>
      <w:r w:rsidRPr="00CA2CA7">
        <w:rPr>
          <w:rFonts w:ascii="Arial" w:hAnsi="Arial" w:cs="Arial"/>
          <w:sz w:val="22"/>
          <w:szCs w:val="22"/>
          <w:lang w:val="lv-LV"/>
        </w:rPr>
        <w:t>konstatēšanas gadījumiem:</w:t>
      </w:r>
    </w:p>
    <w:p w14:paraId="0606F60B" w14:textId="77777777" w:rsidR="002550BE" w:rsidRPr="00CA2CA7" w:rsidRDefault="002550BE" w:rsidP="002550BE">
      <w:pPr>
        <w:pStyle w:val="ListParagraph"/>
        <w:numPr>
          <w:ilvl w:val="0"/>
          <w:numId w:val="1"/>
        </w:numPr>
        <w:jc w:val="both"/>
        <w:rPr>
          <w:rFonts w:ascii="Arial" w:hAnsi="Arial" w:cs="Arial"/>
          <w:sz w:val="22"/>
          <w:szCs w:val="22"/>
          <w:lang w:val="lv-LV"/>
        </w:rPr>
      </w:pPr>
      <w:r w:rsidRPr="00CA2CA7">
        <w:rPr>
          <w:rFonts w:ascii="Arial" w:hAnsi="Arial" w:cs="Arial"/>
          <w:sz w:val="22"/>
          <w:szCs w:val="22"/>
          <w:lang w:val="lv-LV"/>
        </w:rPr>
        <w:t xml:space="preserve">ratiņu </w:t>
      </w:r>
      <w:proofErr w:type="spellStart"/>
      <w:r w:rsidRPr="00CA2CA7">
        <w:rPr>
          <w:rFonts w:ascii="Arial" w:hAnsi="Arial" w:cs="Arial"/>
          <w:sz w:val="22"/>
          <w:szCs w:val="22"/>
          <w:lang w:val="lv-LV"/>
        </w:rPr>
        <w:t>sānsijas</w:t>
      </w:r>
      <w:proofErr w:type="spellEnd"/>
      <w:r w:rsidRPr="00CA2CA7">
        <w:rPr>
          <w:rFonts w:ascii="Arial" w:hAnsi="Arial" w:cs="Arial"/>
          <w:sz w:val="22"/>
          <w:szCs w:val="22"/>
          <w:lang w:val="lv-LV"/>
        </w:rPr>
        <w:t xml:space="preserve"> Nr. 14 12129 2013 lūzuma rezultātā, nogāja no sliedēm vagons Nr.95164232;</w:t>
      </w:r>
    </w:p>
    <w:p w14:paraId="5419C376" w14:textId="77777777" w:rsidR="002550BE" w:rsidRPr="00CA2CA7" w:rsidRDefault="002550BE" w:rsidP="002550BE">
      <w:pPr>
        <w:pStyle w:val="ListParagraph"/>
        <w:numPr>
          <w:ilvl w:val="0"/>
          <w:numId w:val="1"/>
        </w:numPr>
        <w:jc w:val="both"/>
        <w:rPr>
          <w:rFonts w:ascii="Arial" w:hAnsi="Arial" w:cs="Arial"/>
          <w:sz w:val="22"/>
          <w:szCs w:val="22"/>
          <w:lang w:val="lv-LV"/>
        </w:rPr>
      </w:pPr>
      <w:r w:rsidRPr="00CA2CA7">
        <w:rPr>
          <w:rFonts w:ascii="Arial" w:hAnsi="Arial" w:cs="Arial"/>
          <w:sz w:val="22"/>
          <w:szCs w:val="22"/>
          <w:lang w:val="lv-LV"/>
        </w:rPr>
        <w:t xml:space="preserve">ratiņu </w:t>
      </w:r>
      <w:proofErr w:type="spellStart"/>
      <w:r w:rsidRPr="00CA2CA7">
        <w:rPr>
          <w:rFonts w:ascii="Arial" w:hAnsi="Arial" w:cs="Arial"/>
          <w:sz w:val="22"/>
          <w:szCs w:val="22"/>
          <w:lang w:val="lv-LV"/>
        </w:rPr>
        <w:t>sānsijas</w:t>
      </w:r>
      <w:proofErr w:type="spellEnd"/>
      <w:r w:rsidRPr="00CA2CA7">
        <w:rPr>
          <w:rFonts w:ascii="Arial" w:hAnsi="Arial" w:cs="Arial"/>
          <w:sz w:val="22"/>
          <w:szCs w:val="22"/>
          <w:lang w:val="lv-LV"/>
        </w:rPr>
        <w:t xml:space="preserve"> Nr.14 340 2012 lūzuma rezultātā, nogāja no sliedēm vagons Nr.95003125</w:t>
      </w:r>
    </w:p>
    <w:p w14:paraId="7B6C59EF" w14:textId="77777777" w:rsidR="002550BE" w:rsidRPr="00CA2CA7" w:rsidRDefault="002550BE" w:rsidP="002550BE">
      <w:pPr>
        <w:pStyle w:val="ListParagraph"/>
        <w:numPr>
          <w:ilvl w:val="0"/>
          <w:numId w:val="1"/>
        </w:numPr>
        <w:jc w:val="both"/>
        <w:rPr>
          <w:rFonts w:ascii="Arial" w:hAnsi="Arial" w:cs="Arial"/>
          <w:sz w:val="22"/>
          <w:szCs w:val="22"/>
          <w:lang w:val="lv-LV"/>
        </w:rPr>
      </w:pPr>
      <w:r w:rsidRPr="00CA2CA7">
        <w:rPr>
          <w:rFonts w:ascii="Arial" w:hAnsi="Arial" w:cs="Arial"/>
          <w:sz w:val="22"/>
          <w:szCs w:val="22"/>
          <w:lang w:val="lv-LV"/>
        </w:rPr>
        <w:t xml:space="preserve">veicot SIA "LDZ Cargo" īpašumā esošo vagonu plānveida remontus pirmo 8 gadu ekspluatācijas periodā, bija izbrāķētas un nomainītas vairāk nekā 50 (piecdesmit) vēstulē norādītās izgatavotājrūpnīcas ražotās ratiņu </w:t>
      </w:r>
      <w:proofErr w:type="spellStart"/>
      <w:r w:rsidRPr="00CA2CA7">
        <w:rPr>
          <w:rFonts w:ascii="Arial" w:hAnsi="Arial" w:cs="Arial"/>
          <w:sz w:val="22"/>
          <w:szCs w:val="22"/>
          <w:lang w:val="lv-LV"/>
        </w:rPr>
        <w:t>sānsijas</w:t>
      </w:r>
      <w:proofErr w:type="spellEnd"/>
      <w:r w:rsidRPr="00CA2CA7">
        <w:rPr>
          <w:rFonts w:ascii="Arial" w:hAnsi="Arial" w:cs="Arial"/>
          <w:sz w:val="22"/>
          <w:szCs w:val="22"/>
          <w:lang w:val="lv-LV"/>
        </w:rPr>
        <w:t>;</w:t>
      </w:r>
    </w:p>
    <w:p w14:paraId="06C31E63" w14:textId="77777777" w:rsidR="002550BE" w:rsidRPr="00CA2CA7" w:rsidRDefault="002550BE" w:rsidP="002550BE">
      <w:pPr>
        <w:pStyle w:val="ListParagraph"/>
        <w:numPr>
          <w:ilvl w:val="0"/>
          <w:numId w:val="1"/>
        </w:numPr>
        <w:jc w:val="both"/>
        <w:rPr>
          <w:rFonts w:ascii="Arial" w:hAnsi="Arial" w:cs="Arial"/>
          <w:sz w:val="22"/>
          <w:szCs w:val="22"/>
          <w:lang w:val="lv-LV"/>
        </w:rPr>
      </w:pPr>
      <w:r w:rsidRPr="00CA2CA7">
        <w:rPr>
          <w:rFonts w:ascii="Arial" w:hAnsi="Arial" w:cs="Arial"/>
          <w:sz w:val="22"/>
          <w:szCs w:val="22"/>
          <w:lang w:val="lv-LV"/>
        </w:rPr>
        <w:t>2016. gadā Latvijas Republikas Valsts dzelzceļa tehniskā inspekcija izskatīja jautājumu par SIA "LDZ Cargo" piederošo vagonu ar vēstulē norādītās izgatavotā</w:t>
      </w:r>
      <w:r>
        <w:rPr>
          <w:rFonts w:ascii="Arial" w:hAnsi="Arial" w:cs="Arial"/>
          <w:sz w:val="22"/>
          <w:szCs w:val="22"/>
          <w:lang w:val="lv-LV"/>
        </w:rPr>
        <w:t>j</w:t>
      </w:r>
      <w:r w:rsidRPr="00CA2CA7">
        <w:rPr>
          <w:rFonts w:ascii="Arial" w:hAnsi="Arial" w:cs="Arial"/>
          <w:sz w:val="22"/>
          <w:szCs w:val="22"/>
          <w:lang w:val="lv-LV"/>
        </w:rPr>
        <w:t xml:space="preserve">rūpnīcas ražotām lietām detaļām ekspluatācijas aizliegumu Latvijas teritorijā. Rezultātā SIA "LDZ Cargo" bija spiesta, neskatoties uz </w:t>
      </w:r>
      <w:proofErr w:type="spellStart"/>
      <w:r w:rsidRPr="00CA2CA7">
        <w:rPr>
          <w:rFonts w:ascii="Arial" w:hAnsi="Arial" w:cs="Arial"/>
          <w:sz w:val="22"/>
          <w:szCs w:val="22"/>
          <w:lang w:val="lv-LV"/>
        </w:rPr>
        <w:t>starpremontu</w:t>
      </w:r>
      <w:proofErr w:type="spellEnd"/>
      <w:r w:rsidRPr="00CA2CA7">
        <w:rPr>
          <w:rFonts w:ascii="Arial" w:hAnsi="Arial" w:cs="Arial"/>
          <w:sz w:val="22"/>
          <w:szCs w:val="22"/>
          <w:lang w:val="lv-LV"/>
        </w:rPr>
        <w:t xml:space="preserve"> intervāliem, katru gadu veikt lieto detaļu tehnisko apsekošanu.</w:t>
      </w:r>
    </w:p>
    <w:p w14:paraId="0671797C" w14:textId="77777777" w:rsidR="002550BE" w:rsidRPr="00CA2CA7" w:rsidRDefault="002550BE" w:rsidP="002550BE">
      <w:pPr>
        <w:jc w:val="both"/>
        <w:rPr>
          <w:rFonts w:ascii="Arial" w:hAnsi="Arial" w:cs="Arial"/>
          <w:sz w:val="22"/>
          <w:szCs w:val="22"/>
          <w:lang w:val="lv-LV"/>
        </w:rPr>
      </w:pPr>
    </w:p>
    <w:p w14:paraId="4A4E4265" w14:textId="77777777" w:rsidR="002550BE" w:rsidRPr="007E10C4" w:rsidRDefault="002550BE" w:rsidP="002550BE">
      <w:pPr>
        <w:ind w:firstLine="567"/>
        <w:jc w:val="both"/>
        <w:rPr>
          <w:rFonts w:ascii="Arial" w:hAnsi="Arial" w:cs="Arial"/>
          <w:sz w:val="22"/>
          <w:szCs w:val="22"/>
          <w:lang w:val="lv-LV"/>
        </w:rPr>
      </w:pPr>
      <w:r w:rsidRPr="007E10C4">
        <w:rPr>
          <w:rFonts w:ascii="Arial" w:hAnsi="Arial" w:cs="Arial"/>
          <w:sz w:val="22"/>
          <w:szCs w:val="22"/>
          <w:lang w:val="lv-LV"/>
        </w:rPr>
        <w:t xml:space="preserve">Turklāt saskaņā ar mūsu rīcībā esošo informāciju vēstulē minētajam modelim neatbilstība iepirkuma nolikumā noteiktajām prasībām izriet arī no depo remonta veikšanas periodiskuma (pēc kalendārā ilguma kritērija). Depo remonta periodiskumam ir jābūt 2 gadi, kā to paredz Tehniskā specifikācija (iepirkuma nolikuma 1.pielikums), bet vēstulē minētajam modelim ir 1 </w:t>
      </w:r>
      <w:r>
        <w:rPr>
          <w:rFonts w:ascii="Arial" w:hAnsi="Arial" w:cs="Arial"/>
          <w:sz w:val="22"/>
          <w:szCs w:val="22"/>
          <w:lang w:val="lv-LV"/>
        </w:rPr>
        <w:t> </w:t>
      </w:r>
      <w:r w:rsidRPr="007E10C4">
        <w:rPr>
          <w:rFonts w:ascii="Arial" w:hAnsi="Arial" w:cs="Arial"/>
          <w:sz w:val="22"/>
          <w:szCs w:val="22"/>
          <w:lang w:val="lv-LV"/>
        </w:rPr>
        <w:t>gads.</w:t>
      </w:r>
    </w:p>
    <w:p w14:paraId="3755E6F2" w14:textId="77777777" w:rsidR="002550BE" w:rsidRPr="00CA2CA7" w:rsidRDefault="002550BE" w:rsidP="002550BE">
      <w:pPr>
        <w:ind w:firstLine="567"/>
        <w:jc w:val="both"/>
        <w:rPr>
          <w:rFonts w:ascii="Arial" w:hAnsi="Arial" w:cs="Arial"/>
          <w:sz w:val="22"/>
          <w:szCs w:val="22"/>
          <w:lang w:val="lv-LV"/>
        </w:rPr>
      </w:pPr>
    </w:p>
    <w:p w14:paraId="7589ABFA" w14:textId="77777777" w:rsidR="002550BE" w:rsidRPr="00CA2CA7" w:rsidRDefault="002550BE" w:rsidP="002550BE">
      <w:pPr>
        <w:ind w:firstLine="567"/>
        <w:jc w:val="both"/>
        <w:rPr>
          <w:rFonts w:ascii="Arial" w:hAnsi="Arial" w:cs="Arial"/>
          <w:sz w:val="22"/>
          <w:szCs w:val="22"/>
          <w:lang w:val="lv-LV"/>
        </w:rPr>
      </w:pPr>
      <w:r w:rsidRPr="00CA2CA7">
        <w:rPr>
          <w:rFonts w:ascii="Arial" w:hAnsi="Arial" w:cs="Arial"/>
          <w:b/>
          <w:bCs/>
          <w:sz w:val="22"/>
          <w:szCs w:val="22"/>
          <w:lang w:val="lv-LV"/>
        </w:rPr>
        <w:t>Pamatojoties uz atbildē sniegto informāciju, grozījumi iepirkuma nolikuma dokumentācijā netiek veikti, tai skaitā netiek pagarināts piedāvājumu iesniegšanas termiņš</w:t>
      </w:r>
      <w:r w:rsidRPr="00CA2CA7">
        <w:rPr>
          <w:rFonts w:ascii="Arial" w:hAnsi="Arial" w:cs="Arial"/>
          <w:sz w:val="22"/>
          <w:szCs w:val="22"/>
          <w:lang w:val="lv-LV"/>
        </w:rPr>
        <w:t>.</w:t>
      </w:r>
    </w:p>
    <w:p w14:paraId="45E0F895" w14:textId="77777777" w:rsidR="00AC2A95" w:rsidRPr="002550BE" w:rsidRDefault="00AC2A95" w:rsidP="002550BE">
      <w:pPr>
        <w:rPr>
          <w:lang w:val="lv-LV"/>
        </w:rPr>
      </w:pPr>
    </w:p>
    <w:sectPr w:rsidR="00AC2A95" w:rsidRPr="002550BE" w:rsidSect="00C60B4C">
      <w:footerReference w:type="default" r:id="rId7"/>
      <w:pgSz w:w="11906" w:h="16838"/>
      <w:pgMar w:top="1276" w:right="83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DF9EE" w14:textId="77777777" w:rsidR="004567F0" w:rsidRDefault="004567F0">
      <w:r>
        <w:separator/>
      </w:r>
    </w:p>
  </w:endnote>
  <w:endnote w:type="continuationSeparator" w:id="0">
    <w:p w14:paraId="79D24B28" w14:textId="77777777" w:rsidR="004567F0" w:rsidRDefault="0045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56422"/>
      <w:docPartObj>
        <w:docPartGallery w:val="Page Numbers (Bottom of Page)"/>
        <w:docPartUnique/>
      </w:docPartObj>
    </w:sdtPr>
    <w:sdtEndPr>
      <w:rPr>
        <w:rFonts w:ascii="Arial" w:hAnsi="Arial" w:cs="Arial"/>
        <w:noProof/>
      </w:rPr>
    </w:sdtEndPr>
    <w:sdtContent>
      <w:p w14:paraId="5CC843F3" w14:textId="77777777" w:rsidR="004B1251" w:rsidRPr="00CB1B4F" w:rsidRDefault="008D5DEE">
        <w:pPr>
          <w:pStyle w:val="Footer"/>
          <w:jc w:val="right"/>
          <w:rPr>
            <w:rFonts w:ascii="Arial" w:hAnsi="Arial" w:cs="Arial"/>
          </w:rPr>
        </w:pPr>
        <w:r w:rsidRPr="00CB1B4F">
          <w:rPr>
            <w:rFonts w:ascii="Arial" w:hAnsi="Arial" w:cs="Arial"/>
          </w:rPr>
          <w:fldChar w:fldCharType="begin"/>
        </w:r>
        <w:r w:rsidRPr="00CB1B4F">
          <w:rPr>
            <w:rFonts w:ascii="Arial" w:hAnsi="Arial" w:cs="Arial"/>
          </w:rPr>
          <w:instrText xml:space="preserve"> PAGE   \* MERGEFORMAT </w:instrText>
        </w:r>
        <w:r w:rsidRPr="00CB1B4F">
          <w:rPr>
            <w:rFonts w:ascii="Arial" w:hAnsi="Arial" w:cs="Arial"/>
          </w:rPr>
          <w:fldChar w:fldCharType="separate"/>
        </w:r>
        <w:r w:rsidRPr="00CB1B4F">
          <w:rPr>
            <w:rFonts w:ascii="Arial" w:hAnsi="Arial" w:cs="Arial"/>
            <w:noProof/>
          </w:rPr>
          <w:t>2</w:t>
        </w:r>
        <w:r w:rsidRPr="00CB1B4F">
          <w:rPr>
            <w:rFonts w:ascii="Arial" w:hAnsi="Arial" w:cs="Arial"/>
            <w:noProof/>
          </w:rPr>
          <w:fldChar w:fldCharType="end"/>
        </w:r>
      </w:p>
    </w:sdtContent>
  </w:sdt>
  <w:p w14:paraId="09E3A011" w14:textId="77777777" w:rsidR="004B1251" w:rsidRDefault="00456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D4502" w14:textId="77777777" w:rsidR="004567F0" w:rsidRDefault="004567F0">
      <w:r>
        <w:separator/>
      </w:r>
    </w:p>
  </w:footnote>
  <w:footnote w:type="continuationSeparator" w:id="0">
    <w:p w14:paraId="7BA605BC" w14:textId="77777777" w:rsidR="004567F0" w:rsidRDefault="0045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93A7E"/>
    <w:multiLevelType w:val="hybridMultilevel"/>
    <w:tmpl w:val="EA847E60"/>
    <w:lvl w:ilvl="0" w:tplc="B862F600">
      <w:start w:val="1"/>
      <w:numFmt w:val="bullet"/>
      <w:lvlText w:val="-"/>
      <w:lvlJc w:val="left"/>
      <w:pPr>
        <w:ind w:left="927" w:hanging="360"/>
      </w:pPr>
      <w:rPr>
        <w:rFonts w:ascii="Arial" w:eastAsia="Times New Roman"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95"/>
    <w:rsid w:val="002550BE"/>
    <w:rsid w:val="002E4763"/>
    <w:rsid w:val="004567F0"/>
    <w:rsid w:val="008D5DEE"/>
    <w:rsid w:val="00A03048"/>
    <w:rsid w:val="00AC2A95"/>
    <w:rsid w:val="00B07B78"/>
    <w:rsid w:val="00B44FE4"/>
    <w:rsid w:val="00B50A03"/>
    <w:rsid w:val="00C14AB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CA36"/>
  <w15:chartTrackingRefBased/>
  <w15:docId w15:val="{3BD85CFB-2A9B-4911-BD5F-8E6E446F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EE"/>
    <w:pPr>
      <w:spacing w:after="0" w:line="240" w:lineRule="auto"/>
    </w:pPr>
    <w:rPr>
      <w:rFonts w:ascii="Times New Roman" w:eastAsia="Times New Roman" w:hAnsi="Times New Roman" w:cs="Times New Roman"/>
      <w:sz w:val="20"/>
      <w:szCs w:val="20"/>
      <w:lang w:val="en-US"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5DEE"/>
    <w:pPr>
      <w:tabs>
        <w:tab w:val="center" w:pos="4320"/>
        <w:tab w:val="right" w:pos="8640"/>
      </w:tabs>
    </w:pPr>
  </w:style>
  <w:style w:type="character" w:customStyle="1" w:styleId="FooterChar">
    <w:name w:val="Footer Char"/>
    <w:basedOn w:val="DefaultParagraphFont"/>
    <w:link w:val="Footer"/>
    <w:uiPriority w:val="99"/>
    <w:rsid w:val="008D5DEE"/>
    <w:rPr>
      <w:rFonts w:ascii="Times New Roman" w:eastAsia="Times New Roman" w:hAnsi="Times New Roman" w:cs="Times New Roman"/>
      <w:sz w:val="20"/>
      <w:szCs w:val="20"/>
      <w:lang w:val="en-US" w:eastAsia="lv-LV"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8D5DEE"/>
    <w:pPr>
      <w:ind w:left="720"/>
      <w:contextualSpacing/>
    </w:p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8D5DEE"/>
    <w:rPr>
      <w:rFonts w:ascii="Times New Roman" w:eastAsia="Times New Roman" w:hAnsi="Times New Roman" w:cs="Times New Roman"/>
      <w:sz w:val="20"/>
      <w:szCs w:val="20"/>
      <w:lang w:val="en-US" w:eastAsia="lv-LV" w:bidi="ar-SA"/>
    </w:rPr>
  </w:style>
  <w:style w:type="paragraph" w:customStyle="1" w:styleId="Default">
    <w:name w:val="Default"/>
    <w:rsid w:val="008D5DEE"/>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BalloonText">
    <w:name w:val="Balloon Text"/>
    <w:basedOn w:val="Normal"/>
    <w:link w:val="BalloonTextChar"/>
    <w:uiPriority w:val="99"/>
    <w:semiHidden/>
    <w:unhideWhenUsed/>
    <w:rsid w:val="002E4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763"/>
    <w:rPr>
      <w:rFonts w:ascii="Segoe UI" w:eastAsia="Times New Roman" w:hAnsi="Segoe UI" w:cs="Segoe UI"/>
      <w:sz w:val="18"/>
      <w:szCs w:val="18"/>
      <w:lang w:val="en-US"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2857</Words>
  <Characters>1629</Characters>
  <Application>Microsoft Office Word</Application>
  <DocSecurity>0</DocSecurity>
  <Lines>13</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6</cp:revision>
  <dcterms:created xsi:type="dcterms:W3CDTF">2021-10-01T11:01:00Z</dcterms:created>
  <dcterms:modified xsi:type="dcterms:W3CDTF">2021-10-01T13:13:00Z</dcterms:modified>
</cp:coreProperties>
</file>