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280E3D4A"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2019</w:t>
      </w:r>
      <w:r w:rsidRPr="00735553">
        <w:rPr>
          <w:rFonts w:ascii="Times New Roman" w:eastAsia="Arial Unicode MS" w:hAnsi="Times New Roman" w:cs="Times New Roman"/>
          <w:i/>
          <w:sz w:val="24"/>
        </w:rPr>
        <w:t>.</w:t>
      </w:r>
      <w:r w:rsidRPr="006B5391">
        <w:rPr>
          <w:rFonts w:ascii="Times New Roman" w:eastAsia="Arial Unicode MS" w:hAnsi="Times New Roman" w:cs="Times New Roman"/>
          <w:i/>
          <w:sz w:val="24"/>
        </w:rPr>
        <w:t xml:space="preserve">gada </w:t>
      </w:r>
      <w:r w:rsidR="00E50F55">
        <w:rPr>
          <w:rFonts w:ascii="Times New Roman" w:eastAsia="Arial Unicode MS" w:hAnsi="Times New Roman" w:cs="Times New Roman"/>
          <w:i/>
          <w:sz w:val="24"/>
        </w:rPr>
        <w:t>5</w:t>
      </w:r>
      <w:r w:rsidRPr="00316F0B">
        <w:rPr>
          <w:rFonts w:ascii="Times New Roman" w:eastAsia="Arial Unicode MS" w:hAnsi="Times New Roman" w:cs="Times New Roman"/>
          <w:i/>
          <w:sz w:val="24"/>
        </w:rPr>
        <w:t>.</w:t>
      </w:r>
      <w:r w:rsidR="003957DA" w:rsidRPr="00316F0B">
        <w:rPr>
          <w:rFonts w:ascii="Times New Roman" w:eastAsia="Arial Unicode MS" w:hAnsi="Times New Roman" w:cs="Times New Roman"/>
          <w:i/>
          <w:sz w:val="24"/>
        </w:rPr>
        <w:t>jū</w:t>
      </w:r>
      <w:r w:rsidR="00FC1183" w:rsidRPr="00316F0B">
        <w:rPr>
          <w:rFonts w:ascii="Times New Roman" w:eastAsia="Arial Unicode MS" w:hAnsi="Times New Roman" w:cs="Times New Roman"/>
          <w:i/>
          <w:sz w:val="24"/>
        </w:rPr>
        <w:t>l</w:t>
      </w:r>
      <w:r w:rsidRPr="00316F0B">
        <w:rPr>
          <w:rFonts w:ascii="Times New Roman" w:eastAsia="Arial Unicode MS" w:hAnsi="Times New Roman" w:cs="Times New Roman"/>
          <w:i/>
          <w:sz w:val="24"/>
        </w:rPr>
        <w:t>ija</w:t>
      </w:r>
      <w:r w:rsidRPr="001A3CAD">
        <w:rPr>
          <w:rFonts w:ascii="Times New Roman" w:eastAsia="Arial Unicode MS" w:hAnsi="Times New Roman" w:cs="Times New Roman"/>
          <w:i/>
          <w:sz w:val="24"/>
        </w:rPr>
        <w:t xml:space="preserve"> </w:t>
      </w:r>
    </w:p>
    <w:p w14:paraId="2E173747" w14:textId="77EE542E"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E50F55">
        <w:rPr>
          <w:rFonts w:ascii="Times New Roman" w:eastAsia="Arial Unicode MS" w:hAnsi="Times New Roman" w:cs="Times New Roman"/>
          <w:i/>
          <w:sz w:val="24"/>
        </w:rPr>
        <w:t>7</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F826C34" w14:textId="77777777" w:rsidR="003957DA" w:rsidRPr="003957DA" w:rsidRDefault="003957DA" w:rsidP="00445D89">
      <w:pPr>
        <w:jc w:val="center"/>
        <w:rPr>
          <w:rFonts w:ascii="Times New Roman" w:eastAsia="Times New Roman" w:hAnsi="Times New Roman" w:cs="Times New Roman"/>
          <w:b/>
          <w:sz w:val="24"/>
          <w:szCs w:val="20"/>
          <w:lang w:eastAsia="en-US"/>
        </w:rPr>
      </w:pPr>
      <w:bookmarkStart w:id="0" w:name="_GoBack"/>
      <w:bookmarkEnd w:id="0"/>
      <w:r w:rsidRPr="003957DA">
        <w:rPr>
          <w:rFonts w:ascii="Times New Roman" w:eastAsia="Times New Roman" w:hAnsi="Times New Roman" w:cs="Times New Roman"/>
          <w:b/>
          <w:sz w:val="24"/>
          <w:szCs w:val="20"/>
          <w:lang w:eastAsia="en-US"/>
        </w:rPr>
        <w:t>VAS “Latvijas dzelzceļš” organizētā</w:t>
      </w:r>
    </w:p>
    <w:p w14:paraId="799BC48B" w14:textId="2FE54FA4"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 ar publikāciju</w:t>
      </w:r>
    </w:p>
    <w:p w14:paraId="7AE0C07C" w14:textId="67CFF48A" w:rsidR="001A3CAD" w:rsidRPr="001A3CAD" w:rsidRDefault="00CD0BEE" w:rsidP="00CD0BEE">
      <w:pPr>
        <w:ind w:left="284" w:right="-1"/>
        <w:jc w:val="center"/>
        <w:rPr>
          <w:rFonts w:ascii="Times New Roman" w:hAnsi="Times New Roman" w:cs="Times New Roman"/>
          <w:sz w:val="24"/>
        </w:rPr>
      </w:pPr>
      <w:r w:rsidRPr="00CD0BEE">
        <w:rPr>
          <w:rFonts w:ascii="Times New Roman" w:eastAsia="Times New Roman" w:hAnsi="Times New Roman" w:cs="Times New Roman"/>
          <w:b/>
          <w:sz w:val="24"/>
          <w:szCs w:val="24"/>
          <w:lang w:eastAsia="en-US"/>
        </w:rPr>
        <w:t>„Stacijas Rēzekne 2 parka apgaismojuma modernizācija”</w:t>
      </w:r>
    </w:p>
    <w:p w14:paraId="39563D2B" w14:textId="2BE2FF2E" w:rsidR="005758A8" w:rsidRDefault="001A3CAD" w:rsidP="00CD0BEE">
      <w:pPr>
        <w:ind w:left="284" w:right="282"/>
        <w:jc w:val="center"/>
        <w:rPr>
          <w:rFonts w:ascii="Times New Roman" w:hAnsi="Times New Roman" w:cs="Times New Roman"/>
          <w:b/>
          <w:sz w:val="24"/>
        </w:rPr>
      </w:pPr>
      <w:r w:rsidRPr="001A3CAD">
        <w:rPr>
          <w:rFonts w:ascii="Times New Roman" w:hAnsi="Times New Roman" w:cs="Times New Roman"/>
          <w:b/>
          <w:sz w:val="24"/>
        </w:rPr>
        <w:t>SKAIDROJUMS Nr.</w:t>
      </w:r>
      <w:r w:rsidR="00E50F55">
        <w:rPr>
          <w:rFonts w:ascii="Times New Roman" w:hAnsi="Times New Roman" w:cs="Times New Roman"/>
          <w:b/>
          <w:sz w:val="24"/>
        </w:rPr>
        <w:t>6</w:t>
      </w:r>
    </w:p>
    <w:p w14:paraId="79AF0EDA" w14:textId="56AD47B0" w:rsidR="002E107A" w:rsidRDefault="002E107A" w:rsidP="005758A8">
      <w:pPr>
        <w:ind w:left="-284" w:right="282"/>
        <w:jc w:val="center"/>
        <w:rPr>
          <w:rFonts w:ascii="Times New Roman" w:hAnsi="Times New Roman" w:cs="Times New Roman"/>
          <w:b/>
          <w:sz w:val="24"/>
        </w:rPr>
      </w:pPr>
    </w:p>
    <w:tbl>
      <w:tblPr>
        <w:tblStyle w:val="TableGrid"/>
        <w:tblW w:w="11194" w:type="dxa"/>
        <w:jc w:val="center"/>
        <w:tblLook w:val="04A0" w:firstRow="1" w:lastRow="0" w:firstColumn="1" w:lastColumn="0" w:noHBand="0" w:noVBand="1"/>
      </w:tblPr>
      <w:tblGrid>
        <w:gridCol w:w="1089"/>
        <w:gridCol w:w="4896"/>
        <w:gridCol w:w="5209"/>
      </w:tblGrid>
      <w:tr w:rsidR="004D665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20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2298F2F4" w:rsidR="004D6653" w:rsidRPr="00C351C9" w:rsidRDefault="00FC1183"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w:t>
            </w:r>
            <w:r w:rsidR="00D76F2F">
              <w:rPr>
                <w:rFonts w:ascii="Times New Roman" w:eastAsia="Calibri" w:hAnsi="Times New Roman" w:cs="Times New Roman"/>
                <w:szCs w:val="24"/>
                <w:lang w:eastAsia="en-US"/>
              </w:rPr>
              <w:t>3</w:t>
            </w:r>
            <w:r w:rsidR="004D6653" w:rsidRPr="00C351C9">
              <w:rPr>
                <w:rFonts w:ascii="Times New Roman" w:eastAsia="Calibri" w:hAnsi="Times New Roman" w:cs="Times New Roman"/>
                <w:szCs w:val="24"/>
                <w:lang w:eastAsia="en-US"/>
              </w:rPr>
              <w:t>.0</w:t>
            </w:r>
            <w:r>
              <w:rPr>
                <w:rFonts w:ascii="Times New Roman" w:eastAsia="Calibri" w:hAnsi="Times New Roman" w:cs="Times New Roman"/>
                <w:szCs w:val="24"/>
                <w:lang w:eastAsia="en-US"/>
              </w:rPr>
              <w:t>7</w:t>
            </w:r>
            <w:r w:rsidR="004D6653" w:rsidRPr="00C351C9">
              <w:rPr>
                <w:rFonts w:ascii="Times New Roman" w:eastAsia="Calibri" w:hAnsi="Times New Roman" w:cs="Times New Roman"/>
                <w:szCs w:val="24"/>
                <w:lang w:eastAsia="en-US"/>
              </w:rPr>
              <w:t>.201</w:t>
            </w:r>
            <w:r w:rsidR="004D6653">
              <w:rPr>
                <w:rFonts w:ascii="Times New Roman" w:eastAsia="Calibri" w:hAnsi="Times New Roman" w:cs="Times New Roman"/>
                <w:szCs w:val="24"/>
                <w:lang w:eastAsia="en-US"/>
              </w:rPr>
              <w:t>9</w:t>
            </w:r>
            <w:r w:rsidR="004D6653" w:rsidRPr="00C351C9">
              <w:rPr>
                <w:rFonts w:ascii="Times New Roman" w:eastAsia="Calibri" w:hAnsi="Times New Roman" w:cs="Times New Roman"/>
                <w:szCs w:val="24"/>
                <w:lang w:eastAsia="en-US"/>
              </w:rPr>
              <w:t>.</w:t>
            </w:r>
          </w:p>
        </w:tc>
        <w:tc>
          <w:tcPr>
            <w:tcW w:w="5209" w:type="dxa"/>
            <w:shd w:val="clear" w:color="auto" w:fill="DCFDD7"/>
          </w:tcPr>
          <w:p w14:paraId="72E27F8B" w14:textId="73DF6C3E" w:rsidR="004D6653" w:rsidRPr="006B5391" w:rsidRDefault="00FC1183" w:rsidP="00C351C9">
            <w:pPr>
              <w:jc w:val="center"/>
              <w:rPr>
                <w:rFonts w:ascii="Times New Roman" w:eastAsia="Calibri" w:hAnsi="Times New Roman" w:cs="Times New Roman"/>
                <w:szCs w:val="24"/>
                <w:lang w:eastAsia="en-US"/>
              </w:rPr>
            </w:pPr>
            <w:r w:rsidRPr="00316F0B">
              <w:rPr>
                <w:rFonts w:ascii="Times New Roman" w:eastAsia="Calibri" w:hAnsi="Times New Roman" w:cs="Times New Roman"/>
                <w:szCs w:val="24"/>
                <w:lang w:eastAsia="en-US"/>
              </w:rPr>
              <w:t>0</w:t>
            </w:r>
            <w:r w:rsidR="00D76F2F">
              <w:rPr>
                <w:rFonts w:ascii="Times New Roman" w:eastAsia="Calibri" w:hAnsi="Times New Roman" w:cs="Times New Roman"/>
                <w:szCs w:val="24"/>
                <w:lang w:eastAsia="en-US"/>
              </w:rPr>
              <w:t>5</w:t>
            </w:r>
            <w:r w:rsidR="004D6653" w:rsidRPr="00316F0B">
              <w:rPr>
                <w:rFonts w:ascii="Times New Roman" w:eastAsia="Calibri" w:hAnsi="Times New Roman" w:cs="Times New Roman"/>
                <w:szCs w:val="24"/>
                <w:lang w:eastAsia="en-US"/>
              </w:rPr>
              <w:t>.0</w:t>
            </w:r>
            <w:r w:rsidRPr="00316F0B">
              <w:rPr>
                <w:rFonts w:ascii="Times New Roman" w:eastAsia="Calibri" w:hAnsi="Times New Roman" w:cs="Times New Roman"/>
                <w:szCs w:val="24"/>
                <w:lang w:eastAsia="en-US"/>
              </w:rPr>
              <w:t>7</w:t>
            </w:r>
            <w:r w:rsidR="004D6653" w:rsidRPr="00316F0B">
              <w:rPr>
                <w:rFonts w:ascii="Times New Roman" w:eastAsia="Calibri" w:hAnsi="Times New Roman" w:cs="Times New Roman"/>
                <w:szCs w:val="24"/>
                <w:lang w:eastAsia="en-US"/>
              </w:rPr>
              <w:t>.2019.</w:t>
            </w:r>
          </w:p>
        </w:tc>
      </w:tr>
      <w:tr w:rsidR="004D6653" w:rsidRPr="00C351C9" w14:paraId="5B3EACE4" w14:textId="77777777" w:rsidTr="004D6653">
        <w:trPr>
          <w:jc w:val="center"/>
        </w:trPr>
        <w:tc>
          <w:tcPr>
            <w:tcW w:w="1089" w:type="dxa"/>
          </w:tcPr>
          <w:p w14:paraId="117DF506" w14:textId="0FE00FEE" w:rsidR="004D6653" w:rsidRPr="00E74F21" w:rsidRDefault="004D6653" w:rsidP="004D6653">
            <w:pPr>
              <w:pStyle w:val="ListParagraph"/>
              <w:ind w:left="0" w:right="282"/>
              <w:jc w:val="center"/>
              <w:rPr>
                <w:rFonts w:ascii="Times New Roman" w:hAnsi="Times New Roman" w:cs="Times New Roman"/>
                <w:b/>
              </w:rPr>
            </w:pPr>
            <w:r w:rsidRPr="00E74F21">
              <w:rPr>
                <w:rFonts w:ascii="Times New Roman" w:hAnsi="Times New Roman" w:cs="Times New Roman"/>
                <w:b/>
              </w:rPr>
              <w:t>1.</w:t>
            </w:r>
          </w:p>
        </w:tc>
        <w:tc>
          <w:tcPr>
            <w:tcW w:w="4896" w:type="dxa"/>
          </w:tcPr>
          <w:p w14:paraId="0ACA41F7" w14:textId="77777777" w:rsidR="00D76F2F" w:rsidRPr="00D76F2F" w:rsidRDefault="00D76F2F" w:rsidP="00D76F2F">
            <w:pPr>
              <w:rPr>
                <w:rFonts w:ascii="Times New Roman" w:hAnsi="Times New Roman" w:cs="Times New Roman"/>
              </w:rPr>
            </w:pPr>
            <w:r w:rsidRPr="00D76F2F">
              <w:rPr>
                <w:rFonts w:ascii="Times New Roman" w:hAnsi="Times New Roman" w:cs="Times New Roman"/>
              </w:rPr>
              <w:t xml:space="preserve">Vai būs vajadzīga apgaismojuma pārbaude </w:t>
            </w:r>
            <w:proofErr w:type="spellStart"/>
            <w:r w:rsidRPr="00D76F2F">
              <w:rPr>
                <w:rFonts w:ascii="Times New Roman" w:hAnsi="Times New Roman" w:cs="Times New Roman"/>
              </w:rPr>
              <w:t>DIAlux</w:t>
            </w:r>
            <w:proofErr w:type="spellEnd"/>
            <w:r w:rsidRPr="00D76F2F">
              <w:rPr>
                <w:rFonts w:ascii="Times New Roman" w:hAnsi="Times New Roman" w:cs="Times New Roman"/>
              </w:rPr>
              <w:t xml:space="preserve"> programmā 3D formātā, ņemot vērā koku, būvju, apgaismojuma mastu un citu objektu ietekmi?</w:t>
            </w:r>
          </w:p>
          <w:p w14:paraId="2790EAA4" w14:textId="29264F43" w:rsidR="00D76F2F" w:rsidRPr="00C351C9" w:rsidRDefault="00D76F2F" w:rsidP="00D76F2F">
            <w:pPr>
              <w:rPr>
                <w:rFonts w:ascii="Times New Roman" w:hAnsi="Times New Roman" w:cs="Times New Roman"/>
              </w:rPr>
            </w:pPr>
          </w:p>
        </w:tc>
        <w:tc>
          <w:tcPr>
            <w:tcW w:w="5209" w:type="dxa"/>
          </w:tcPr>
          <w:p w14:paraId="3CB11D2F" w14:textId="77777777" w:rsidR="00D76F2F" w:rsidRDefault="00D76F2F" w:rsidP="00D76F2F">
            <w:pPr>
              <w:rPr>
                <w:rFonts w:ascii="Times New Roman" w:hAnsi="Times New Roman" w:cs="Times New Roman"/>
              </w:rPr>
            </w:pPr>
            <w:r w:rsidRPr="00D76F2F">
              <w:rPr>
                <w:rFonts w:ascii="Times New Roman" w:hAnsi="Times New Roman" w:cs="Times New Roman"/>
              </w:rPr>
              <w:t xml:space="preserve">Jā, apgaismojuma pārbaude </w:t>
            </w:r>
            <w:proofErr w:type="spellStart"/>
            <w:r w:rsidRPr="00D76F2F">
              <w:rPr>
                <w:rFonts w:ascii="Times New Roman" w:hAnsi="Times New Roman" w:cs="Times New Roman"/>
              </w:rPr>
              <w:t>DIAlux</w:t>
            </w:r>
            <w:proofErr w:type="spellEnd"/>
            <w:r w:rsidRPr="00D76F2F">
              <w:rPr>
                <w:rFonts w:ascii="Times New Roman" w:hAnsi="Times New Roman" w:cs="Times New Roman"/>
              </w:rPr>
              <w:t xml:space="preserve"> programmā 3D formātā, ņemot vērā koku, būvju, apgaismojuma mastu un citu objektu ietekmi būs vajadzīga.</w:t>
            </w:r>
          </w:p>
          <w:p w14:paraId="4F78F21D" w14:textId="71B97567" w:rsidR="00D76F2F" w:rsidRDefault="00D76F2F" w:rsidP="00D76F2F">
            <w:pPr>
              <w:rPr>
                <w:rFonts w:ascii="Times New Roman" w:hAnsi="Times New Roman" w:cs="Times New Roman"/>
              </w:rPr>
            </w:pPr>
            <w:r w:rsidRPr="00D76F2F">
              <w:rPr>
                <w:rFonts w:ascii="Times New Roman" w:hAnsi="Times New Roman" w:cs="Times New Roman"/>
              </w:rPr>
              <w:t xml:space="preserve">Koku, būvju, apgaismojuma mastu detalizācija nav vajadzīga (aprēķinam izmantot gatavus objektu elementus (elementāras ģeometriskās formas) </w:t>
            </w:r>
            <w:proofErr w:type="spellStart"/>
            <w:r w:rsidRPr="00D76F2F">
              <w:rPr>
                <w:rFonts w:ascii="Times New Roman" w:hAnsi="Times New Roman" w:cs="Times New Roman"/>
              </w:rPr>
              <w:t>DIAlux</w:t>
            </w:r>
            <w:proofErr w:type="spellEnd"/>
            <w:r w:rsidRPr="00D76F2F">
              <w:rPr>
                <w:rFonts w:ascii="Times New Roman" w:hAnsi="Times New Roman" w:cs="Times New Roman"/>
              </w:rPr>
              <w:t xml:space="preserve"> programmā).</w:t>
            </w:r>
          </w:p>
          <w:p w14:paraId="63269C15" w14:textId="5CC99DBD" w:rsidR="004D6653" w:rsidRPr="006B5391" w:rsidRDefault="004D6653" w:rsidP="009563F6">
            <w:pPr>
              <w:rPr>
                <w:rFonts w:ascii="Times New Roman" w:eastAsia="Calibri" w:hAnsi="Times New Roman" w:cs="Times New Roman"/>
                <w:szCs w:val="24"/>
                <w:lang w:eastAsia="en-US"/>
              </w:rPr>
            </w:pPr>
          </w:p>
        </w:tc>
      </w:tr>
      <w:tr w:rsidR="008A3EDD" w:rsidRPr="00C351C9" w14:paraId="6E8A83A9" w14:textId="77777777" w:rsidTr="004D6653">
        <w:trPr>
          <w:jc w:val="center"/>
        </w:trPr>
        <w:tc>
          <w:tcPr>
            <w:tcW w:w="1089" w:type="dxa"/>
          </w:tcPr>
          <w:p w14:paraId="674E1CC5" w14:textId="70739F28" w:rsidR="008A3EDD" w:rsidRPr="00E74F21" w:rsidRDefault="008A3EDD" w:rsidP="004D6653">
            <w:pPr>
              <w:pStyle w:val="ListParagraph"/>
              <w:ind w:left="0" w:right="282"/>
              <w:jc w:val="center"/>
              <w:rPr>
                <w:rFonts w:ascii="Times New Roman" w:hAnsi="Times New Roman" w:cs="Times New Roman"/>
                <w:b/>
              </w:rPr>
            </w:pPr>
            <w:r>
              <w:rPr>
                <w:rFonts w:ascii="Times New Roman" w:hAnsi="Times New Roman" w:cs="Times New Roman"/>
                <w:b/>
              </w:rPr>
              <w:t>2.</w:t>
            </w:r>
          </w:p>
        </w:tc>
        <w:tc>
          <w:tcPr>
            <w:tcW w:w="4896" w:type="dxa"/>
          </w:tcPr>
          <w:p w14:paraId="6AE6B6A5" w14:textId="3D0E20AA" w:rsidR="00D76F2F" w:rsidRPr="00D76F2F" w:rsidRDefault="00D76F2F" w:rsidP="00D76F2F">
            <w:pPr>
              <w:rPr>
                <w:rFonts w:ascii="Times New Roman" w:hAnsi="Times New Roman" w:cs="Times New Roman"/>
              </w:rPr>
            </w:pPr>
            <w:r>
              <w:rPr>
                <w:rFonts w:ascii="Times New Roman" w:hAnsi="Times New Roman" w:cs="Times New Roman"/>
              </w:rPr>
              <w:t>I</w:t>
            </w:r>
            <w:r w:rsidRPr="00D76F2F">
              <w:rPr>
                <w:rFonts w:ascii="Times New Roman" w:hAnsi="Times New Roman" w:cs="Times New Roman"/>
              </w:rPr>
              <w:t xml:space="preserve">nstrukcijā D-3/585 "RAŽOŠANAS OBJEKTU PAGAIDU APGAISMOŠANAS NORMAS" nav prasības veikt apgaismojuma pārbaudi </w:t>
            </w:r>
            <w:proofErr w:type="spellStart"/>
            <w:r w:rsidRPr="00D76F2F">
              <w:rPr>
                <w:rFonts w:ascii="Times New Roman" w:hAnsi="Times New Roman" w:cs="Times New Roman"/>
              </w:rPr>
              <w:t>DIAlux</w:t>
            </w:r>
            <w:proofErr w:type="spellEnd"/>
            <w:r w:rsidRPr="00D76F2F">
              <w:rPr>
                <w:rFonts w:ascii="Times New Roman" w:hAnsi="Times New Roman" w:cs="Times New Roman"/>
              </w:rPr>
              <w:t xml:space="preserve"> programmā 3D formātā, bet Tehniskā uzdevuma 1.5.p š</w:t>
            </w:r>
            <w:r w:rsidR="009E662D">
              <w:rPr>
                <w:rFonts w:ascii="Times New Roman" w:hAnsi="Times New Roman" w:cs="Times New Roman"/>
              </w:rPr>
              <w:t>ī</w:t>
            </w:r>
            <w:r w:rsidRPr="00D76F2F">
              <w:rPr>
                <w:rFonts w:ascii="Times New Roman" w:hAnsi="Times New Roman" w:cs="Times New Roman"/>
              </w:rPr>
              <w:t xml:space="preserve"> prasība ir. Lūdzu skaidrojiet neatbilstību.</w:t>
            </w:r>
          </w:p>
          <w:p w14:paraId="3AB29A64" w14:textId="643CE62E" w:rsidR="00AB5660" w:rsidRDefault="00AB5660" w:rsidP="00D76F2F">
            <w:pPr>
              <w:rPr>
                <w:rFonts w:ascii="Times New Roman" w:hAnsi="Times New Roman" w:cs="Times New Roman"/>
              </w:rPr>
            </w:pPr>
          </w:p>
        </w:tc>
        <w:tc>
          <w:tcPr>
            <w:tcW w:w="5209" w:type="dxa"/>
          </w:tcPr>
          <w:p w14:paraId="586C151A" w14:textId="77777777" w:rsidR="00D76F2F" w:rsidRDefault="00D76F2F" w:rsidP="009563F6">
            <w:pPr>
              <w:rPr>
                <w:rFonts w:ascii="Times New Roman" w:hAnsi="Times New Roman" w:cs="Times New Roman"/>
              </w:rPr>
            </w:pPr>
            <w:r w:rsidRPr="00D76F2F">
              <w:rPr>
                <w:rFonts w:ascii="Times New Roman" w:hAnsi="Times New Roman" w:cs="Times New Roman"/>
              </w:rPr>
              <w:t>Nav neatbilstības</w:t>
            </w:r>
            <w:r>
              <w:rPr>
                <w:rFonts w:ascii="Times New Roman" w:hAnsi="Times New Roman" w:cs="Times New Roman"/>
              </w:rPr>
              <w:t>.</w:t>
            </w:r>
          </w:p>
          <w:p w14:paraId="70D9CC96" w14:textId="45727A6F" w:rsidR="008A3EDD" w:rsidRDefault="00D76F2F" w:rsidP="009563F6">
            <w:pPr>
              <w:rPr>
                <w:rFonts w:ascii="Times New Roman" w:eastAsia="Calibri" w:hAnsi="Times New Roman" w:cs="Times New Roman"/>
                <w:szCs w:val="24"/>
                <w:lang w:eastAsia="en-US"/>
              </w:rPr>
            </w:pPr>
            <w:r w:rsidRPr="00D76F2F">
              <w:rPr>
                <w:rFonts w:ascii="Times New Roman" w:hAnsi="Times New Roman" w:cs="Times New Roman"/>
              </w:rPr>
              <w:t>Pasūtītāja prasīb</w:t>
            </w:r>
            <w:r>
              <w:rPr>
                <w:rFonts w:ascii="Times New Roman" w:hAnsi="Times New Roman" w:cs="Times New Roman"/>
              </w:rPr>
              <w:t>a</w:t>
            </w:r>
            <w:r w:rsidRPr="00D76F2F">
              <w:rPr>
                <w:rFonts w:ascii="Times New Roman" w:hAnsi="Times New Roman" w:cs="Times New Roman"/>
              </w:rPr>
              <w:t xml:space="preserve"> – veikt apgaismojuma aprēķinu </w:t>
            </w:r>
            <w:proofErr w:type="spellStart"/>
            <w:r w:rsidRPr="00D76F2F">
              <w:rPr>
                <w:rFonts w:ascii="Times New Roman" w:hAnsi="Times New Roman" w:cs="Times New Roman"/>
              </w:rPr>
              <w:t>DIAlux</w:t>
            </w:r>
            <w:proofErr w:type="spellEnd"/>
            <w:r w:rsidRPr="00D76F2F">
              <w:rPr>
                <w:rFonts w:ascii="Times New Roman" w:hAnsi="Times New Roman" w:cs="Times New Roman"/>
              </w:rPr>
              <w:t xml:space="preserve"> programmā 3D formātā.</w:t>
            </w:r>
          </w:p>
        </w:tc>
      </w:tr>
      <w:tr w:rsidR="008A3EDD" w:rsidRPr="00C351C9" w14:paraId="4303527E" w14:textId="77777777" w:rsidTr="004D6653">
        <w:trPr>
          <w:jc w:val="center"/>
        </w:trPr>
        <w:tc>
          <w:tcPr>
            <w:tcW w:w="1089" w:type="dxa"/>
          </w:tcPr>
          <w:p w14:paraId="5F57FE63" w14:textId="0B52B699" w:rsidR="008A3EDD" w:rsidRPr="00E74F21" w:rsidRDefault="008A3EDD" w:rsidP="004D6653">
            <w:pPr>
              <w:pStyle w:val="ListParagraph"/>
              <w:ind w:left="0" w:right="282"/>
              <w:jc w:val="center"/>
              <w:rPr>
                <w:rFonts w:ascii="Times New Roman" w:hAnsi="Times New Roman" w:cs="Times New Roman"/>
                <w:b/>
              </w:rPr>
            </w:pPr>
            <w:r>
              <w:rPr>
                <w:rFonts w:ascii="Times New Roman" w:hAnsi="Times New Roman" w:cs="Times New Roman"/>
                <w:b/>
              </w:rPr>
              <w:t>3.</w:t>
            </w:r>
          </w:p>
        </w:tc>
        <w:tc>
          <w:tcPr>
            <w:tcW w:w="4896" w:type="dxa"/>
          </w:tcPr>
          <w:p w14:paraId="68758200" w14:textId="1A346F79" w:rsidR="00D76F2F" w:rsidRPr="00D76F2F" w:rsidRDefault="00D76F2F" w:rsidP="00D76F2F">
            <w:pPr>
              <w:rPr>
                <w:rFonts w:ascii="Times New Roman" w:hAnsi="Times New Roman" w:cs="Times New Roman"/>
              </w:rPr>
            </w:pPr>
            <w:r>
              <w:rPr>
                <w:rFonts w:ascii="Times New Roman" w:hAnsi="Times New Roman" w:cs="Times New Roman"/>
              </w:rPr>
              <w:t>I</w:t>
            </w:r>
            <w:r w:rsidRPr="00D76F2F">
              <w:rPr>
                <w:rFonts w:ascii="Times New Roman" w:hAnsi="Times New Roman" w:cs="Times New Roman"/>
              </w:rPr>
              <w:t>nstrukcijā D-3/585 "RAŽOŠANAS OBJEKTU PAGAIDU APGAISMOŠANAS NORMAS" 2.p uzskaitīts kāda veida gaismekļi jāizvēlas apgaismošanai un šajā sarakstā nav LED tipa gaismekļi. Tehniskā uzdevuma (3.pielikums) 1.7.p noteikts, ka jāpielieto LED tipa gaismekļi. Lūdzu skaidrojiet neatbilstību kāda veida gaismekļi jāizvēlas?</w:t>
            </w:r>
          </w:p>
          <w:p w14:paraId="4DC6F534" w14:textId="384409B8" w:rsidR="008A3EDD" w:rsidRDefault="008A3EDD" w:rsidP="00D76F2F">
            <w:pPr>
              <w:rPr>
                <w:rFonts w:ascii="Times New Roman" w:hAnsi="Times New Roman" w:cs="Times New Roman"/>
              </w:rPr>
            </w:pPr>
          </w:p>
        </w:tc>
        <w:tc>
          <w:tcPr>
            <w:tcW w:w="5209" w:type="dxa"/>
          </w:tcPr>
          <w:p w14:paraId="0E8F7B5A" w14:textId="77777777" w:rsidR="00D76F2F" w:rsidRDefault="00D76F2F" w:rsidP="008F29EF">
            <w:pPr>
              <w:rPr>
                <w:rFonts w:ascii="Times New Roman" w:hAnsi="Times New Roman" w:cs="Times New Roman"/>
              </w:rPr>
            </w:pPr>
            <w:r w:rsidRPr="00D76F2F">
              <w:rPr>
                <w:rFonts w:ascii="Times New Roman" w:hAnsi="Times New Roman" w:cs="Times New Roman"/>
              </w:rPr>
              <w:t>Nav neatbilstības</w:t>
            </w:r>
            <w:r>
              <w:rPr>
                <w:rFonts w:ascii="Times New Roman" w:hAnsi="Times New Roman" w:cs="Times New Roman"/>
              </w:rPr>
              <w:t xml:space="preserve">. </w:t>
            </w:r>
          </w:p>
          <w:p w14:paraId="64B9B28A" w14:textId="38457463" w:rsidR="008F29EF" w:rsidRDefault="00D76F2F" w:rsidP="008F29EF">
            <w:pPr>
              <w:rPr>
                <w:rFonts w:ascii="Times New Roman" w:eastAsia="Calibri" w:hAnsi="Times New Roman" w:cs="Times New Roman"/>
                <w:szCs w:val="24"/>
                <w:lang w:eastAsia="en-US"/>
              </w:rPr>
            </w:pPr>
            <w:r w:rsidRPr="00D76F2F">
              <w:rPr>
                <w:rFonts w:ascii="Times New Roman" w:hAnsi="Times New Roman" w:cs="Times New Roman"/>
              </w:rPr>
              <w:t>Pasūtītāja prasīb</w:t>
            </w:r>
            <w:r>
              <w:rPr>
                <w:rFonts w:ascii="Times New Roman" w:hAnsi="Times New Roman" w:cs="Times New Roman"/>
              </w:rPr>
              <w:t>a</w:t>
            </w:r>
            <w:r w:rsidRPr="00D76F2F">
              <w:rPr>
                <w:rFonts w:ascii="Times New Roman" w:hAnsi="Times New Roman" w:cs="Times New Roman"/>
              </w:rPr>
              <w:t xml:space="preserve"> – pielietot LED tipa gaismekļus.</w:t>
            </w:r>
          </w:p>
        </w:tc>
      </w:tr>
      <w:tr w:rsidR="002F67C9" w:rsidRPr="00C351C9" w14:paraId="7D8774A1" w14:textId="77777777" w:rsidTr="003D122B">
        <w:trPr>
          <w:jc w:val="center"/>
        </w:trPr>
        <w:tc>
          <w:tcPr>
            <w:tcW w:w="1089" w:type="dxa"/>
            <w:shd w:val="clear" w:color="auto" w:fill="DCFDD7"/>
          </w:tcPr>
          <w:p w14:paraId="0C320D93" w14:textId="61790DE7" w:rsidR="002F67C9" w:rsidRDefault="002F67C9" w:rsidP="002F67C9">
            <w:pPr>
              <w:pStyle w:val="ListParagraph"/>
              <w:ind w:left="0" w:right="282"/>
              <w:jc w:val="center"/>
              <w:rPr>
                <w:rFonts w:ascii="Times New Roman" w:hAnsi="Times New Roman" w:cs="Times New Roman"/>
                <w:b/>
              </w:rPr>
            </w:pPr>
          </w:p>
        </w:tc>
        <w:tc>
          <w:tcPr>
            <w:tcW w:w="4896" w:type="dxa"/>
            <w:shd w:val="clear" w:color="auto" w:fill="DCFDD7"/>
          </w:tcPr>
          <w:p w14:paraId="773F7CB7" w14:textId="596D4E60" w:rsidR="002F67C9" w:rsidRPr="007F5B15" w:rsidRDefault="002F67C9" w:rsidP="002F67C9">
            <w:pPr>
              <w:jc w:val="center"/>
              <w:rPr>
                <w:rFonts w:ascii="Times New Roman" w:hAnsi="Times New Roman" w:cs="Times New Roman"/>
              </w:rPr>
            </w:pPr>
            <w:r>
              <w:rPr>
                <w:rFonts w:ascii="Times New Roman" w:eastAsia="Calibri" w:hAnsi="Times New Roman" w:cs="Times New Roman"/>
                <w:szCs w:val="24"/>
                <w:lang w:eastAsia="en-US"/>
              </w:rPr>
              <w:t>04</w:t>
            </w:r>
            <w:r w:rsidRPr="00C351C9">
              <w:rPr>
                <w:rFonts w:ascii="Times New Roman" w:eastAsia="Calibri" w:hAnsi="Times New Roman" w:cs="Times New Roman"/>
                <w:szCs w:val="24"/>
                <w:lang w:eastAsia="en-US"/>
              </w:rPr>
              <w:t>.0</w:t>
            </w:r>
            <w:r>
              <w:rPr>
                <w:rFonts w:ascii="Times New Roman" w:eastAsia="Calibri" w:hAnsi="Times New Roman" w:cs="Times New Roman"/>
                <w:szCs w:val="24"/>
                <w:lang w:eastAsia="en-US"/>
              </w:rPr>
              <w:t>7</w:t>
            </w:r>
            <w:r w:rsidRPr="00C351C9">
              <w:rPr>
                <w:rFonts w:ascii="Times New Roman" w:eastAsia="Calibri" w:hAnsi="Times New Roman" w:cs="Times New Roman"/>
                <w:szCs w:val="24"/>
                <w:lang w:eastAsia="en-US"/>
              </w:rPr>
              <w:t>.201</w:t>
            </w:r>
            <w:r>
              <w:rPr>
                <w:rFonts w:ascii="Times New Roman" w:eastAsia="Calibri" w:hAnsi="Times New Roman" w:cs="Times New Roman"/>
                <w:szCs w:val="24"/>
                <w:lang w:eastAsia="en-US"/>
              </w:rPr>
              <w:t>9</w:t>
            </w:r>
            <w:r w:rsidRPr="00C351C9">
              <w:rPr>
                <w:rFonts w:ascii="Times New Roman" w:eastAsia="Calibri" w:hAnsi="Times New Roman" w:cs="Times New Roman"/>
                <w:szCs w:val="24"/>
                <w:lang w:eastAsia="en-US"/>
              </w:rPr>
              <w:t>.</w:t>
            </w:r>
          </w:p>
        </w:tc>
        <w:tc>
          <w:tcPr>
            <w:tcW w:w="5209" w:type="dxa"/>
            <w:shd w:val="clear" w:color="auto" w:fill="DCFDD7"/>
          </w:tcPr>
          <w:p w14:paraId="59A08126" w14:textId="0585E2A6" w:rsidR="002F67C9" w:rsidRPr="007F5B15" w:rsidRDefault="002F67C9" w:rsidP="002F67C9">
            <w:pPr>
              <w:jc w:val="center"/>
              <w:rPr>
                <w:rFonts w:ascii="Times New Roman" w:hAnsi="Times New Roman" w:cs="Times New Roman"/>
              </w:rPr>
            </w:pPr>
            <w:r w:rsidRPr="00316F0B">
              <w:rPr>
                <w:rFonts w:ascii="Times New Roman" w:eastAsia="Calibri" w:hAnsi="Times New Roman" w:cs="Times New Roman"/>
                <w:szCs w:val="24"/>
                <w:lang w:eastAsia="en-US"/>
              </w:rPr>
              <w:t>0</w:t>
            </w:r>
            <w:r>
              <w:rPr>
                <w:rFonts w:ascii="Times New Roman" w:eastAsia="Calibri" w:hAnsi="Times New Roman" w:cs="Times New Roman"/>
                <w:szCs w:val="24"/>
                <w:lang w:eastAsia="en-US"/>
              </w:rPr>
              <w:t>5</w:t>
            </w:r>
            <w:r w:rsidRPr="00316F0B">
              <w:rPr>
                <w:rFonts w:ascii="Times New Roman" w:eastAsia="Calibri" w:hAnsi="Times New Roman" w:cs="Times New Roman"/>
                <w:szCs w:val="24"/>
                <w:lang w:eastAsia="en-US"/>
              </w:rPr>
              <w:t>.07.2019.</w:t>
            </w:r>
          </w:p>
        </w:tc>
      </w:tr>
      <w:tr w:rsidR="002F67C9" w:rsidRPr="00C351C9" w14:paraId="0D334DEA" w14:textId="77777777" w:rsidTr="004D6653">
        <w:trPr>
          <w:jc w:val="center"/>
        </w:trPr>
        <w:tc>
          <w:tcPr>
            <w:tcW w:w="1089" w:type="dxa"/>
          </w:tcPr>
          <w:p w14:paraId="2D14EC28" w14:textId="2137AE55" w:rsidR="002F67C9" w:rsidRDefault="002F67C9" w:rsidP="002F67C9">
            <w:pPr>
              <w:pStyle w:val="ListParagraph"/>
              <w:ind w:left="0" w:right="282"/>
              <w:jc w:val="center"/>
              <w:rPr>
                <w:rFonts w:ascii="Times New Roman" w:hAnsi="Times New Roman" w:cs="Times New Roman"/>
                <w:b/>
              </w:rPr>
            </w:pPr>
            <w:r>
              <w:rPr>
                <w:rFonts w:ascii="Times New Roman" w:hAnsi="Times New Roman" w:cs="Times New Roman"/>
                <w:b/>
              </w:rPr>
              <w:t>4.</w:t>
            </w:r>
          </w:p>
        </w:tc>
        <w:tc>
          <w:tcPr>
            <w:tcW w:w="4896" w:type="dxa"/>
          </w:tcPr>
          <w:p w14:paraId="7438D6FC" w14:textId="77777777" w:rsidR="002F67C9" w:rsidRDefault="002F67C9" w:rsidP="002F67C9">
            <w:pPr>
              <w:rPr>
                <w:rFonts w:ascii="Times New Roman" w:hAnsi="Times New Roman" w:cs="Times New Roman"/>
              </w:rPr>
            </w:pPr>
            <w:r w:rsidRPr="002F67C9">
              <w:rPr>
                <w:rFonts w:ascii="Times New Roman" w:hAnsi="Times New Roman" w:cs="Times New Roman"/>
              </w:rPr>
              <w:t xml:space="preserve">Tehniskā uzdevuma (3.pielikums) 1.14.p noteikts, ka </w:t>
            </w:r>
            <w:proofErr w:type="spellStart"/>
            <w:r w:rsidRPr="002F67C9">
              <w:rPr>
                <w:rFonts w:ascii="Times New Roman" w:hAnsi="Times New Roman" w:cs="Times New Roman"/>
              </w:rPr>
              <w:t>sadalnes</w:t>
            </w:r>
            <w:proofErr w:type="spellEnd"/>
            <w:r w:rsidRPr="002F67C9">
              <w:rPr>
                <w:rFonts w:ascii="Times New Roman" w:hAnsi="Times New Roman" w:cs="Times New Roman"/>
              </w:rPr>
              <w:t xml:space="preserve"> US-51 un USS-43 jānomaina pret jaunām. Vai šīs </w:t>
            </w:r>
            <w:proofErr w:type="spellStart"/>
            <w:r w:rsidRPr="002F67C9">
              <w:rPr>
                <w:rFonts w:ascii="Times New Roman" w:hAnsi="Times New Roman" w:cs="Times New Roman"/>
              </w:rPr>
              <w:t>sadalnes</w:t>
            </w:r>
            <w:proofErr w:type="spellEnd"/>
            <w:r w:rsidRPr="002F67C9">
              <w:rPr>
                <w:rFonts w:ascii="Times New Roman" w:hAnsi="Times New Roman" w:cs="Times New Roman"/>
              </w:rPr>
              <w:t xml:space="preserve"> ir jāpieslēdz SCADA, ja jā, tad kāda funkcionalitāte?</w:t>
            </w:r>
          </w:p>
          <w:p w14:paraId="16B48B28" w14:textId="592B7BCA" w:rsidR="002F67C9" w:rsidRPr="007F5B15" w:rsidRDefault="002F67C9" w:rsidP="002F67C9">
            <w:pPr>
              <w:rPr>
                <w:rFonts w:ascii="Times New Roman" w:hAnsi="Times New Roman" w:cs="Times New Roman"/>
              </w:rPr>
            </w:pPr>
          </w:p>
        </w:tc>
        <w:tc>
          <w:tcPr>
            <w:tcW w:w="5209" w:type="dxa"/>
          </w:tcPr>
          <w:p w14:paraId="274B4218" w14:textId="2E88D8AD" w:rsidR="002F67C9" w:rsidRPr="007F5B15" w:rsidRDefault="002C16F3" w:rsidP="002F67C9">
            <w:pPr>
              <w:rPr>
                <w:rFonts w:ascii="Times New Roman" w:hAnsi="Times New Roman" w:cs="Times New Roman"/>
              </w:rPr>
            </w:pPr>
            <w:r w:rsidRPr="002C16F3">
              <w:rPr>
                <w:rFonts w:ascii="Times New Roman" w:hAnsi="Times New Roman" w:cs="Times New Roman"/>
              </w:rPr>
              <w:t xml:space="preserve">Šīs </w:t>
            </w:r>
            <w:proofErr w:type="spellStart"/>
            <w:r w:rsidRPr="002C16F3">
              <w:rPr>
                <w:rFonts w:ascii="Times New Roman" w:hAnsi="Times New Roman" w:cs="Times New Roman"/>
              </w:rPr>
              <w:t>sadalnes</w:t>
            </w:r>
            <w:proofErr w:type="spellEnd"/>
            <w:r w:rsidRPr="002C16F3">
              <w:rPr>
                <w:rFonts w:ascii="Times New Roman" w:hAnsi="Times New Roman" w:cs="Times New Roman"/>
              </w:rPr>
              <w:t xml:space="preserve"> nav </w:t>
            </w:r>
            <w:r>
              <w:rPr>
                <w:rFonts w:ascii="Times New Roman" w:hAnsi="Times New Roman" w:cs="Times New Roman"/>
              </w:rPr>
              <w:t>jā</w:t>
            </w:r>
            <w:r w:rsidRPr="002C16F3">
              <w:rPr>
                <w:rFonts w:ascii="Times New Roman" w:hAnsi="Times New Roman" w:cs="Times New Roman"/>
              </w:rPr>
              <w:t>pieslē</w:t>
            </w:r>
            <w:r>
              <w:rPr>
                <w:rFonts w:ascii="Times New Roman" w:hAnsi="Times New Roman" w:cs="Times New Roman"/>
              </w:rPr>
              <w:t>dz</w:t>
            </w:r>
            <w:r w:rsidRPr="002C16F3">
              <w:rPr>
                <w:rFonts w:ascii="Times New Roman" w:hAnsi="Times New Roman" w:cs="Times New Roman"/>
              </w:rPr>
              <w:t xml:space="preserve"> SCADA sistēmai.</w:t>
            </w:r>
          </w:p>
        </w:tc>
      </w:tr>
      <w:tr w:rsidR="002F67C9" w:rsidRPr="00C351C9" w14:paraId="13698551" w14:textId="77777777" w:rsidTr="004D6653">
        <w:trPr>
          <w:jc w:val="center"/>
        </w:trPr>
        <w:tc>
          <w:tcPr>
            <w:tcW w:w="1089" w:type="dxa"/>
          </w:tcPr>
          <w:p w14:paraId="52562B85" w14:textId="6663F1E9" w:rsidR="002F67C9" w:rsidRDefault="002F67C9" w:rsidP="002F67C9">
            <w:pPr>
              <w:pStyle w:val="ListParagraph"/>
              <w:ind w:left="0" w:right="282"/>
              <w:jc w:val="center"/>
              <w:rPr>
                <w:rFonts w:ascii="Times New Roman" w:hAnsi="Times New Roman" w:cs="Times New Roman"/>
                <w:b/>
              </w:rPr>
            </w:pPr>
            <w:r>
              <w:rPr>
                <w:rFonts w:ascii="Times New Roman" w:hAnsi="Times New Roman" w:cs="Times New Roman"/>
                <w:b/>
              </w:rPr>
              <w:t>5.</w:t>
            </w:r>
          </w:p>
        </w:tc>
        <w:tc>
          <w:tcPr>
            <w:tcW w:w="4896" w:type="dxa"/>
          </w:tcPr>
          <w:p w14:paraId="5CEAFDEB" w14:textId="374FAE9B" w:rsidR="002F67C9" w:rsidRDefault="002F67C9" w:rsidP="002F67C9">
            <w:pPr>
              <w:rPr>
                <w:rFonts w:ascii="Times New Roman" w:hAnsi="Times New Roman" w:cs="Times New Roman"/>
              </w:rPr>
            </w:pPr>
            <w:r w:rsidRPr="002F67C9">
              <w:rPr>
                <w:rFonts w:ascii="Times New Roman" w:hAnsi="Times New Roman" w:cs="Times New Roman"/>
              </w:rPr>
              <w:t>Jautājums par SCADA si</w:t>
            </w:r>
            <w:r w:rsidR="009E662D">
              <w:rPr>
                <w:rFonts w:ascii="Times New Roman" w:hAnsi="Times New Roman" w:cs="Times New Roman"/>
              </w:rPr>
              <w:t>s</w:t>
            </w:r>
            <w:r w:rsidRPr="002F67C9">
              <w:rPr>
                <w:rFonts w:ascii="Times New Roman" w:hAnsi="Times New Roman" w:cs="Times New Roman"/>
              </w:rPr>
              <w:t xml:space="preserve">tēmu: Vai uzņēmējam jāveido jauna SCADA Rēzekne 2 apgaismojuma vadībai un esošā apgaismojuma vadība jāintegrē jaunajā sistēmā, vai arī jāmodernizē esošā SCADA sistēma </w:t>
            </w:r>
            <w:proofErr w:type="spellStart"/>
            <w:r w:rsidRPr="002F67C9">
              <w:rPr>
                <w:rFonts w:ascii="Times New Roman" w:hAnsi="Times New Roman" w:cs="Times New Roman"/>
              </w:rPr>
              <w:t>jaunbūvēto</w:t>
            </w:r>
            <w:proofErr w:type="spellEnd"/>
            <w:r w:rsidRPr="002F67C9">
              <w:rPr>
                <w:rFonts w:ascii="Times New Roman" w:hAnsi="Times New Roman" w:cs="Times New Roman"/>
              </w:rPr>
              <w:t xml:space="preserve"> apgaismojuma vadību integrējot vecajā sistēmā? Lūdzam informāciju (shēma, pievienošanās instrukcija, u.c.) par esošo stacijas apgaismojuma vadību.</w:t>
            </w:r>
          </w:p>
          <w:p w14:paraId="4ED06881" w14:textId="0307CA5D" w:rsidR="002F67C9" w:rsidRPr="009C568B" w:rsidRDefault="002F67C9" w:rsidP="002F67C9">
            <w:pPr>
              <w:rPr>
                <w:rFonts w:ascii="Times New Roman" w:hAnsi="Times New Roman" w:cs="Times New Roman"/>
              </w:rPr>
            </w:pPr>
          </w:p>
        </w:tc>
        <w:tc>
          <w:tcPr>
            <w:tcW w:w="5209" w:type="dxa"/>
          </w:tcPr>
          <w:p w14:paraId="2AF36E11" w14:textId="6207F5D8" w:rsidR="009E662D" w:rsidRPr="009E662D" w:rsidRDefault="009E662D" w:rsidP="009E662D">
            <w:pPr>
              <w:rPr>
                <w:rFonts w:ascii="Times New Roman" w:hAnsi="Times New Roman" w:cs="Times New Roman"/>
              </w:rPr>
            </w:pPr>
            <w:r w:rsidRPr="009E662D">
              <w:rPr>
                <w:rFonts w:ascii="Times New Roman" w:hAnsi="Times New Roman" w:cs="Times New Roman"/>
              </w:rPr>
              <w:t>Uzņēmējam jāizbūvē Rēzekne 2 parka apgaismojumu ar SCADA sistēmu</w:t>
            </w:r>
            <w:r>
              <w:rPr>
                <w:rFonts w:ascii="Times New Roman" w:hAnsi="Times New Roman" w:cs="Times New Roman"/>
              </w:rPr>
              <w:t>,</w:t>
            </w:r>
            <w:r w:rsidRPr="009E662D">
              <w:rPr>
                <w:rFonts w:ascii="Times New Roman" w:hAnsi="Times New Roman" w:cs="Times New Roman"/>
              </w:rPr>
              <w:t xml:space="preserve"> kuru jāintegrē esošajā SCADA sistēmā. Jaunās SCADA sistēmas integrācijai nepieciešams modernizēt (pilnveidot) esošo SCADA sistēmu. </w:t>
            </w:r>
          </w:p>
          <w:p w14:paraId="2C45F8E0" w14:textId="57D23BDF" w:rsidR="002F67C9" w:rsidRPr="008B229C" w:rsidRDefault="009E662D" w:rsidP="009E662D">
            <w:pPr>
              <w:rPr>
                <w:rFonts w:ascii="Times New Roman" w:hAnsi="Times New Roman" w:cs="Times New Roman"/>
              </w:rPr>
            </w:pPr>
            <w:r w:rsidRPr="009E662D">
              <w:rPr>
                <w:rFonts w:ascii="Times New Roman" w:hAnsi="Times New Roman" w:cs="Times New Roman"/>
              </w:rPr>
              <w:t>Tehnisko informāciju par esošo vadības sistēmu pasūtītājs piestādīs iepirkuma procedūras uzvarētajam pēc līguma parakstīšanas.</w:t>
            </w:r>
          </w:p>
        </w:tc>
      </w:tr>
      <w:tr w:rsidR="002F67C9" w:rsidRPr="00C351C9" w14:paraId="5FBDD032" w14:textId="77777777" w:rsidTr="004D6653">
        <w:trPr>
          <w:jc w:val="center"/>
        </w:trPr>
        <w:tc>
          <w:tcPr>
            <w:tcW w:w="1089" w:type="dxa"/>
          </w:tcPr>
          <w:p w14:paraId="513B1DEF" w14:textId="68A3286C" w:rsidR="002F67C9" w:rsidRDefault="00CD55B3" w:rsidP="002F67C9">
            <w:pPr>
              <w:pStyle w:val="ListParagraph"/>
              <w:ind w:left="0" w:right="282"/>
              <w:jc w:val="center"/>
              <w:rPr>
                <w:rFonts w:ascii="Times New Roman" w:hAnsi="Times New Roman" w:cs="Times New Roman"/>
                <w:b/>
              </w:rPr>
            </w:pPr>
            <w:r>
              <w:rPr>
                <w:rFonts w:ascii="Times New Roman" w:hAnsi="Times New Roman" w:cs="Times New Roman"/>
                <w:b/>
              </w:rPr>
              <w:lastRenderedPageBreak/>
              <w:t>6</w:t>
            </w:r>
            <w:r w:rsidR="002F67C9">
              <w:rPr>
                <w:rFonts w:ascii="Times New Roman" w:hAnsi="Times New Roman" w:cs="Times New Roman"/>
                <w:b/>
              </w:rPr>
              <w:t>.</w:t>
            </w:r>
          </w:p>
        </w:tc>
        <w:tc>
          <w:tcPr>
            <w:tcW w:w="4896" w:type="dxa"/>
          </w:tcPr>
          <w:p w14:paraId="1258A706" w14:textId="6FA9DD8A" w:rsidR="002F67C9" w:rsidRDefault="00347BB0" w:rsidP="002F67C9">
            <w:pPr>
              <w:rPr>
                <w:rFonts w:ascii="Times New Roman" w:hAnsi="Times New Roman" w:cs="Times New Roman"/>
              </w:rPr>
            </w:pPr>
            <w:r w:rsidRPr="00347BB0">
              <w:rPr>
                <w:rFonts w:ascii="Times New Roman" w:hAnsi="Times New Roman" w:cs="Times New Roman"/>
              </w:rPr>
              <w:t>Lai ie</w:t>
            </w:r>
            <w:r w:rsidR="009E662D">
              <w:rPr>
                <w:rFonts w:ascii="Times New Roman" w:hAnsi="Times New Roman" w:cs="Times New Roman"/>
              </w:rPr>
              <w:t>s</w:t>
            </w:r>
            <w:r w:rsidRPr="00347BB0">
              <w:rPr>
                <w:rFonts w:ascii="Times New Roman" w:hAnsi="Times New Roman" w:cs="Times New Roman"/>
              </w:rPr>
              <w:t>pējami kvalitatīvi sagatavotu cenas piedāvājumu, Vai Uzņēmējam ir iespēja apskatīt klātienē, Rēzekne 2 stacijā, esošo apgaismojuma sistē</w:t>
            </w:r>
            <w:r w:rsidR="009E662D">
              <w:rPr>
                <w:rFonts w:ascii="Times New Roman" w:hAnsi="Times New Roman" w:cs="Times New Roman"/>
              </w:rPr>
              <w:t>m</w:t>
            </w:r>
            <w:r w:rsidRPr="00347BB0">
              <w:rPr>
                <w:rFonts w:ascii="Times New Roman" w:hAnsi="Times New Roman" w:cs="Times New Roman"/>
              </w:rPr>
              <w:t>u un vadību, un jaunās būvniecības  zonu.</w:t>
            </w:r>
          </w:p>
          <w:p w14:paraId="63F83B4E" w14:textId="1E2BD35F" w:rsidR="00862C9F" w:rsidRPr="009C568B" w:rsidRDefault="00862C9F" w:rsidP="002F67C9">
            <w:pPr>
              <w:rPr>
                <w:rFonts w:ascii="Times New Roman" w:hAnsi="Times New Roman" w:cs="Times New Roman"/>
              </w:rPr>
            </w:pPr>
          </w:p>
        </w:tc>
        <w:tc>
          <w:tcPr>
            <w:tcW w:w="5209" w:type="dxa"/>
          </w:tcPr>
          <w:p w14:paraId="4508053D" w14:textId="517FF195" w:rsidR="002F67C9" w:rsidRPr="008B229C" w:rsidRDefault="009E662D" w:rsidP="002F67C9">
            <w:pPr>
              <w:rPr>
                <w:rFonts w:ascii="Times New Roman" w:hAnsi="Times New Roman" w:cs="Times New Roman"/>
              </w:rPr>
            </w:pPr>
            <w:r>
              <w:rPr>
                <w:rFonts w:ascii="Times New Roman" w:hAnsi="Times New Roman" w:cs="Times New Roman"/>
              </w:rPr>
              <w:t>Pretendentiem</w:t>
            </w:r>
            <w:r w:rsidRPr="009E662D">
              <w:rPr>
                <w:rFonts w:ascii="Times New Roman" w:hAnsi="Times New Roman" w:cs="Times New Roman"/>
              </w:rPr>
              <w:t xml:space="preserve"> ir iespēja apskatīt objektu 2019.gada 9.</w:t>
            </w:r>
            <w:r>
              <w:rPr>
                <w:rFonts w:ascii="Times New Roman" w:hAnsi="Times New Roman" w:cs="Times New Roman"/>
              </w:rPr>
              <w:t>j</w:t>
            </w:r>
            <w:r w:rsidRPr="009E662D">
              <w:rPr>
                <w:rFonts w:ascii="Times New Roman" w:hAnsi="Times New Roman" w:cs="Times New Roman"/>
              </w:rPr>
              <w:t>ūlijā plkst.11</w:t>
            </w:r>
            <w:r>
              <w:rPr>
                <w:rFonts w:ascii="Times New Roman" w:hAnsi="Times New Roman" w:cs="Times New Roman"/>
              </w:rPr>
              <w:t>.</w:t>
            </w:r>
            <w:r w:rsidRPr="009E662D">
              <w:rPr>
                <w:rFonts w:ascii="Times New Roman" w:hAnsi="Times New Roman" w:cs="Times New Roman"/>
              </w:rPr>
              <w:t>00 MRC postenis, Stacijas iela 3, Rēzekne. Kontaktpersona Vladimirs Terentjevs mob. 29532245.</w:t>
            </w:r>
          </w:p>
        </w:tc>
      </w:tr>
    </w:tbl>
    <w:p w14:paraId="50A4097F" w14:textId="400D2FD1" w:rsidR="00C351C9" w:rsidRDefault="00C351C9" w:rsidP="005758A8">
      <w:pPr>
        <w:ind w:left="-284" w:right="282"/>
        <w:jc w:val="center"/>
        <w:rPr>
          <w:rFonts w:ascii="Times New Roman" w:hAnsi="Times New Roman" w:cs="Times New Roman"/>
          <w:b/>
          <w:sz w:val="24"/>
        </w:rPr>
      </w:pPr>
    </w:p>
    <w:p w14:paraId="54F0473B" w14:textId="20E98843" w:rsidR="00C351C9" w:rsidRDefault="00C351C9" w:rsidP="005758A8">
      <w:pPr>
        <w:ind w:left="-284" w:right="282"/>
        <w:jc w:val="center"/>
        <w:rPr>
          <w:rFonts w:ascii="Times New Roman" w:hAnsi="Times New Roman" w:cs="Times New Roman"/>
          <w:b/>
          <w:sz w:val="24"/>
        </w:rPr>
      </w:pPr>
    </w:p>
    <w:p w14:paraId="3A1D4669" w14:textId="77777777" w:rsidR="00C351C9" w:rsidRDefault="00C351C9" w:rsidP="005758A8">
      <w:pPr>
        <w:ind w:left="-284" w:right="282"/>
        <w:jc w:val="center"/>
        <w:rPr>
          <w:rFonts w:ascii="Times New Roman" w:hAnsi="Times New Roman" w:cs="Times New Roman"/>
          <w:b/>
          <w:sz w:val="24"/>
        </w:rPr>
      </w:pPr>
    </w:p>
    <w:p w14:paraId="5077D143" w14:textId="77777777" w:rsidR="00163F1B" w:rsidRDefault="00163F1B" w:rsidP="00A06273">
      <w:pPr>
        <w:ind w:left="-284"/>
        <w:jc w:val="both"/>
        <w:rPr>
          <w:rFonts w:ascii="Times New Roman" w:hAnsi="Times New Roman" w:cs="Times New Roman"/>
        </w:rPr>
      </w:pPr>
    </w:p>
    <w:sectPr w:rsidR="00163F1B" w:rsidSect="008C4090">
      <w:footerReference w:type="default" r:id="rId7"/>
      <w:pgSz w:w="11906" w:h="16838" w:code="9"/>
      <w:pgMar w:top="993"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33389" w14:textId="77777777" w:rsidR="00051E7F" w:rsidRDefault="00051E7F" w:rsidP="00591256">
      <w:r>
        <w:separator/>
      </w:r>
    </w:p>
  </w:endnote>
  <w:endnote w:type="continuationSeparator" w:id="0">
    <w:p w14:paraId="3D8A50CA" w14:textId="77777777" w:rsidR="00051E7F" w:rsidRDefault="00051E7F"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140531"/>
      <w:docPartObj>
        <w:docPartGallery w:val="Page Numbers (Bottom of Page)"/>
        <w:docPartUnique/>
      </w:docPartObj>
    </w:sdtPr>
    <w:sdtEndPr>
      <w:rPr>
        <w:noProof/>
      </w:rPr>
    </w:sdtEndPr>
    <w:sdtContent>
      <w:p w14:paraId="044BA1BF" w14:textId="52124DCD" w:rsidR="00591256" w:rsidRDefault="00591256">
        <w:pPr>
          <w:pStyle w:val="Footer"/>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BFB8A" w14:textId="77777777" w:rsidR="00051E7F" w:rsidRDefault="00051E7F" w:rsidP="00591256">
      <w:r>
        <w:separator/>
      </w:r>
    </w:p>
  </w:footnote>
  <w:footnote w:type="continuationSeparator" w:id="0">
    <w:p w14:paraId="66D99505" w14:textId="77777777" w:rsidR="00051E7F" w:rsidRDefault="00051E7F"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7"/>
  </w:num>
  <w:num w:numId="5">
    <w:abstractNumId w:val="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10"/>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39A6"/>
    <w:rsid w:val="00024A24"/>
    <w:rsid w:val="00051E7F"/>
    <w:rsid w:val="00052337"/>
    <w:rsid w:val="00082F81"/>
    <w:rsid w:val="000A3BC8"/>
    <w:rsid w:val="000F07E7"/>
    <w:rsid w:val="00163F1B"/>
    <w:rsid w:val="00196818"/>
    <w:rsid w:val="001A3C4E"/>
    <w:rsid w:val="001A3CAD"/>
    <w:rsid w:val="001B211F"/>
    <w:rsid w:val="001B7B25"/>
    <w:rsid w:val="001F2825"/>
    <w:rsid w:val="00204413"/>
    <w:rsid w:val="002247D0"/>
    <w:rsid w:val="00265DC7"/>
    <w:rsid w:val="0028443C"/>
    <w:rsid w:val="00297DEA"/>
    <w:rsid w:val="002A515E"/>
    <w:rsid w:val="002C16F3"/>
    <w:rsid w:val="002C6C2D"/>
    <w:rsid w:val="002E107A"/>
    <w:rsid w:val="002E23F3"/>
    <w:rsid w:val="002E7E8E"/>
    <w:rsid w:val="002F0834"/>
    <w:rsid w:val="002F4012"/>
    <w:rsid w:val="002F67C9"/>
    <w:rsid w:val="00316F0B"/>
    <w:rsid w:val="00342517"/>
    <w:rsid w:val="00344070"/>
    <w:rsid w:val="00347BB0"/>
    <w:rsid w:val="0037315B"/>
    <w:rsid w:val="003764EE"/>
    <w:rsid w:val="003872C0"/>
    <w:rsid w:val="003957DA"/>
    <w:rsid w:val="003D576F"/>
    <w:rsid w:val="00413CEE"/>
    <w:rsid w:val="00445D89"/>
    <w:rsid w:val="00463E41"/>
    <w:rsid w:val="00492F79"/>
    <w:rsid w:val="004D44C5"/>
    <w:rsid w:val="004D6653"/>
    <w:rsid w:val="004F21DA"/>
    <w:rsid w:val="00506654"/>
    <w:rsid w:val="0051308D"/>
    <w:rsid w:val="005758A8"/>
    <w:rsid w:val="00591256"/>
    <w:rsid w:val="005E3F96"/>
    <w:rsid w:val="005F2835"/>
    <w:rsid w:val="006260C2"/>
    <w:rsid w:val="00631F39"/>
    <w:rsid w:val="00634E93"/>
    <w:rsid w:val="006366B0"/>
    <w:rsid w:val="006B5391"/>
    <w:rsid w:val="006D75FD"/>
    <w:rsid w:val="006F698B"/>
    <w:rsid w:val="00707F9F"/>
    <w:rsid w:val="00713FBD"/>
    <w:rsid w:val="00735553"/>
    <w:rsid w:val="00771001"/>
    <w:rsid w:val="00773099"/>
    <w:rsid w:val="0079216E"/>
    <w:rsid w:val="007F5B15"/>
    <w:rsid w:val="00807118"/>
    <w:rsid w:val="008219EC"/>
    <w:rsid w:val="00850078"/>
    <w:rsid w:val="00856808"/>
    <w:rsid w:val="00861961"/>
    <w:rsid w:val="00862C9F"/>
    <w:rsid w:val="008A3EDD"/>
    <w:rsid w:val="008A44DC"/>
    <w:rsid w:val="008B229C"/>
    <w:rsid w:val="008C4090"/>
    <w:rsid w:val="008C59C7"/>
    <w:rsid w:val="008D132D"/>
    <w:rsid w:val="008E2A21"/>
    <w:rsid w:val="008E6559"/>
    <w:rsid w:val="008F29EF"/>
    <w:rsid w:val="008F62DF"/>
    <w:rsid w:val="009431B9"/>
    <w:rsid w:val="009563F6"/>
    <w:rsid w:val="009624F7"/>
    <w:rsid w:val="009A0F6E"/>
    <w:rsid w:val="009C568B"/>
    <w:rsid w:val="009E662D"/>
    <w:rsid w:val="009E7606"/>
    <w:rsid w:val="00A06273"/>
    <w:rsid w:val="00A11B96"/>
    <w:rsid w:val="00A208FA"/>
    <w:rsid w:val="00A3521F"/>
    <w:rsid w:val="00A72D0A"/>
    <w:rsid w:val="00AA4017"/>
    <w:rsid w:val="00AB5660"/>
    <w:rsid w:val="00AB5C67"/>
    <w:rsid w:val="00AC5A79"/>
    <w:rsid w:val="00AC7B56"/>
    <w:rsid w:val="00AE5484"/>
    <w:rsid w:val="00AE5C91"/>
    <w:rsid w:val="00B04E8A"/>
    <w:rsid w:val="00B05BE9"/>
    <w:rsid w:val="00B0777A"/>
    <w:rsid w:val="00B27D58"/>
    <w:rsid w:val="00B30B4F"/>
    <w:rsid w:val="00B45A34"/>
    <w:rsid w:val="00B57CB0"/>
    <w:rsid w:val="00B75D7F"/>
    <w:rsid w:val="00B76621"/>
    <w:rsid w:val="00B9005B"/>
    <w:rsid w:val="00BB3722"/>
    <w:rsid w:val="00BC0FE9"/>
    <w:rsid w:val="00BC1027"/>
    <w:rsid w:val="00C351C9"/>
    <w:rsid w:val="00C46156"/>
    <w:rsid w:val="00C5452E"/>
    <w:rsid w:val="00C61F61"/>
    <w:rsid w:val="00C67481"/>
    <w:rsid w:val="00C867EA"/>
    <w:rsid w:val="00CB0C7B"/>
    <w:rsid w:val="00CC3DA8"/>
    <w:rsid w:val="00CD0BEE"/>
    <w:rsid w:val="00CD55B3"/>
    <w:rsid w:val="00CD760F"/>
    <w:rsid w:val="00D14817"/>
    <w:rsid w:val="00D17FBF"/>
    <w:rsid w:val="00D76F2F"/>
    <w:rsid w:val="00D775C1"/>
    <w:rsid w:val="00D83E2B"/>
    <w:rsid w:val="00DD283A"/>
    <w:rsid w:val="00DD3133"/>
    <w:rsid w:val="00E30FB4"/>
    <w:rsid w:val="00E365BF"/>
    <w:rsid w:val="00E423E0"/>
    <w:rsid w:val="00E50F55"/>
    <w:rsid w:val="00E74F21"/>
    <w:rsid w:val="00E82AFA"/>
    <w:rsid w:val="00EA2EC9"/>
    <w:rsid w:val="00EA572A"/>
    <w:rsid w:val="00ED72A4"/>
    <w:rsid w:val="00F10533"/>
    <w:rsid w:val="00F755F7"/>
    <w:rsid w:val="00F93ADA"/>
    <w:rsid w:val="00F94929"/>
    <w:rsid w:val="00F9799B"/>
    <w:rsid w:val="00FB561B"/>
    <w:rsid w:val="00FC0715"/>
    <w:rsid w:val="00FC1183"/>
    <w:rsid w:val="00FC5385"/>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93570512">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1721</Words>
  <Characters>981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11</cp:revision>
  <cp:lastPrinted>2019-05-27T13:17:00Z</cp:lastPrinted>
  <dcterms:created xsi:type="dcterms:W3CDTF">2019-07-04T13:10:00Z</dcterms:created>
  <dcterms:modified xsi:type="dcterms:W3CDTF">2019-07-05T10:12:00Z</dcterms:modified>
</cp:coreProperties>
</file>