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3E378" w14:textId="694516E1" w:rsidR="002728F0" w:rsidRPr="00951DB7" w:rsidRDefault="002728F0" w:rsidP="00D60D32">
      <w:pPr>
        <w:ind w:right="47" w:firstLine="4110"/>
        <w:jc w:val="right"/>
        <w:rPr>
          <w:rFonts w:ascii="Arial" w:hAnsi="Arial" w:cs="Arial"/>
          <w:i/>
          <w:lang w:val="lv-LV"/>
        </w:rPr>
      </w:pPr>
      <w:r w:rsidRPr="00951DB7">
        <w:rPr>
          <w:rFonts w:ascii="Arial" w:hAnsi="Arial" w:cs="Arial"/>
          <w:i/>
          <w:lang w:val="lv-LV"/>
        </w:rPr>
        <w:t>APSTIPRINĀTS</w:t>
      </w:r>
    </w:p>
    <w:p w14:paraId="6FEB989B" w14:textId="186DE837" w:rsidR="002728F0" w:rsidRPr="00951DB7" w:rsidRDefault="002728F0" w:rsidP="00D60D32">
      <w:pPr>
        <w:ind w:right="47" w:firstLine="4110"/>
        <w:jc w:val="right"/>
        <w:rPr>
          <w:rFonts w:ascii="Arial" w:hAnsi="Arial" w:cs="Arial"/>
          <w:i/>
          <w:lang w:val="lv-LV"/>
        </w:rPr>
      </w:pPr>
      <w:r w:rsidRPr="00951DB7">
        <w:rPr>
          <w:rFonts w:ascii="Arial" w:hAnsi="Arial" w:cs="Arial"/>
          <w:i/>
          <w:lang w:val="lv-LV"/>
        </w:rPr>
        <w:t xml:space="preserve">ar </w:t>
      </w:r>
      <w:r w:rsidR="008578B1" w:rsidRPr="00951DB7">
        <w:rPr>
          <w:rFonts w:ascii="Arial" w:hAnsi="Arial" w:cs="Arial"/>
          <w:i/>
          <w:lang w:val="lv-LV"/>
        </w:rPr>
        <w:t xml:space="preserve">VAS “Latvijas dzelzceļš” </w:t>
      </w:r>
      <w:r w:rsidRPr="00951DB7">
        <w:rPr>
          <w:rFonts w:ascii="Arial" w:hAnsi="Arial" w:cs="Arial"/>
          <w:i/>
          <w:lang w:val="lv-LV"/>
        </w:rPr>
        <w:t>iepirkuma komisijas</w:t>
      </w:r>
    </w:p>
    <w:p w14:paraId="3C4A713D" w14:textId="5E8E916C" w:rsidR="002728F0" w:rsidRPr="00FC6286" w:rsidRDefault="002728F0" w:rsidP="00D60D32">
      <w:pPr>
        <w:ind w:right="47" w:firstLine="4110"/>
        <w:jc w:val="right"/>
        <w:rPr>
          <w:rFonts w:ascii="Arial" w:hAnsi="Arial" w:cs="Arial"/>
          <w:iCs/>
          <w:sz w:val="22"/>
          <w:szCs w:val="22"/>
          <w:lang w:val="lv-LV"/>
        </w:rPr>
      </w:pPr>
      <w:r w:rsidRPr="00951DB7">
        <w:rPr>
          <w:rFonts w:ascii="Arial" w:hAnsi="Arial" w:cs="Arial"/>
          <w:i/>
          <w:lang w:val="lv-LV"/>
        </w:rPr>
        <w:t xml:space="preserve">2022.gada </w:t>
      </w:r>
      <w:r w:rsidR="00624C60" w:rsidRPr="00951DB7">
        <w:rPr>
          <w:rFonts w:ascii="Arial" w:hAnsi="Arial" w:cs="Arial"/>
          <w:i/>
          <w:lang w:val="lv-LV"/>
        </w:rPr>
        <w:t>1</w:t>
      </w:r>
      <w:r w:rsidRPr="00951DB7">
        <w:rPr>
          <w:rFonts w:ascii="Arial" w:hAnsi="Arial" w:cs="Arial"/>
          <w:i/>
          <w:lang w:val="lv-LV"/>
        </w:rPr>
        <w:t>.</w:t>
      </w:r>
      <w:r w:rsidR="00BD3437" w:rsidRPr="00951DB7">
        <w:rPr>
          <w:rFonts w:ascii="Arial" w:hAnsi="Arial" w:cs="Arial"/>
          <w:i/>
          <w:lang w:val="lv-LV"/>
        </w:rPr>
        <w:t>septembra</w:t>
      </w:r>
      <w:r w:rsidRPr="00951DB7">
        <w:rPr>
          <w:rFonts w:ascii="Arial" w:hAnsi="Arial" w:cs="Arial"/>
          <w:i/>
          <w:lang w:val="lv-LV"/>
        </w:rPr>
        <w:t xml:space="preserve"> </w:t>
      </w:r>
      <w:r w:rsidR="00512C6C" w:rsidRPr="00951DB7">
        <w:rPr>
          <w:rFonts w:ascii="Arial" w:hAnsi="Arial" w:cs="Arial"/>
          <w:i/>
          <w:lang w:val="lv-LV"/>
        </w:rPr>
        <w:t>7</w:t>
      </w:r>
      <w:r w:rsidRPr="00951DB7">
        <w:rPr>
          <w:rFonts w:ascii="Arial" w:hAnsi="Arial" w:cs="Arial"/>
          <w:i/>
          <w:lang w:val="lv-LV"/>
        </w:rPr>
        <w:t>.sēdes protokolu</w:t>
      </w:r>
    </w:p>
    <w:p w14:paraId="0EE6FF9D" w14:textId="77777777" w:rsidR="002728F0" w:rsidRPr="00FE6790" w:rsidRDefault="002728F0" w:rsidP="00D60D32">
      <w:pPr>
        <w:ind w:firstLine="4110"/>
        <w:jc w:val="center"/>
        <w:rPr>
          <w:rFonts w:ascii="Arial" w:hAnsi="Arial" w:cs="Arial"/>
          <w:b/>
          <w:color w:val="000000"/>
          <w:sz w:val="22"/>
          <w:szCs w:val="22"/>
          <w:lang w:val="lv-LV"/>
        </w:rPr>
      </w:pPr>
    </w:p>
    <w:p w14:paraId="4675E57C" w14:textId="3D7D826A" w:rsidR="00B839E3" w:rsidRPr="00FE6790" w:rsidRDefault="008578B1" w:rsidP="00B70186">
      <w:pPr>
        <w:pStyle w:val="Title"/>
        <w:rPr>
          <w:rFonts w:ascii="Arial" w:eastAsiaTheme="minorHAnsi" w:hAnsi="Arial" w:cs="Arial"/>
          <w:b/>
          <w:sz w:val="22"/>
          <w:szCs w:val="22"/>
        </w:rPr>
      </w:pPr>
      <w:r w:rsidRPr="00FE6790">
        <w:rPr>
          <w:rFonts w:ascii="Arial" w:hAnsi="Arial" w:cs="Arial"/>
          <w:b/>
          <w:bCs/>
          <w:sz w:val="22"/>
          <w:szCs w:val="22"/>
        </w:rPr>
        <w:t xml:space="preserve">Sarunu procedūrā ar publikāciju </w:t>
      </w:r>
      <w:r w:rsidR="000679C7">
        <w:rPr>
          <w:rFonts w:ascii="Arial" w:hAnsi="Arial" w:cs="Arial"/>
          <w:b/>
          <w:sz w:val="22"/>
          <w:szCs w:val="22"/>
        </w:rPr>
        <w:t>“</w:t>
      </w:r>
      <w:r w:rsidR="00B839E3" w:rsidRPr="00FE6790">
        <w:rPr>
          <w:rFonts w:ascii="Arial" w:hAnsi="Arial" w:cs="Arial"/>
          <w:b/>
          <w:bCs/>
          <w:sz w:val="22"/>
          <w:szCs w:val="22"/>
        </w:rPr>
        <w:t>Dobeles stacijas centralizācijas sistēmas modernizācija</w:t>
      </w:r>
      <w:r w:rsidR="00B839E3" w:rsidRPr="00FE6790">
        <w:rPr>
          <w:rFonts w:ascii="Arial" w:hAnsi="Arial" w:cs="Arial"/>
          <w:b/>
          <w:sz w:val="22"/>
          <w:szCs w:val="22"/>
        </w:rPr>
        <w:t xml:space="preserve">” (iepirkuma </w:t>
      </w:r>
      <w:proofErr w:type="spellStart"/>
      <w:r w:rsidR="00B839E3" w:rsidRPr="00FE6790">
        <w:rPr>
          <w:rFonts w:ascii="Arial" w:hAnsi="Arial" w:cs="Arial"/>
          <w:b/>
          <w:sz w:val="22"/>
          <w:szCs w:val="22"/>
        </w:rPr>
        <w:t>Id.Nr</w:t>
      </w:r>
      <w:proofErr w:type="spellEnd"/>
      <w:r w:rsidR="00B839E3" w:rsidRPr="00FE6790">
        <w:rPr>
          <w:rFonts w:ascii="Arial" w:hAnsi="Arial" w:cs="Arial"/>
          <w:b/>
          <w:sz w:val="22"/>
          <w:szCs w:val="22"/>
        </w:rPr>
        <w:t>. LDZ 2022/33-SPAV)</w:t>
      </w:r>
    </w:p>
    <w:p w14:paraId="33F1B218" w14:textId="19E8C74E" w:rsidR="00B839E3" w:rsidRPr="00B70186" w:rsidRDefault="008578B1" w:rsidP="00B839E3">
      <w:pPr>
        <w:pStyle w:val="Title"/>
        <w:rPr>
          <w:rFonts w:ascii="Arial" w:hAnsi="Arial" w:cs="Arial"/>
          <w:bCs/>
          <w:sz w:val="22"/>
          <w:szCs w:val="22"/>
        </w:rPr>
      </w:pPr>
      <w:r w:rsidRPr="00B70186">
        <w:rPr>
          <w:rFonts w:ascii="Arial" w:hAnsi="Arial" w:cs="Arial"/>
          <w:bCs/>
          <w:sz w:val="22"/>
          <w:szCs w:val="22"/>
        </w:rPr>
        <w:t>(turpmāk – iepirkums)</w:t>
      </w:r>
    </w:p>
    <w:p w14:paraId="1232BBDA" w14:textId="77777777" w:rsidR="008578B1" w:rsidRPr="00FE6790" w:rsidRDefault="008578B1" w:rsidP="00B839E3">
      <w:pPr>
        <w:pStyle w:val="Title"/>
        <w:rPr>
          <w:rFonts w:ascii="Arial" w:hAnsi="Arial" w:cs="Arial"/>
          <w:b/>
          <w:sz w:val="22"/>
          <w:szCs w:val="22"/>
        </w:rPr>
      </w:pPr>
    </w:p>
    <w:p w14:paraId="5A4A19B6" w14:textId="22CC32EE" w:rsidR="00B839E3" w:rsidRPr="00FE6790" w:rsidRDefault="00D60D32" w:rsidP="00B839E3">
      <w:pPr>
        <w:jc w:val="center"/>
        <w:rPr>
          <w:rFonts w:ascii="Arial" w:hAnsi="Arial" w:cs="Arial"/>
          <w:b/>
          <w:sz w:val="22"/>
          <w:szCs w:val="22"/>
          <w:lang w:val="lv-LV"/>
        </w:rPr>
      </w:pPr>
      <w:r w:rsidRPr="00D60D32">
        <w:rPr>
          <w:rFonts w:ascii="Arial" w:hAnsi="Arial" w:cs="Arial"/>
          <w:b/>
          <w:smallCaps/>
          <w:sz w:val="22"/>
          <w:szCs w:val="22"/>
          <w:lang w:val="lv-LV"/>
        </w:rPr>
        <w:t>Skaidrojums</w:t>
      </w:r>
      <w:r w:rsidR="00B839E3" w:rsidRPr="00FE6790">
        <w:rPr>
          <w:rFonts w:ascii="Arial" w:hAnsi="Arial" w:cs="Arial"/>
          <w:b/>
          <w:sz w:val="22"/>
          <w:szCs w:val="22"/>
          <w:lang w:val="lv-LV"/>
        </w:rPr>
        <w:t xml:space="preserve"> Nr.</w:t>
      </w:r>
      <w:r w:rsidR="009D3170">
        <w:rPr>
          <w:rFonts w:ascii="Arial" w:hAnsi="Arial" w:cs="Arial"/>
          <w:b/>
          <w:sz w:val="22"/>
          <w:szCs w:val="22"/>
          <w:lang w:val="lv-LV"/>
        </w:rPr>
        <w:t>6</w:t>
      </w:r>
    </w:p>
    <w:p w14:paraId="529D6A3A" w14:textId="77777777" w:rsidR="002728F0" w:rsidRPr="00FE6790" w:rsidRDefault="002728F0" w:rsidP="002728F0">
      <w:pPr>
        <w:tabs>
          <w:tab w:val="center" w:pos="6979"/>
          <w:tab w:val="left" w:pos="9564"/>
        </w:tabs>
        <w:jc w:val="center"/>
        <w:rPr>
          <w:rFonts w:ascii="Arial" w:hAnsi="Arial" w:cs="Arial"/>
          <w:b/>
          <w:color w:val="000000"/>
          <w:sz w:val="22"/>
          <w:lang w:val="lv-LV"/>
        </w:rPr>
      </w:pPr>
    </w:p>
    <w:tbl>
      <w:tblPr>
        <w:tblStyle w:val="TableGrid"/>
        <w:tblW w:w="9493" w:type="dxa"/>
        <w:jc w:val="center"/>
        <w:tblLook w:val="04A0" w:firstRow="1" w:lastRow="0" w:firstColumn="1" w:lastColumn="0" w:noHBand="0" w:noVBand="1"/>
      </w:tblPr>
      <w:tblGrid>
        <w:gridCol w:w="4761"/>
        <w:gridCol w:w="4732"/>
      </w:tblGrid>
      <w:tr w:rsidR="005958BA" w:rsidRPr="008578B1" w14:paraId="39AA0838" w14:textId="77777777" w:rsidTr="004E2109">
        <w:trPr>
          <w:trHeight w:val="543"/>
          <w:jc w:val="center"/>
        </w:trPr>
        <w:tc>
          <w:tcPr>
            <w:tcW w:w="4761" w:type="dxa"/>
            <w:tcBorders>
              <w:top w:val="single" w:sz="4" w:space="0" w:color="auto"/>
              <w:left w:val="single" w:sz="4" w:space="0" w:color="auto"/>
              <w:bottom w:val="single" w:sz="4" w:space="0" w:color="auto"/>
              <w:right w:val="single" w:sz="4" w:space="0" w:color="auto"/>
            </w:tcBorders>
            <w:shd w:val="clear" w:color="auto" w:fill="FFF2CC"/>
            <w:hideMark/>
          </w:tcPr>
          <w:p w14:paraId="350CAA2F" w14:textId="77777777" w:rsidR="005958BA" w:rsidRPr="008578B1" w:rsidRDefault="005958BA" w:rsidP="004E2109">
            <w:pPr>
              <w:spacing w:before="120"/>
              <w:jc w:val="center"/>
              <w:rPr>
                <w:rFonts w:ascii="Arial" w:eastAsia="Calibri" w:hAnsi="Arial" w:cs="Arial"/>
                <w:b/>
                <w:i/>
                <w:sz w:val="22"/>
                <w:szCs w:val="22"/>
                <w:lang w:val="lv-LV"/>
              </w:rPr>
            </w:pPr>
            <w:r w:rsidRPr="008578B1">
              <w:rPr>
                <w:rFonts w:ascii="Arial" w:eastAsia="Calibri" w:hAnsi="Arial" w:cs="Arial"/>
                <w:b/>
                <w:i/>
                <w:sz w:val="22"/>
                <w:szCs w:val="22"/>
                <w:lang w:val="lv-LV"/>
              </w:rPr>
              <w:t>Jautājums</w:t>
            </w:r>
          </w:p>
        </w:tc>
        <w:tc>
          <w:tcPr>
            <w:tcW w:w="47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1E99947" w14:textId="77777777" w:rsidR="005958BA" w:rsidRPr="008578B1" w:rsidRDefault="005958BA" w:rsidP="004E2109">
            <w:pPr>
              <w:spacing w:before="120"/>
              <w:jc w:val="center"/>
              <w:rPr>
                <w:rFonts w:ascii="Arial" w:eastAsia="Calibri" w:hAnsi="Arial" w:cs="Arial"/>
                <w:b/>
                <w:i/>
                <w:sz w:val="22"/>
                <w:szCs w:val="22"/>
                <w:lang w:val="lv-LV"/>
              </w:rPr>
            </w:pPr>
            <w:r w:rsidRPr="008578B1">
              <w:rPr>
                <w:rFonts w:ascii="Arial" w:eastAsia="Calibri" w:hAnsi="Arial" w:cs="Arial"/>
                <w:b/>
                <w:i/>
                <w:sz w:val="22"/>
                <w:szCs w:val="22"/>
                <w:lang w:val="lv-LV"/>
              </w:rPr>
              <w:t>Atbilde</w:t>
            </w:r>
          </w:p>
        </w:tc>
      </w:tr>
      <w:tr w:rsidR="002728F0" w:rsidRPr="00951DB7" w14:paraId="5909BAE6" w14:textId="77777777" w:rsidTr="0069408C">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09857B87" w14:textId="77777777" w:rsidR="00D254E7" w:rsidRPr="00D254E7" w:rsidRDefault="00D254E7" w:rsidP="00D254E7">
            <w:pPr>
              <w:spacing w:before="60" w:after="60"/>
              <w:rPr>
                <w:rFonts w:ascii="Arial" w:hAnsi="Arial" w:cs="Arial"/>
                <w:bCs/>
                <w:lang w:val="lv-LV"/>
              </w:rPr>
            </w:pPr>
            <w:bookmarkStart w:id="0" w:name="_Hlk110329419"/>
            <w:r w:rsidRPr="00D254E7">
              <w:rPr>
                <w:rFonts w:ascii="Arial" w:hAnsi="Arial" w:cs="Arial"/>
                <w:bCs/>
                <w:lang w:val="lv-LV"/>
              </w:rPr>
              <w:t>Jautājumi par VAS „Latvijas Dzelzceļš” izsludināto sarunu procedūru ar publikāciju „Dobeles stacijas centralizācijas sistēmas modernizācija” (</w:t>
            </w:r>
            <w:proofErr w:type="spellStart"/>
            <w:r w:rsidRPr="00D254E7">
              <w:rPr>
                <w:rFonts w:ascii="Arial" w:hAnsi="Arial" w:cs="Arial"/>
                <w:bCs/>
                <w:lang w:val="lv-LV"/>
              </w:rPr>
              <w:t>ID.Nr</w:t>
            </w:r>
            <w:proofErr w:type="spellEnd"/>
            <w:r w:rsidRPr="00D254E7">
              <w:rPr>
                <w:rFonts w:ascii="Arial" w:hAnsi="Arial" w:cs="Arial"/>
                <w:bCs/>
                <w:lang w:val="lv-LV"/>
              </w:rPr>
              <w:t>. LDZ 2022/33-SPAV):</w:t>
            </w:r>
          </w:p>
          <w:p w14:paraId="60E0A7DB" w14:textId="77777777" w:rsidR="00D254E7" w:rsidRPr="00D254E7" w:rsidRDefault="00D254E7" w:rsidP="00D254E7">
            <w:pPr>
              <w:spacing w:before="60" w:after="60"/>
              <w:rPr>
                <w:rFonts w:ascii="Arial" w:hAnsi="Arial" w:cs="Arial"/>
                <w:b/>
                <w:bCs/>
                <w:u w:val="single"/>
                <w:lang w:val="lv-LV"/>
              </w:rPr>
            </w:pPr>
            <w:r w:rsidRPr="00D254E7">
              <w:rPr>
                <w:rFonts w:ascii="Arial" w:hAnsi="Arial" w:cs="Arial"/>
                <w:b/>
                <w:bCs/>
                <w:u w:val="single"/>
                <w:lang w:val="lv-LV"/>
              </w:rPr>
              <w:t>Jautājums Nr. 1</w:t>
            </w:r>
          </w:p>
          <w:p w14:paraId="25947725" w14:textId="77777777" w:rsidR="00D254E7" w:rsidRPr="00D254E7" w:rsidRDefault="00D254E7" w:rsidP="00D254E7">
            <w:pPr>
              <w:spacing w:before="60" w:after="60"/>
              <w:rPr>
                <w:rFonts w:ascii="Arial" w:hAnsi="Arial" w:cs="Arial"/>
                <w:lang w:val="lv-LV"/>
              </w:rPr>
            </w:pPr>
            <w:r w:rsidRPr="00D254E7">
              <w:rPr>
                <w:rFonts w:ascii="Arial" w:hAnsi="Arial" w:cs="Arial"/>
                <w:lang w:val="lv-LV"/>
              </w:rPr>
              <w:t xml:space="preserve">Saskaņā ar Pasūtītāja skaidrojumiem Nr.3, Pasūtītājs precizē, ka: </w:t>
            </w:r>
            <w:r w:rsidRPr="00D254E7">
              <w:rPr>
                <w:rFonts w:ascii="Arial" w:hAnsi="Arial" w:cs="Arial"/>
                <w:i/>
                <w:iCs/>
                <w:lang w:val="lv-LV"/>
              </w:rPr>
              <w:t xml:space="preserve">“Sistēma, kura ieviesta ekspluatācijā </w:t>
            </w:r>
            <w:r w:rsidRPr="00D254E7">
              <w:rPr>
                <w:rFonts w:ascii="Arial" w:hAnsi="Arial" w:cs="Arial"/>
                <w:b/>
                <w:bCs/>
                <w:i/>
                <w:iCs/>
                <w:u w:val="single"/>
                <w:lang w:val="lv-LV"/>
              </w:rPr>
              <w:t>tikai</w:t>
            </w:r>
            <w:r w:rsidRPr="00D254E7">
              <w:rPr>
                <w:rFonts w:ascii="Arial" w:hAnsi="Arial" w:cs="Arial"/>
                <w:i/>
                <w:iCs/>
                <w:lang w:val="lv-LV"/>
              </w:rPr>
              <w:t xml:space="preserve"> Ukrainas dzelzceļā, nevar tikt uzskatīta par Pasūtītāja prasībām atbilstošu.”.</w:t>
            </w:r>
          </w:p>
          <w:p w14:paraId="11F54B6B" w14:textId="610233FC" w:rsidR="00FC6286" w:rsidRPr="00D254E7" w:rsidRDefault="00D254E7" w:rsidP="00D254E7">
            <w:pPr>
              <w:spacing w:before="60" w:after="60"/>
              <w:rPr>
                <w:rFonts w:ascii="Arial" w:hAnsi="Arial" w:cs="Arial"/>
                <w:i/>
                <w:iCs/>
                <w:lang w:val="lv-LV"/>
              </w:rPr>
            </w:pPr>
            <w:r w:rsidRPr="00D254E7">
              <w:rPr>
                <w:rFonts w:ascii="Arial" w:hAnsi="Arial" w:cs="Arial"/>
                <w:lang w:val="lv-LV"/>
              </w:rPr>
              <w:t>Lūdzam precizēt, vai par sarunu procedūras nolikuma 2.pielikuma punkta 2.2. kvalifikācijai atbilstošu tiks atzītas centralizācijas sistēmas, kuras ieviestas gan Ukrainas, gan Eiropas savienības dalībvalsts dzelzceļa tīkla maģistrālajās līnijās, kopā veidojot vismaz 3 (trīs) centralizācijas dzelzceļa sistēmas.</w:t>
            </w:r>
          </w:p>
        </w:tc>
        <w:tc>
          <w:tcPr>
            <w:tcW w:w="4732" w:type="dxa"/>
            <w:tcBorders>
              <w:top w:val="single" w:sz="4" w:space="0" w:color="auto"/>
              <w:left w:val="single" w:sz="4" w:space="0" w:color="auto"/>
              <w:bottom w:val="single" w:sz="4" w:space="0" w:color="auto"/>
              <w:right w:val="single" w:sz="4" w:space="0" w:color="auto"/>
            </w:tcBorders>
          </w:tcPr>
          <w:p w14:paraId="73DA5275" w14:textId="77777777" w:rsidR="00624C60" w:rsidRDefault="00624C60" w:rsidP="00B72436">
            <w:pPr>
              <w:ind w:left="-6"/>
              <w:rPr>
                <w:rFonts w:ascii="Arial" w:hAnsi="Arial" w:cs="Arial"/>
                <w:lang w:val="lv-LV"/>
              </w:rPr>
            </w:pPr>
          </w:p>
          <w:p w14:paraId="5B940828" w14:textId="1E6DC2E3" w:rsidR="002728F0" w:rsidRPr="00D254E7" w:rsidRDefault="004B7349" w:rsidP="00B72436">
            <w:pPr>
              <w:ind w:left="-6"/>
              <w:rPr>
                <w:rFonts w:ascii="Arial" w:hAnsi="Arial" w:cs="Arial"/>
                <w:lang w:val="lv-LV"/>
              </w:rPr>
            </w:pPr>
            <w:r>
              <w:rPr>
                <w:rFonts w:ascii="Arial" w:hAnsi="Arial" w:cs="Arial"/>
                <w:lang w:val="lv-LV"/>
              </w:rPr>
              <w:t>Skat. Skaidrojumā Nr.4 sniegtās atbildes.</w:t>
            </w:r>
          </w:p>
        </w:tc>
      </w:tr>
      <w:tr w:rsidR="00D254E7" w:rsidRPr="00951DB7" w14:paraId="22EC5BB5" w14:textId="77777777" w:rsidTr="0069408C">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6F4BA68E" w14:textId="77777777" w:rsidR="00D254E7" w:rsidRPr="00D254E7" w:rsidRDefault="00D254E7" w:rsidP="00D254E7">
            <w:pPr>
              <w:spacing w:before="60" w:after="60"/>
              <w:rPr>
                <w:rFonts w:ascii="Arial" w:hAnsi="Arial" w:cs="Arial"/>
                <w:b/>
                <w:bCs/>
                <w:u w:val="single"/>
                <w:lang w:val="lv-LV"/>
              </w:rPr>
            </w:pPr>
            <w:r w:rsidRPr="00D254E7">
              <w:rPr>
                <w:rFonts w:ascii="Arial" w:hAnsi="Arial" w:cs="Arial"/>
                <w:b/>
                <w:bCs/>
                <w:u w:val="single"/>
                <w:lang w:val="lv-LV"/>
              </w:rPr>
              <w:t>Jautājums Nr.2</w:t>
            </w:r>
          </w:p>
          <w:p w14:paraId="44419005" w14:textId="575B34B7" w:rsidR="00D254E7" w:rsidRPr="00D254E7" w:rsidRDefault="00D254E7" w:rsidP="00D254E7">
            <w:pPr>
              <w:spacing w:before="60" w:after="60"/>
              <w:rPr>
                <w:rFonts w:ascii="Arial" w:hAnsi="Arial" w:cs="Arial"/>
                <w:lang w:val="lv-LV"/>
              </w:rPr>
            </w:pPr>
            <w:r w:rsidRPr="00D254E7">
              <w:rPr>
                <w:rFonts w:ascii="Arial" w:hAnsi="Arial" w:cs="Arial"/>
                <w:lang w:val="lv-LV"/>
              </w:rPr>
              <w:t>Sarunu procedūras ar publikāciju „Dobeles stacijas centralizācijas sistēmas modernizācija” nolikuma prasībās 2.pielikumā 4.5.1.3.punktā ir ierakstīta sekojoša prasība:</w:t>
            </w:r>
          </w:p>
          <w:p w14:paraId="223EE22A" w14:textId="77777777" w:rsidR="00D254E7" w:rsidRPr="00D254E7" w:rsidRDefault="00D254E7" w:rsidP="00D254E7">
            <w:pPr>
              <w:numPr>
                <w:ilvl w:val="1"/>
                <w:numId w:val="9"/>
              </w:numPr>
              <w:tabs>
                <w:tab w:val="clear" w:pos="720"/>
              </w:tabs>
              <w:spacing w:before="60" w:after="60"/>
              <w:ind w:left="426"/>
              <w:rPr>
                <w:rFonts w:ascii="Arial" w:hAnsi="Arial" w:cs="Arial"/>
                <w:lang w:val="lv-LV"/>
              </w:rPr>
            </w:pPr>
            <w:r w:rsidRPr="00D254E7">
              <w:rPr>
                <w:rFonts w:ascii="Arial" w:hAnsi="Arial" w:cs="Arial"/>
                <w:lang w:val="lv-LV"/>
              </w:rPr>
              <w:t>mikroprocesoru centralizācijas sistēmai nav jāpieņem zemas prioritātes komandas restartēšanas periodā un 3 minūtes pēc tā.</w:t>
            </w:r>
          </w:p>
          <w:p w14:paraId="617730A2" w14:textId="42B9DB77" w:rsidR="00D254E7" w:rsidRPr="00D254E7" w:rsidRDefault="00D254E7" w:rsidP="00D254E7">
            <w:pPr>
              <w:spacing w:before="60" w:after="60"/>
              <w:rPr>
                <w:rFonts w:ascii="Arial" w:hAnsi="Arial" w:cs="Arial"/>
                <w:lang w:val="lv-LV"/>
              </w:rPr>
            </w:pPr>
            <w:r w:rsidRPr="00D254E7">
              <w:rPr>
                <w:rFonts w:ascii="Arial" w:hAnsi="Arial" w:cs="Arial"/>
                <w:lang w:val="lv-LV"/>
              </w:rPr>
              <w:t xml:space="preserve">Lūdzam precizēt, balstoties uz kādiem Eiropas Savienības vai Latvijas Republikas normatīviem dokumentiem vai standartiem tiek prasīta 3 minūšu laika aizkavēšana komandu pieņemšanai pēc Mikroprocesoru centralizācijas sistēmas restartēšanas? Īpašība ar 3 minūšu laika </w:t>
            </w:r>
            <w:proofErr w:type="spellStart"/>
            <w:r w:rsidRPr="00D254E7">
              <w:rPr>
                <w:rFonts w:ascii="Arial" w:hAnsi="Arial" w:cs="Arial"/>
                <w:lang w:val="lv-LV"/>
              </w:rPr>
              <w:t>aizkavi</w:t>
            </w:r>
            <w:proofErr w:type="spellEnd"/>
            <w:r w:rsidRPr="00D254E7">
              <w:rPr>
                <w:rFonts w:ascii="Arial" w:hAnsi="Arial" w:cs="Arial"/>
                <w:lang w:val="lv-LV"/>
              </w:rPr>
              <w:t xml:space="preserve"> ir raksturīga tikai vecām Mikroprocesoru centralizācijas sistēmām un uz doto brīdi ir tikai viens Mikroprocesoru centralizācijas sistēmu ražotājs, kas atbilst šai prasībai.</w:t>
            </w:r>
            <w:r w:rsidRPr="00D254E7">
              <w:rPr>
                <w:rFonts w:ascii="Arial" w:hAnsi="Arial" w:cs="Arial"/>
                <w:lang w:val="lv-LV"/>
              </w:rPr>
              <w:br/>
              <w:t>Lūdzam grozīt sarunu procedūras ar publikāciju nolikuma prasībās 2.pielikumā 4.5.1.3.punktā pēdējo teikumu uz:</w:t>
            </w:r>
          </w:p>
          <w:p w14:paraId="5D818639" w14:textId="1BE2932C" w:rsidR="00D254E7" w:rsidRPr="00D254E7" w:rsidRDefault="00D254E7" w:rsidP="00D254E7">
            <w:pPr>
              <w:numPr>
                <w:ilvl w:val="1"/>
                <w:numId w:val="9"/>
              </w:numPr>
              <w:tabs>
                <w:tab w:val="clear" w:pos="720"/>
              </w:tabs>
              <w:spacing w:before="60" w:after="60"/>
              <w:ind w:left="426"/>
              <w:rPr>
                <w:rFonts w:ascii="Arial" w:hAnsi="Arial" w:cs="Arial"/>
                <w:lang w:val="lv-LV"/>
              </w:rPr>
            </w:pPr>
            <w:r w:rsidRPr="00D254E7">
              <w:rPr>
                <w:rFonts w:ascii="Arial" w:hAnsi="Arial" w:cs="Arial"/>
                <w:lang w:val="lv-LV"/>
              </w:rPr>
              <w:t>mikroprocesoru centralizācijas sistēmai nav jāpieņem zemas prioritātes komandas tikai restartēšanas periodā.</w:t>
            </w:r>
          </w:p>
        </w:tc>
        <w:tc>
          <w:tcPr>
            <w:tcW w:w="4732" w:type="dxa"/>
            <w:tcBorders>
              <w:top w:val="single" w:sz="4" w:space="0" w:color="auto"/>
              <w:left w:val="single" w:sz="4" w:space="0" w:color="auto"/>
              <w:bottom w:val="single" w:sz="4" w:space="0" w:color="auto"/>
              <w:right w:val="single" w:sz="4" w:space="0" w:color="auto"/>
            </w:tcBorders>
          </w:tcPr>
          <w:p w14:paraId="28F5F9D8" w14:textId="77777777" w:rsidR="004B2338" w:rsidRDefault="004B2338" w:rsidP="00B72436">
            <w:pPr>
              <w:ind w:left="-6"/>
              <w:rPr>
                <w:rFonts w:ascii="Arial" w:hAnsi="Arial" w:cs="Arial"/>
                <w:lang w:val="lv-LV"/>
              </w:rPr>
            </w:pPr>
          </w:p>
          <w:p w14:paraId="48F98512" w14:textId="5C1EE9A3" w:rsidR="00D254E7" w:rsidRDefault="004B7349" w:rsidP="00B72436">
            <w:pPr>
              <w:ind w:left="-6"/>
              <w:rPr>
                <w:rFonts w:ascii="Arial" w:hAnsi="Arial" w:cs="Arial"/>
                <w:lang w:val="lv-LV"/>
              </w:rPr>
            </w:pPr>
            <w:r>
              <w:rPr>
                <w:rFonts w:ascii="Arial" w:hAnsi="Arial" w:cs="Arial"/>
                <w:lang w:val="lv-LV"/>
              </w:rPr>
              <w:t xml:space="preserve">Skaidrojam, ka </w:t>
            </w:r>
            <w:r w:rsidR="00181DA0">
              <w:rPr>
                <w:rFonts w:ascii="Arial" w:hAnsi="Arial" w:cs="Arial"/>
                <w:lang w:val="lv-LV"/>
              </w:rPr>
              <w:t>Nolikuma 2.pielikuma prasības ir izstrādāt</w:t>
            </w:r>
            <w:r w:rsidR="006C03DC">
              <w:rPr>
                <w:rFonts w:ascii="Arial" w:hAnsi="Arial" w:cs="Arial"/>
                <w:lang w:val="lv-LV"/>
              </w:rPr>
              <w:t>a</w:t>
            </w:r>
            <w:r w:rsidR="00181DA0">
              <w:rPr>
                <w:rFonts w:ascii="Arial" w:hAnsi="Arial" w:cs="Arial"/>
                <w:lang w:val="lv-LV"/>
              </w:rPr>
              <w:t>s balstoties uz spēkā esošiem normatīviem dokumentiem</w:t>
            </w:r>
            <w:r w:rsidR="004C0A79">
              <w:rPr>
                <w:rFonts w:ascii="Arial" w:hAnsi="Arial" w:cs="Arial"/>
                <w:lang w:val="lv-LV"/>
              </w:rPr>
              <w:t>, kā arī</w:t>
            </w:r>
            <w:r w:rsidR="00181DA0">
              <w:rPr>
                <w:rFonts w:ascii="Arial" w:hAnsi="Arial" w:cs="Arial"/>
                <w:lang w:val="lv-LV"/>
              </w:rPr>
              <w:t xml:space="preserve"> ievērojot Pasūtītāja pieredzi </w:t>
            </w:r>
            <w:r w:rsidR="006C03DC">
              <w:rPr>
                <w:rFonts w:ascii="Arial" w:hAnsi="Arial" w:cs="Arial"/>
                <w:lang w:val="lv-LV"/>
              </w:rPr>
              <w:t>un vajadzības ar mērķi nodrošināt vilcienu kustības drošību.</w:t>
            </w:r>
          </w:p>
          <w:p w14:paraId="5EE7D371" w14:textId="77777777" w:rsidR="00945821" w:rsidRDefault="00945821" w:rsidP="00B72436">
            <w:pPr>
              <w:ind w:left="-6"/>
              <w:rPr>
                <w:rFonts w:ascii="Arial" w:hAnsi="Arial" w:cs="Arial"/>
                <w:lang w:val="lv-LV"/>
              </w:rPr>
            </w:pPr>
            <w:r>
              <w:rPr>
                <w:rFonts w:ascii="Arial" w:hAnsi="Arial" w:cs="Arial"/>
                <w:lang w:val="lv-LV"/>
              </w:rPr>
              <w:t>Sarunu procedūras ietvaros jāpiedāvā mikroprocesoru centralizācijas sistēma, kura atbilst nolikuma 2.pielikuma prasībām vai projekta realizācijas gaitā jānodrošina Pasūtītāja prasību izpilde un jāveic piedāvātās sistēmas pielāgošana.</w:t>
            </w:r>
          </w:p>
          <w:p w14:paraId="4D070F8C" w14:textId="659BDBFA" w:rsidR="00945821" w:rsidRPr="00D254E7" w:rsidRDefault="00945821" w:rsidP="00B72436">
            <w:pPr>
              <w:ind w:left="-6"/>
              <w:rPr>
                <w:rFonts w:ascii="Arial" w:hAnsi="Arial" w:cs="Arial"/>
                <w:lang w:val="lv-LV"/>
              </w:rPr>
            </w:pPr>
            <w:r>
              <w:rPr>
                <w:rFonts w:ascii="Arial" w:hAnsi="Arial" w:cs="Arial"/>
                <w:lang w:val="lv-LV"/>
              </w:rPr>
              <w:t xml:space="preserve">Grozījumi Nolikumā </w:t>
            </w:r>
            <w:r w:rsidR="0025372A">
              <w:rPr>
                <w:rFonts w:ascii="Arial" w:hAnsi="Arial" w:cs="Arial"/>
                <w:lang w:val="lv-LV"/>
              </w:rPr>
              <w:t xml:space="preserve">šajā punktā </w:t>
            </w:r>
            <w:r>
              <w:rPr>
                <w:rFonts w:ascii="Arial" w:hAnsi="Arial" w:cs="Arial"/>
                <w:lang w:val="lv-LV"/>
              </w:rPr>
              <w:t>netiks veikti.</w:t>
            </w:r>
          </w:p>
        </w:tc>
      </w:tr>
      <w:tr w:rsidR="00D254E7" w:rsidRPr="00951DB7" w14:paraId="150FDCC0" w14:textId="77777777" w:rsidTr="0069408C">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031BA7DF" w14:textId="77777777" w:rsidR="00D254E7" w:rsidRPr="00D254E7" w:rsidRDefault="00D254E7" w:rsidP="00D254E7">
            <w:pPr>
              <w:spacing w:before="60" w:after="60"/>
              <w:rPr>
                <w:rFonts w:ascii="Arial" w:hAnsi="Arial" w:cs="Arial"/>
                <w:b/>
                <w:bCs/>
                <w:u w:val="single"/>
                <w:lang w:val="lv-LV"/>
              </w:rPr>
            </w:pPr>
            <w:r w:rsidRPr="00D254E7">
              <w:rPr>
                <w:rFonts w:ascii="Arial" w:hAnsi="Arial" w:cs="Arial"/>
                <w:b/>
                <w:bCs/>
                <w:u w:val="single"/>
                <w:lang w:val="lv-LV"/>
              </w:rPr>
              <w:t>Jautājums Nr. 3</w:t>
            </w:r>
          </w:p>
          <w:p w14:paraId="5703D04E" w14:textId="3BD5048E" w:rsidR="00D254E7" w:rsidRPr="00D254E7" w:rsidRDefault="00D254E7" w:rsidP="00D254E7">
            <w:pPr>
              <w:spacing w:before="60" w:after="60"/>
              <w:rPr>
                <w:rFonts w:ascii="Arial" w:hAnsi="Arial" w:cs="Arial"/>
                <w:lang w:val="lv-LV"/>
              </w:rPr>
            </w:pPr>
            <w:r w:rsidRPr="00D254E7">
              <w:rPr>
                <w:rFonts w:ascii="Arial" w:hAnsi="Arial" w:cs="Arial"/>
                <w:lang w:val="lv-LV"/>
              </w:rPr>
              <w:t>Lūdzam detalizētāku skaidrojumu par Pasūtītāja prasību 2.pielikuma 4.7.1.sadaļā:</w:t>
            </w:r>
          </w:p>
          <w:p w14:paraId="485B2651" w14:textId="77777777" w:rsidR="00D254E7" w:rsidRPr="00D254E7" w:rsidRDefault="00D254E7" w:rsidP="00D254E7">
            <w:pPr>
              <w:numPr>
                <w:ilvl w:val="1"/>
                <w:numId w:val="9"/>
              </w:numPr>
              <w:tabs>
                <w:tab w:val="clear" w:pos="720"/>
              </w:tabs>
              <w:spacing w:before="60" w:after="60"/>
              <w:ind w:left="426"/>
              <w:rPr>
                <w:rFonts w:ascii="Arial" w:hAnsi="Arial" w:cs="Arial"/>
                <w:lang w:val="lv-LV"/>
              </w:rPr>
            </w:pPr>
            <w:r w:rsidRPr="00D254E7">
              <w:rPr>
                <w:rFonts w:ascii="Arial" w:hAnsi="Arial" w:cs="Arial"/>
                <w:lang w:val="lv-LV"/>
              </w:rPr>
              <w:t>sistēmas integritātes uzraudzība;</w:t>
            </w:r>
          </w:p>
          <w:p w14:paraId="29B14CBC" w14:textId="77777777" w:rsidR="00D254E7" w:rsidRDefault="00D254E7" w:rsidP="00D254E7">
            <w:pPr>
              <w:spacing w:before="60" w:after="60"/>
              <w:rPr>
                <w:rFonts w:ascii="Arial" w:hAnsi="Arial" w:cs="Arial"/>
                <w:lang w:val="lv-LV"/>
              </w:rPr>
            </w:pPr>
            <w:r w:rsidRPr="00D254E7">
              <w:rPr>
                <w:rFonts w:ascii="Arial" w:hAnsi="Arial" w:cs="Arial"/>
                <w:lang w:val="lv-LV"/>
              </w:rPr>
              <w:t>datu bāzes pārvaldība.</w:t>
            </w:r>
          </w:p>
          <w:p w14:paraId="5633A446" w14:textId="33644B80" w:rsidR="00D254E7" w:rsidRPr="00D254E7" w:rsidRDefault="00D254E7" w:rsidP="00D254E7">
            <w:pPr>
              <w:spacing w:before="60" w:after="60"/>
              <w:rPr>
                <w:rFonts w:ascii="Arial" w:hAnsi="Arial" w:cs="Arial"/>
                <w:lang w:val="lv-LV"/>
              </w:rPr>
            </w:pPr>
          </w:p>
        </w:tc>
        <w:tc>
          <w:tcPr>
            <w:tcW w:w="4732" w:type="dxa"/>
            <w:tcBorders>
              <w:top w:val="single" w:sz="4" w:space="0" w:color="auto"/>
              <w:left w:val="single" w:sz="4" w:space="0" w:color="auto"/>
              <w:bottom w:val="single" w:sz="4" w:space="0" w:color="auto"/>
              <w:right w:val="single" w:sz="4" w:space="0" w:color="auto"/>
            </w:tcBorders>
          </w:tcPr>
          <w:p w14:paraId="353F55C0" w14:textId="77777777" w:rsidR="004B2338" w:rsidRDefault="004B2338" w:rsidP="00B72436">
            <w:pPr>
              <w:ind w:left="-6"/>
              <w:rPr>
                <w:rFonts w:ascii="Arial" w:hAnsi="Arial" w:cs="Arial"/>
                <w:lang w:val="lv-LV"/>
              </w:rPr>
            </w:pPr>
          </w:p>
          <w:p w14:paraId="1631F1A4" w14:textId="7F7E8EF5" w:rsidR="00D254E7" w:rsidRPr="00D254E7" w:rsidRDefault="00970748" w:rsidP="00B72436">
            <w:pPr>
              <w:ind w:left="-6"/>
              <w:rPr>
                <w:rFonts w:ascii="Arial" w:hAnsi="Arial" w:cs="Arial"/>
                <w:lang w:val="lv-LV"/>
              </w:rPr>
            </w:pPr>
            <w:r>
              <w:rPr>
                <w:rFonts w:ascii="Arial" w:hAnsi="Arial" w:cs="Arial"/>
                <w:lang w:val="lv-LV"/>
              </w:rPr>
              <w:t>Skaidrojam, ka atbilstoši Nolikuma 2</w:t>
            </w:r>
            <w:r w:rsidR="0025372A">
              <w:rPr>
                <w:rFonts w:ascii="Arial" w:hAnsi="Arial" w:cs="Arial"/>
                <w:lang w:val="lv-LV"/>
              </w:rPr>
              <w:t>.</w:t>
            </w:r>
            <w:r>
              <w:rPr>
                <w:rFonts w:ascii="Arial" w:hAnsi="Arial" w:cs="Arial"/>
                <w:lang w:val="lv-LV"/>
              </w:rPr>
              <w:t>pielikuma 4.7.1.sadaļā noteiktām prasībām s</w:t>
            </w:r>
            <w:r w:rsidRPr="00970748">
              <w:rPr>
                <w:rFonts w:ascii="Arial" w:hAnsi="Arial" w:cs="Arial"/>
                <w:lang w:val="lv-LV"/>
              </w:rPr>
              <w:t>tacijas dežuranta darba</w:t>
            </w:r>
            <w:r>
              <w:rPr>
                <w:rFonts w:ascii="Arial" w:hAnsi="Arial" w:cs="Arial"/>
                <w:lang w:val="lv-LV"/>
              </w:rPr>
              <w:t xml:space="preserve"> vietā</w:t>
            </w:r>
            <w:r w:rsidR="007E6B22">
              <w:rPr>
                <w:rFonts w:ascii="Arial" w:hAnsi="Arial" w:cs="Arial"/>
                <w:lang w:val="lv-LV"/>
              </w:rPr>
              <w:t xml:space="preserve"> reāllaikā</w:t>
            </w:r>
            <w:r>
              <w:rPr>
                <w:rFonts w:ascii="Arial" w:hAnsi="Arial" w:cs="Arial"/>
                <w:lang w:val="lv-LV"/>
              </w:rPr>
              <w:t xml:space="preserve"> jābūt pieejamai informācijai par centralizācijas sistēmas un </w:t>
            </w:r>
            <w:r w:rsidR="007E6B22">
              <w:rPr>
                <w:rFonts w:ascii="Arial" w:hAnsi="Arial" w:cs="Arial"/>
                <w:lang w:val="lv-LV"/>
              </w:rPr>
              <w:t xml:space="preserve">tās </w:t>
            </w:r>
            <w:r>
              <w:rPr>
                <w:rFonts w:ascii="Arial" w:hAnsi="Arial" w:cs="Arial"/>
                <w:lang w:val="lv-LV"/>
              </w:rPr>
              <w:t xml:space="preserve">apakšsistēmu stāvokli, t.i. par </w:t>
            </w:r>
            <w:r w:rsidR="007E6B22">
              <w:rPr>
                <w:rFonts w:ascii="Arial" w:hAnsi="Arial" w:cs="Arial"/>
                <w:lang w:val="lv-LV"/>
              </w:rPr>
              <w:t>to</w:t>
            </w:r>
            <w:r>
              <w:rPr>
                <w:rFonts w:ascii="Arial" w:hAnsi="Arial" w:cs="Arial"/>
                <w:lang w:val="lv-LV"/>
              </w:rPr>
              <w:t xml:space="preserve"> </w:t>
            </w:r>
            <w:proofErr w:type="spellStart"/>
            <w:r>
              <w:rPr>
                <w:rFonts w:ascii="Arial" w:hAnsi="Arial" w:cs="Arial"/>
                <w:lang w:val="lv-LV"/>
              </w:rPr>
              <w:t>darbgatavību</w:t>
            </w:r>
            <w:proofErr w:type="spellEnd"/>
            <w:r>
              <w:rPr>
                <w:rFonts w:ascii="Arial" w:hAnsi="Arial" w:cs="Arial"/>
                <w:lang w:val="lv-LV"/>
              </w:rPr>
              <w:t xml:space="preserve"> </w:t>
            </w:r>
            <w:r w:rsidR="007E6B22">
              <w:rPr>
                <w:rFonts w:ascii="Arial" w:hAnsi="Arial" w:cs="Arial"/>
                <w:lang w:val="lv-LV"/>
              </w:rPr>
              <w:t xml:space="preserve">(t.sk. sistēmas </w:t>
            </w:r>
            <w:r w:rsidR="007E6B22">
              <w:rPr>
                <w:rFonts w:ascii="Arial" w:hAnsi="Arial" w:cs="Arial"/>
                <w:lang w:val="lv-LV"/>
              </w:rPr>
              <w:lastRenderedPageBreak/>
              <w:t xml:space="preserve">karstas rezervēšanas stāvokli) un visām kļūmēm to darbībā. </w:t>
            </w:r>
          </w:p>
        </w:tc>
      </w:tr>
      <w:tr w:rsidR="00D254E7" w:rsidRPr="00951DB7" w14:paraId="600C23A8" w14:textId="77777777" w:rsidTr="0069408C">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4FA88DC7" w14:textId="77777777" w:rsidR="00D254E7" w:rsidRPr="00D254E7" w:rsidRDefault="00D254E7" w:rsidP="00D254E7">
            <w:pPr>
              <w:spacing w:before="60" w:after="60"/>
              <w:rPr>
                <w:rFonts w:ascii="Arial" w:hAnsi="Arial" w:cs="Arial"/>
                <w:b/>
                <w:bCs/>
                <w:u w:val="single"/>
                <w:lang w:val="lv-LV"/>
              </w:rPr>
            </w:pPr>
            <w:r w:rsidRPr="00D254E7">
              <w:rPr>
                <w:rFonts w:ascii="Arial" w:hAnsi="Arial" w:cs="Arial"/>
                <w:b/>
                <w:bCs/>
                <w:u w:val="single"/>
                <w:lang w:val="lv-LV"/>
              </w:rPr>
              <w:lastRenderedPageBreak/>
              <w:t>Jautājums Nr. 4</w:t>
            </w:r>
          </w:p>
          <w:p w14:paraId="1053E68F" w14:textId="7AAB72AF" w:rsidR="00D254E7" w:rsidRPr="00D254E7" w:rsidRDefault="00D254E7" w:rsidP="00D254E7">
            <w:pPr>
              <w:spacing w:before="60" w:after="60"/>
              <w:rPr>
                <w:rFonts w:ascii="Arial" w:hAnsi="Arial" w:cs="Arial"/>
                <w:lang w:val="lv-LV"/>
              </w:rPr>
            </w:pPr>
            <w:r w:rsidRPr="00D254E7">
              <w:rPr>
                <w:rFonts w:ascii="Arial" w:hAnsi="Arial" w:cs="Arial"/>
                <w:lang w:val="lv-LV"/>
              </w:rPr>
              <w:t>Lūdzam detalizētāku skaidrojumu par jēdzieniem 2. pielikuma 4.7.3.sadaļā:</w:t>
            </w:r>
          </w:p>
          <w:p w14:paraId="7DC0B890" w14:textId="77777777" w:rsidR="00D254E7" w:rsidRPr="00D254E7" w:rsidRDefault="00D254E7" w:rsidP="00D254E7">
            <w:pPr>
              <w:numPr>
                <w:ilvl w:val="1"/>
                <w:numId w:val="9"/>
              </w:numPr>
              <w:tabs>
                <w:tab w:val="clear" w:pos="720"/>
              </w:tabs>
              <w:spacing w:before="60" w:after="60"/>
              <w:ind w:left="426"/>
              <w:rPr>
                <w:rFonts w:ascii="Arial" w:hAnsi="Arial" w:cs="Arial"/>
                <w:lang w:val="lv-LV"/>
              </w:rPr>
            </w:pPr>
            <w:r w:rsidRPr="00D254E7">
              <w:rPr>
                <w:rFonts w:ascii="Arial" w:hAnsi="Arial" w:cs="Arial"/>
                <w:lang w:val="lv-LV"/>
              </w:rPr>
              <w:t>pamata režīms;</w:t>
            </w:r>
          </w:p>
          <w:p w14:paraId="73C05C15" w14:textId="71CD7B01" w:rsidR="00D254E7" w:rsidRPr="005958BA" w:rsidRDefault="00D254E7" w:rsidP="00D254E7">
            <w:pPr>
              <w:numPr>
                <w:ilvl w:val="1"/>
                <w:numId w:val="9"/>
              </w:numPr>
              <w:tabs>
                <w:tab w:val="clear" w:pos="720"/>
              </w:tabs>
              <w:spacing w:before="60" w:after="60"/>
              <w:ind w:left="426"/>
              <w:rPr>
                <w:rFonts w:ascii="Arial" w:hAnsi="Arial" w:cs="Arial"/>
                <w:lang w:val="lv-LV"/>
              </w:rPr>
            </w:pPr>
            <w:r w:rsidRPr="00D254E7">
              <w:rPr>
                <w:rFonts w:ascii="Arial" w:hAnsi="Arial" w:cs="Arial"/>
                <w:lang w:val="lv-LV"/>
              </w:rPr>
              <w:t>papildu režīms/-i.</w:t>
            </w:r>
          </w:p>
        </w:tc>
        <w:tc>
          <w:tcPr>
            <w:tcW w:w="4732" w:type="dxa"/>
            <w:tcBorders>
              <w:top w:val="single" w:sz="4" w:space="0" w:color="auto"/>
              <w:left w:val="single" w:sz="4" w:space="0" w:color="auto"/>
              <w:bottom w:val="single" w:sz="4" w:space="0" w:color="auto"/>
              <w:right w:val="single" w:sz="4" w:space="0" w:color="auto"/>
            </w:tcBorders>
          </w:tcPr>
          <w:p w14:paraId="1F7153E5" w14:textId="77777777" w:rsidR="004B2338" w:rsidRDefault="004B2338" w:rsidP="00B72436">
            <w:pPr>
              <w:ind w:left="-6"/>
              <w:rPr>
                <w:rFonts w:ascii="Arial" w:hAnsi="Arial" w:cs="Arial"/>
                <w:lang w:val="lv-LV"/>
              </w:rPr>
            </w:pPr>
          </w:p>
          <w:p w14:paraId="35999594" w14:textId="59C96D42" w:rsidR="00D254E7" w:rsidRPr="00D254E7" w:rsidRDefault="00C37406" w:rsidP="00B72436">
            <w:pPr>
              <w:ind w:left="-6"/>
              <w:rPr>
                <w:rFonts w:ascii="Arial" w:hAnsi="Arial" w:cs="Arial"/>
                <w:lang w:val="lv-LV"/>
              </w:rPr>
            </w:pPr>
            <w:r>
              <w:rPr>
                <w:rFonts w:ascii="Arial" w:hAnsi="Arial" w:cs="Arial"/>
                <w:lang w:val="lv-LV"/>
              </w:rPr>
              <w:t>Skaidrojam, ka pamata vadības režīma funkcijas ir detalizēti aprakstītas Nolikuma 2.pielikuma 4.6.1.sadaļā, bet papildus vadības režīma funkcijas ir aprakstītas Nolikuma 2.pielikuma 4.6.2.sadaļā.</w:t>
            </w:r>
          </w:p>
        </w:tc>
      </w:tr>
      <w:tr w:rsidR="00D254E7" w:rsidRPr="004B7349" w14:paraId="17C3B5E4" w14:textId="77777777" w:rsidTr="0069408C">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295C850B" w14:textId="77777777" w:rsidR="00D254E7" w:rsidRPr="00D254E7" w:rsidRDefault="00D254E7" w:rsidP="00D254E7">
            <w:pPr>
              <w:spacing w:before="60" w:after="60"/>
              <w:rPr>
                <w:rFonts w:ascii="Arial" w:hAnsi="Arial" w:cs="Arial"/>
                <w:b/>
                <w:bCs/>
                <w:u w:val="single"/>
                <w:lang w:val="lv-LV"/>
              </w:rPr>
            </w:pPr>
            <w:r w:rsidRPr="00D254E7">
              <w:rPr>
                <w:rFonts w:ascii="Arial" w:hAnsi="Arial" w:cs="Arial"/>
                <w:b/>
                <w:bCs/>
                <w:u w:val="single"/>
                <w:lang w:val="lv-LV"/>
              </w:rPr>
              <w:t>Jautājums Nr. 5</w:t>
            </w:r>
          </w:p>
          <w:p w14:paraId="5D68C286" w14:textId="105A7E49" w:rsidR="00D254E7" w:rsidRPr="00D254E7" w:rsidRDefault="00D254E7" w:rsidP="00D254E7">
            <w:pPr>
              <w:spacing w:before="60" w:after="60"/>
              <w:rPr>
                <w:rFonts w:ascii="Arial" w:hAnsi="Arial" w:cs="Arial"/>
                <w:lang w:val="lv-LV"/>
              </w:rPr>
            </w:pPr>
            <w:r w:rsidRPr="00D254E7">
              <w:rPr>
                <w:rFonts w:ascii="Arial" w:hAnsi="Arial" w:cs="Arial"/>
                <w:lang w:val="lv-LV"/>
              </w:rPr>
              <w:t>Sarunu procedūras ar publikāciju nolikuma prasībās 2.pielikumā 5.3.1.1.punktā tiek prasītas tādas sliežu ķēdes, kuras ir pieejamas tikai pie ļoti šaura ražotāju skaita (elektroniskais interfeiss eksistē vispār tikai vienam Mikroprocesoru centralizācijas sistēmas piegādātajam), un, ņemot vērā esošo ģeopolitisko situāciju pasaulē, var apgalvot, ka dotā tipa sliežu ķēžu piegāde uz Latviju būs ļoti problemātiskā visiem potenciāliem pretendentiem.</w:t>
            </w:r>
          </w:p>
          <w:p w14:paraId="16FB6C1E" w14:textId="77777777" w:rsidR="00D254E7" w:rsidRPr="00D254E7" w:rsidRDefault="00D254E7" w:rsidP="00D254E7">
            <w:pPr>
              <w:spacing w:before="60" w:after="60"/>
              <w:rPr>
                <w:rFonts w:ascii="Arial" w:hAnsi="Arial" w:cs="Arial"/>
                <w:lang w:val="lv-LV"/>
              </w:rPr>
            </w:pPr>
            <w:r w:rsidRPr="00D254E7">
              <w:rPr>
                <w:rFonts w:ascii="Arial" w:hAnsi="Arial" w:cs="Arial"/>
                <w:lang w:val="lv-LV"/>
              </w:rPr>
              <w:t>Sakarā ar augstāk minēto, lūdzam definēt alternatīvas konkrēto tipu sliežu ķēdēs, kuras jau tiek izmantotas Latvijas Dzelzceļā un kuras var piedāvāt uzstādīt Dobeles stacijā.</w:t>
            </w:r>
          </w:p>
          <w:p w14:paraId="748B26E5" w14:textId="77777777" w:rsidR="00D254E7" w:rsidRPr="00D254E7" w:rsidRDefault="00D254E7" w:rsidP="00D254E7">
            <w:pPr>
              <w:spacing w:before="60" w:after="60"/>
              <w:rPr>
                <w:rFonts w:ascii="Arial" w:hAnsi="Arial" w:cs="Arial"/>
                <w:b/>
                <w:bCs/>
                <w:u w:val="single"/>
                <w:lang w:val="lv-LV"/>
              </w:rPr>
            </w:pPr>
          </w:p>
        </w:tc>
        <w:tc>
          <w:tcPr>
            <w:tcW w:w="4732" w:type="dxa"/>
            <w:tcBorders>
              <w:top w:val="single" w:sz="4" w:space="0" w:color="auto"/>
              <w:left w:val="single" w:sz="4" w:space="0" w:color="auto"/>
              <w:bottom w:val="single" w:sz="4" w:space="0" w:color="auto"/>
              <w:right w:val="single" w:sz="4" w:space="0" w:color="auto"/>
            </w:tcBorders>
          </w:tcPr>
          <w:p w14:paraId="411EE23C" w14:textId="77777777" w:rsidR="004B2338" w:rsidRDefault="004B2338" w:rsidP="00B72436">
            <w:pPr>
              <w:ind w:left="-6"/>
              <w:rPr>
                <w:rFonts w:ascii="Arial" w:hAnsi="Arial" w:cs="Arial"/>
                <w:lang w:val="lv-LV"/>
              </w:rPr>
            </w:pPr>
          </w:p>
          <w:p w14:paraId="3D12E05D" w14:textId="59AC46A4" w:rsidR="00D254E7" w:rsidRDefault="00752511" w:rsidP="00B72436">
            <w:pPr>
              <w:ind w:left="-6"/>
              <w:rPr>
                <w:rFonts w:ascii="Arial" w:hAnsi="Arial" w:cs="Arial"/>
                <w:lang w:val="lv-LV"/>
              </w:rPr>
            </w:pPr>
            <w:r>
              <w:rPr>
                <w:rFonts w:ascii="Arial" w:hAnsi="Arial" w:cs="Arial"/>
                <w:lang w:val="lv-LV"/>
              </w:rPr>
              <w:t xml:space="preserve">Skaidrojam, ka Nolikuma 2.pielikuma </w:t>
            </w:r>
            <w:r w:rsidRPr="00D254E7">
              <w:rPr>
                <w:rFonts w:ascii="Arial" w:hAnsi="Arial" w:cs="Arial"/>
                <w:lang w:val="lv-LV"/>
              </w:rPr>
              <w:t>5.3.1.1.punktā</w:t>
            </w:r>
            <w:r>
              <w:rPr>
                <w:rFonts w:ascii="Arial" w:hAnsi="Arial" w:cs="Arial"/>
                <w:lang w:val="lv-LV"/>
              </w:rPr>
              <w:t xml:space="preserve"> ir definētas prasības, kuras Pasūtītāja ieskatā atvieglos turpmāko sliežu ķēžu sistēmas ekspluatāciju un uzturēšanu. </w:t>
            </w:r>
            <w:r w:rsidR="00324735">
              <w:rPr>
                <w:rFonts w:ascii="Arial" w:hAnsi="Arial" w:cs="Arial"/>
                <w:lang w:val="lv-LV"/>
              </w:rPr>
              <w:t>Netiek ierobežotas pretendenta iespējas piedāvāt jau esošās Pasūtītāja prasībām atbilstošās sliežu ķēdes</w:t>
            </w:r>
            <w:r w:rsidR="009B0101">
              <w:rPr>
                <w:rFonts w:ascii="Arial" w:hAnsi="Arial" w:cs="Arial"/>
                <w:lang w:val="lv-LV"/>
              </w:rPr>
              <w:t xml:space="preserve"> vai</w:t>
            </w:r>
            <w:r w:rsidR="00324735">
              <w:rPr>
                <w:rFonts w:ascii="Arial" w:hAnsi="Arial" w:cs="Arial"/>
                <w:lang w:val="lv-LV"/>
              </w:rPr>
              <w:t xml:space="preserve"> piedāvāt risinājumu, kurš tiks adaptēts Pasūtītāja prasībām projektēšanas laikā</w:t>
            </w:r>
            <w:r w:rsidR="009B0101">
              <w:rPr>
                <w:rFonts w:ascii="Arial" w:hAnsi="Arial" w:cs="Arial"/>
                <w:lang w:val="lv-LV"/>
              </w:rPr>
              <w:t>.</w:t>
            </w:r>
            <w:r w:rsidR="00324735">
              <w:rPr>
                <w:rFonts w:ascii="Arial" w:hAnsi="Arial" w:cs="Arial"/>
                <w:lang w:val="lv-LV"/>
              </w:rPr>
              <w:t xml:space="preserve"> </w:t>
            </w:r>
            <w:r w:rsidR="009B0101">
              <w:rPr>
                <w:rFonts w:ascii="Arial" w:hAnsi="Arial" w:cs="Arial"/>
                <w:lang w:val="lv-LV"/>
              </w:rPr>
              <w:t xml:space="preserve">Pievēršam uzmanību, </w:t>
            </w:r>
            <w:r w:rsidR="00324735">
              <w:rPr>
                <w:rFonts w:ascii="Arial" w:hAnsi="Arial" w:cs="Arial"/>
                <w:lang w:val="lv-LV"/>
              </w:rPr>
              <w:t>k</w:t>
            </w:r>
            <w:r w:rsidR="009B0101">
              <w:rPr>
                <w:rFonts w:ascii="Arial" w:hAnsi="Arial" w:cs="Arial"/>
                <w:lang w:val="lv-LV"/>
              </w:rPr>
              <w:t>a</w:t>
            </w:r>
            <w:r w:rsidR="00324735">
              <w:rPr>
                <w:rFonts w:ascii="Arial" w:hAnsi="Arial" w:cs="Arial"/>
                <w:lang w:val="lv-LV"/>
              </w:rPr>
              <w:t xml:space="preserve"> </w:t>
            </w:r>
            <w:r w:rsidR="009B0101">
              <w:rPr>
                <w:rFonts w:ascii="Arial" w:hAnsi="Arial" w:cs="Arial"/>
                <w:lang w:val="lv-LV"/>
              </w:rPr>
              <w:t>atbilstoši</w:t>
            </w:r>
            <w:r w:rsidR="00324735">
              <w:rPr>
                <w:rFonts w:ascii="Arial" w:hAnsi="Arial" w:cs="Arial"/>
                <w:lang w:val="lv-LV"/>
              </w:rPr>
              <w:t xml:space="preserve"> atbild</w:t>
            </w:r>
            <w:r w:rsidR="009B0101">
              <w:rPr>
                <w:rFonts w:ascii="Arial" w:hAnsi="Arial" w:cs="Arial"/>
                <w:lang w:val="lv-LV"/>
              </w:rPr>
              <w:t>e</w:t>
            </w:r>
            <w:r w:rsidR="00324735">
              <w:rPr>
                <w:rFonts w:ascii="Arial" w:hAnsi="Arial" w:cs="Arial"/>
                <w:lang w:val="lv-LV"/>
              </w:rPr>
              <w:t xml:space="preserve">i </w:t>
            </w:r>
            <w:r w:rsidR="009B0101">
              <w:rPr>
                <w:rFonts w:ascii="Arial" w:hAnsi="Arial" w:cs="Arial"/>
                <w:lang w:val="lv-LV"/>
              </w:rPr>
              <w:t>uz</w:t>
            </w:r>
            <w:r w:rsidR="00324735">
              <w:rPr>
                <w:rFonts w:ascii="Arial" w:hAnsi="Arial" w:cs="Arial"/>
                <w:lang w:val="lv-LV"/>
              </w:rPr>
              <w:t xml:space="preserve"> Skaidrojuma Nr.1</w:t>
            </w:r>
            <w:r>
              <w:rPr>
                <w:rFonts w:ascii="Arial" w:hAnsi="Arial" w:cs="Arial"/>
                <w:lang w:val="lv-LV"/>
              </w:rPr>
              <w:t xml:space="preserve"> </w:t>
            </w:r>
            <w:r w:rsidR="009B0101">
              <w:rPr>
                <w:rFonts w:ascii="Arial" w:hAnsi="Arial" w:cs="Arial"/>
                <w:lang w:val="lv-LV"/>
              </w:rPr>
              <w:t>10.jautājumu, novirzes no prasībām, kuras attiecas uz centralizācijas sistēmas apakšsistēmām un lauka iekārtām, tiks novērtētas tehniskā piedāvājuma izskatīšanas laikā.</w:t>
            </w:r>
          </w:p>
          <w:p w14:paraId="1960204C" w14:textId="797DB7D6" w:rsidR="009B0101" w:rsidRPr="009B0101" w:rsidRDefault="009B0101" w:rsidP="00B72436">
            <w:pPr>
              <w:ind w:left="-6"/>
              <w:rPr>
                <w:rFonts w:ascii="Arial" w:hAnsi="Arial" w:cs="Arial"/>
              </w:rPr>
            </w:pPr>
            <w:r>
              <w:rPr>
                <w:rFonts w:ascii="Arial" w:hAnsi="Arial" w:cs="Arial"/>
                <w:lang w:val="lv-LV"/>
              </w:rPr>
              <w:t xml:space="preserve">Atsevišķās prasības alternatīvām </w:t>
            </w:r>
            <w:r w:rsidRPr="009B0101">
              <w:rPr>
                <w:rFonts w:ascii="Arial" w:hAnsi="Arial" w:cs="Arial"/>
                <w:lang w:val="lv-LV"/>
              </w:rPr>
              <w:t xml:space="preserve">vilcienu atrašanās vietas </w:t>
            </w:r>
            <w:r>
              <w:rPr>
                <w:rFonts w:ascii="Arial" w:hAnsi="Arial" w:cs="Arial"/>
                <w:lang w:val="lv-LV"/>
              </w:rPr>
              <w:t>noteikšanas sistēmām netiks definētas.</w:t>
            </w:r>
          </w:p>
        </w:tc>
      </w:tr>
      <w:tr w:rsidR="00D254E7" w:rsidRPr="004B7349" w14:paraId="652EA5E7" w14:textId="77777777" w:rsidTr="0069408C">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7E919DE4" w14:textId="77777777" w:rsidR="00D254E7" w:rsidRPr="00D254E7" w:rsidRDefault="00D254E7" w:rsidP="00D254E7">
            <w:pPr>
              <w:spacing w:before="60" w:after="60"/>
              <w:rPr>
                <w:rFonts w:ascii="Arial" w:hAnsi="Arial" w:cs="Arial"/>
                <w:b/>
                <w:bCs/>
                <w:u w:val="single"/>
                <w:lang w:val="lv-LV"/>
              </w:rPr>
            </w:pPr>
            <w:r w:rsidRPr="00D254E7">
              <w:rPr>
                <w:rFonts w:ascii="Arial" w:hAnsi="Arial" w:cs="Arial"/>
                <w:b/>
                <w:bCs/>
                <w:u w:val="single"/>
                <w:lang w:val="lv-LV"/>
              </w:rPr>
              <w:t>Jautājums Nr.6</w:t>
            </w:r>
          </w:p>
          <w:p w14:paraId="16DDC64A" w14:textId="72F4C647" w:rsidR="00D254E7" w:rsidRPr="005958BA" w:rsidRDefault="00D254E7" w:rsidP="00D254E7">
            <w:pPr>
              <w:spacing w:before="60" w:after="60"/>
              <w:rPr>
                <w:rFonts w:ascii="Arial" w:hAnsi="Arial" w:cs="Arial"/>
                <w:lang w:val="lv-LV"/>
              </w:rPr>
            </w:pPr>
            <w:r w:rsidRPr="00D254E7">
              <w:rPr>
                <w:rFonts w:ascii="Arial" w:hAnsi="Arial" w:cs="Arial"/>
                <w:lang w:val="lv-LV"/>
              </w:rPr>
              <w:t>Sarunu procedūras ar publikāciju nolikuma prasībās 2.pielikumā 3.4.1.punktā riteņu devējiem ir definēta prasība par uz 1520 mm dzelzceļa maģistrālām līnijām pielietošanas pieredzes esamību.</w:t>
            </w:r>
            <w:r w:rsidRPr="00D254E7">
              <w:rPr>
                <w:rFonts w:ascii="Arial" w:hAnsi="Arial" w:cs="Arial"/>
                <w:lang w:val="lv-LV"/>
              </w:rPr>
              <w:br/>
              <w:t>Lūdzam izslēgt minēto prasību, jo tai nav nekāda tehniska pamatojuma un dotā prasība ievērojami sašaurina iespējamo piegādātāju skaitu.</w:t>
            </w:r>
          </w:p>
        </w:tc>
        <w:tc>
          <w:tcPr>
            <w:tcW w:w="4732" w:type="dxa"/>
            <w:tcBorders>
              <w:top w:val="single" w:sz="4" w:space="0" w:color="auto"/>
              <w:left w:val="single" w:sz="4" w:space="0" w:color="auto"/>
              <w:bottom w:val="single" w:sz="4" w:space="0" w:color="auto"/>
              <w:right w:val="single" w:sz="4" w:space="0" w:color="auto"/>
            </w:tcBorders>
          </w:tcPr>
          <w:p w14:paraId="3DE976F0" w14:textId="77777777" w:rsidR="004B2338" w:rsidRDefault="004B2338" w:rsidP="004B2338">
            <w:pPr>
              <w:rPr>
                <w:rFonts w:ascii="Arial" w:hAnsi="Arial" w:cs="Arial"/>
                <w:lang w:val="lv-LV"/>
              </w:rPr>
            </w:pPr>
          </w:p>
          <w:p w14:paraId="5BD7F65E" w14:textId="58D9FDC6" w:rsidR="00D254E7" w:rsidRDefault="00752511" w:rsidP="004B2338">
            <w:pPr>
              <w:rPr>
                <w:rFonts w:ascii="Arial" w:hAnsi="Arial" w:cs="Arial"/>
                <w:lang w:val="lv-LV"/>
              </w:rPr>
            </w:pPr>
            <w:r>
              <w:rPr>
                <w:rFonts w:ascii="Arial" w:hAnsi="Arial" w:cs="Arial"/>
                <w:lang w:val="lv-LV"/>
              </w:rPr>
              <w:t>Informējam, ka izdarīti grozījumi Nolikumā.</w:t>
            </w:r>
          </w:p>
          <w:p w14:paraId="550CC000" w14:textId="66C1C612" w:rsidR="00752511" w:rsidRPr="00D254E7" w:rsidRDefault="00752511" w:rsidP="00B72436">
            <w:pPr>
              <w:ind w:left="-6"/>
              <w:rPr>
                <w:rFonts w:ascii="Arial" w:hAnsi="Arial" w:cs="Arial"/>
                <w:lang w:val="lv-LV"/>
              </w:rPr>
            </w:pPr>
            <w:r>
              <w:rPr>
                <w:rFonts w:ascii="Arial" w:hAnsi="Arial" w:cs="Arial"/>
                <w:lang w:val="lv-LV"/>
              </w:rPr>
              <w:t>Skat. Grozījumu</w:t>
            </w:r>
            <w:r w:rsidR="0025372A">
              <w:rPr>
                <w:rFonts w:ascii="Arial" w:hAnsi="Arial" w:cs="Arial"/>
                <w:lang w:val="lv-LV"/>
              </w:rPr>
              <w:t>s</w:t>
            </w:r>
            <w:r>
              <w:rPr>
                <w:rFonts w:ascii="Arial" w:hAnsi="Arial" w:cs="Arial"/>
                <w:lang w:val="lv-LV"/>
              </w:rPr>
              <w:t xml:space="preserve"> Nr.1.</w:t>
            </w:r>
          </w:p>
        </w:tc>
      </w:tr>
      <w:tr w:rsidR="005958BA" w:rsidRPr="009D3170" w14:paraId="5472700F" w14:textId="77777777" w:rsidTr="0069408C">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33DB9088" w14:textId="77777777" w:rsidR="005958BA" w:rsidRPr="009D3170" w:rsidRDefault="005958BA" w:rsidP="005958BA">
            <w:pPr>
              <w:spacing w:after="120"/>
              <w:rPr>
                <w:rFonts w:ascii="Arial" w:hAnsi="Arial" w:cs="Arial"/>
                <w:lang w:val="lv-LV"/>
              </w:rPr>
            </w:pPr>
            <w:r w:rsidRPr="009D3170">
              <w:rPr>
                <w:rFonts w:ascii="Arial" w:hAnsi="Arial" w:cs="Arial"/>
                <w:lang w:val="lv-LV"/>
              </w:rPr>
              <w:t xml:space="preserve">Iepirkuma 1. pielikuma 4.12. punktā norādīts, ka Pretendentam jābūt reģistrētam Latvijas Republikas Būvniecības informācijas sistēmas Būvkomersantu reģistrā (turpmāk – BIS) dzelzceļa signalizācijas sistēmu projektēšanā. Vai prasība tiks uzskatīta par izpildītu, ja Pretendents iesniegs vienošanos par līguma izpildi ar būvprojekta vadītāju, kuram ir spēkā esošs </w:t>
            </w:r>
            <w:proofErr w:type="spellStart"/>
            <w:r w:rsidRPr="009D3170">
              <w:rPr>
                <w:rFonts w:ascii="Arial" w:hAnsi="Arial" w:cs="Arial"/>
                <w:lang w:val="lv-LV"/>
              </w:rPr>
              <w:t>būvspeciālista</w:t>
            </w:r>
            <w:proofErr w:type="spellEnd"/>
            <w:r w:rsidRPr="009D3170">
              <w:rPr>
                <w:rFonts w:ascii="Arial" w:hAnsi="Arial" w:cs="Arial"/>
                <w:lang w:val="lv-LV"/>
              </w:rPr>
              <w:t xml:space="preserve"> sertifikāts dzelzceļa signalizācijas sistēmu projektēšanā un vēl papildus pievienos apliecinājumu, ka dzelzceļa signalizācijas sistēmu projektēšanas sfēra Pretendenta BIS profilā tiks iekļauta pirms Iepirkuma līguma parakstīšanas ar pasūtītāju.</w:t>
            </w:r>
          </w:p>
          <w:p w14:paraId="1BE34DAB" w14:textId="094492E4" w:rsidR="005958BA" w:rsidRPr="009D3170" w:rsidRDefault="005958BA" w:rsidP="005958BA">
            <w:pPr>
              <w:spacing w:before="60" w:after="60"/>
              <w:rPr>
                <w:rFonts w:ascii="Arial" w:hAnsi="Arial" w:cs="Arial"/>
                <w:b/>
                <w:bCs/>
                <w:u w:val="single"/>
                <w:lang w:val="lv-LV"/>
              </w:rPr>
            </w:pPr>
            <w:r w:rsidRPr="009D3170">
              <w:rPr>
                <w:rFonts w:ascii="Arial" w:hAnsi="Arial" w:cs="Arial"/>
                <w:lang w:val="lv-LV"/>
              </w:rPr>
              <w:t>Ņemot vērā, Iepirkuma ietvaros iesniedzamās piedāvājuma dokumentācijas daudzumu un tehniskā piedāvājuma detalizāciju, lūdzam pagarināt piedāvājumu atvēršanas termiņu par 4 nedēļām, t.i., līdz 13.10.2022.</w:t>
            </w:r>
          </w:p>
        </w:tc>
        <w:tc>
          <w:tcPr>
            <w:tcW w:w="4732" w:type="dxa"/>
            <w:tcBorders>
              <w:top w:val="single" w:sz="4" w:space="0" w:color="auto"/>
              <w:left w:val="single" w:sz="4" w:space="0" w:color="auto"/>
              <w:bottom w:val="single" w:sz="4" w:space="0" w:color="auto"/>
              <w:right w:val="single" w:sz="4" w:space="0" w:color="auto"/>
            </w:tcBorders>
          </w:tcPr>
          <w:p w14:paraId="320FF598" w14:textId="77777777" w:rsidR="005958BA" w:rsidRPr="007D15CE" w:rsidRDefault="005958BA" w:rsidP="005958BA">
            <w:pPr>
              <w:rPr>
                <w:rFonts w:ascii="Arial" w:hAnsi="Arial" w:cs="Arial"/>
                <w:lang w:val="lv-LV"/>
              </w:rPr>
            </w:pPr>
            <w:r w:rsidRPr="007D15CE">
              <w:rPr>
                <w:rFonts w:ascii="Arial" w:hAnsi="Arial" w:cs="Arial"/>
                <w:lang w:val="lv-LV"/>
              </w:rPr>
              <w:t>Pretendentam, iesniedzot piedāvājumu, jāatbilst sarunu procedūras nolikuma 4.12.punkta prasībām:</w:t>
            </w:r>
          </w:p>
          <w:p w14:paraId="294DA98D" w14:textId="77777777" w:rsidR="005958BA" w:rsidRPr="007D15CE" w:rsidRDefault="005958BA" w:rsidP="005958BA">
            <w:pPr>
              <w:rPr>
                <w:rFonts w:ascii="Arial" w:hAnsi="Arial" w:cs="Arial"/>
                <w:u w:val="single"/>
                <w:lang w:val="lv-LV"/>
              </w:rPr>
            </w:pPr>
            <w:r w:rsidRPr="007D15CE">
              <w:rPr>
                <w:rFonts w:ascii="Arial" w:hAnsi="Arial" w:cs="Arial"/>
                <w:lang w:val="lv-LV"/>
              </w:rPr>
              <w:t>4.12. pretendents ir reģistrēts Latvijas Republikas Būvniecības informācijas sistēmas Būvkomersantu reģistrā šādās darbības sfērās:</w:t>
            </w:r>
          </w:p>
          <w:p w14:paraId="236E5E31" w14:textId="77777777" w:rsidR="005958BA" w:rsidRPr="007D15CE" w:rsidRDefault="005958BA" w:rsidP="005958BA">
            <w:pPr>
              <w:pStyle w:val="ListParagraph"/>
              <w:numPr>
                <w:ilvl w:val="0"/>
                <w:numId w:val="10"/>
              </w:numPr>
              <w:rPr>
                <w:rFonts w:ascii="Arial" w:hAnsi="Arial" w:cs="Arial"/>
                <w:sz w:val="20"/>
                <w:szCs w:val="20"/>
                <w:lang w:val="lv-LV"/>
              </w:rPr>
            </w:pPr>
            <w:r w:rsidRPr="007D15CE">
              <w:rPr>
                <w:rFonts w:ascii="Arial" w:hAnsi="Arial" w:cs="Arial"/>
                <w:sz w:val="20"/>
                <w:szCs w:val="20"/>
                <w:lang w:val="lv-LV"/>
              </w:rPr>
              <w:t>dzelzceļa signalizācijas sistēmu projektēšana;</w:t>
            </w:r>
          </w:p>
          <w:p w14:paraId="5C203AB7" w14:textId="77777777" w:rsidR="005958BA" w:rsidRPr="007D15CE" w:rsidRDefault="005958BA" w:rsidP="005958BA">
            <w:pPr>
              <w:pStyle w:val="ListParagraph"/>
              <w:numPr>
                <w:ilvl w:val="0"/>
                <w:numId w:val="10"/>
              </w:numPr>
              <w:rPr>
                <w:rFonts w:ascii="Arial" w:hAnsi="Arial" w:cs="Arial"/>
                <w:sz w:val="20"/>
                <w:szCs w:val="20"/>
                <w:lang w:val="lv-LV"/>
              </w:rPr>
            </w:pPr>
            <w:r w:rsidRPr="007D15CE">
              <w:rPr>
                <w:rFonts w:ascii="Arial" w:hAnsi="Arial" w:cs="Arial"/>
                <w:sz w:val="20"/>
                <w:szCs w:val="20"/>
                <w:lang w:val="lv-LV"/>
              </w:rPr>
              <w:t>dzelzceļa signalizācijas sistēmu būvdarbu vadīšana;</w:t>
            </w:r>
          </w:p>
          <w:p w14:paraId="5B79722B" w14:textId="77777777" w:rsidR="005958BA" w:rsidRPr="007D15CE" w:rsidRDefault="005958BA" w:rsidP="005958BA">
            <w:pPr>
              <w:rPr>
                <w:rFonts w:ascii="Arial" w:hAnsi="Arial" w:cs="Arial"/>
                <w:lang w:val="lv-LV"/>
              </w:rPr>
            </w:pPr>
          </w:p>
          <w:p w14:paraId="5D1DC6D8" w14:textId="77777777" w:rsidR="005958BA" w:rsidRPr="007D15CE" w:rsidRDefault="005958BA" w:rsidP="005958BA">
            <w:pPr>
              <w:rPr>
                <w:rFonts w:ascii="Arial" w:hAnsi="Arial" w:cs="Arial"/>
                <w:lang w:val="lv-LV"/>
              </w:rPr>
            </w:pPr>
          </w:p>
          <w:p w14:paraId="5A622389" w14:textId="77777777" w:rsidR="005958BA" w:rsidRPr="007D15CE" w:rsidRDefault="005958BA" w:rsidP="005958BA">
            <w:pPr>
              <w:rPr>
                <w:rFonts w:ascii="Arial" w:hAnsi="Arial" w:cs="Arial"/>
                <w:lang w:val="lv-LV"/>
              </w:rPr>
            </w:pPr>
          </w:p>
          <w:p w14:paraId="01FA1B29" w14:textId="77777777" w:rsidR="005958BA" w:rsidRDefault="005958BA" w:rsidP="005958BA">
            <w:pPr>
              <w:rPr>
                <w:rFonts w:ascii="Arial" w:hAnsi="Arial" w:cs="Arial"/>
                <w:lang w:val="lv-LV"/>
              </w:rPr>
            </w:pPr>
          </w:p>
          <w:p w14:paraId="72F0A5F2" w14:textId="77777777" w:rsidR="005958BA" w:rsidRDefault="005958BA" w:rsidP="005958BA">
            <w:pPr>
              <w:rPr>
                <w:rFonts w:ascii="Arial" w:hAnsi="Arial" w:cs="Arial"/>
                <w:lang w:val="lv-LV"/>
              </w:rPr>
            </w:pPr>
          </w:p>
          <w:p w14:paraId="151B1BA5" w14:textId="77777777" w:rsidR="005958BA" w:rsidRDefault="005958BA" w:rsidP="005958BA">
            <w:pPr>
              <w:rPr>
                <w:rFonts w:ascii="Arial" w:hAnsi="Arial" w:cs="Arial"/>
                <w:lang w:val="lv-LV"/>
              </w:rPr>
            </w:pPr>
          </w:p>
          <w:p w14:paraId="7A27659F" w14:textId="4C00548B" w:rsidR="005958BA" w:rsidRDefault="005958BA" w:rsidP="005958BA">
            <w:pPr>
              <w:rPr>
                <w:rFonts w:ascii="Arial" w:hAnsi="Arial" w:cs="Arial"/>
                <w:lang w:val="lv-LV"/>
              </w:rPr>
            </w:pPr>
            <w:r w:rsidRPr="007D15CE">
              <w:rPr>
                <w:rFonts w:ascii="Arial" w:hAnsi="Arial" w:cs="Arial"/>
                <w:lang w:val="lv-LV"/>
              </w:rPr>
              <w:t>Skatīt Grozījumus Nr.1</w:t>
            </w:r>
          </w:p>
        </w:tc>
      </w:tr>
      <w:bookmarkEnd w:id="0"/>
    </w:tbl>
    <w:p w14:paraId="7C84F623" w14:textId="25B92CF6" w:rsidR="0098236C" w:rsidRPr="008578B1" w:rsidRDefault="0098236C" w:rsidP="002728F0">
      <w:pPr>
        <w:rPr>
          <w:lang w:val="lv-LV"/>
        </w:rPr>
      </w:pPr>
    </w:p>
    <w:sectPr w:rsidR="0098236C" w:rsidRPr="008578B1" w:rsidSect="00560C63">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E7E"/>
    <w:multiLevelType w:val="hybridMultilevel"/>
    <w:tmpl w:val="6316E0BC"/>
    <w:lvl w:ilvl="0" w:tplc="1E8C3796">
      <w:start w:val="1"/>
      <w:numFmt w:val="lowerRoman"/>
      <w:lvlText w:val="%1."/>
      <w:lvlJc w:val="left"/>
      <w:pPr>
        <w:tabs>
          <w:tab w:val="num" w:pos="1080"/>
        </w:tabs>
        <w:ind w:left="720" w:hanging="360"/>
      </w:pPr>
      <w:rPr>
        <w:rFonts w:hint="default"/>
      </w:rPr>
    </w:lvl>
    <w:lvl w:ilvl="1" w:tplc="F342B192">
      <w:start w:val="1"/>
      <w:numFmt w:val="bullet"/>
      <w:lvlText w:val=""/>
      <w:lvlJc w:val="left"/>
      <w:pPr>
        <w:tabs>
          <w:tab w:val="num" w:pos="720"/>
        </w:tabs>
        <w:ind w:left="720" w:hanging="360"/>
      </w:pPr>
      <w:rPr>
        <w:rFonts w:ascii="Symbol" w:hAnsi="Symbol" w:hint="default"/>
      </w:rPr>
    </w:lvl>
    <w:lvl w:ilvl="2" w:tplc="1494AE68">
      <w:start w:val="2"/>
      <w:numFmt w:val="bullet"/>
      <w:lvlText w:val="-"/>
      <w:lvlJc w:val="left"/>
      <w:pPr>
        <w:ind w:left="1620" w:hanging="360"/>
      </w:pPr>
      <w:rPr>
        <w:rFonts w:ascii="Times New Roman" w:eastAsia="Times New Roman" w:hAnsi="Times New Roman" w:cs="Times New Roman"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88E6273"/>
    <w:multiLevelType w:val="hybridMultilevel"/>
    <w:tmpl w:val="082261A4"/>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123A88"/>
    <w:multiLevelType w:val="hybridMultilevel"/>
    <w:tmpl w:val="F1A0156C"/>
    <w:lvl w:ilvl="0" w:tplc="CB8AFDDE">
      <w:start w:val="2022"/>
      <w:numFmt w:val="bullet"/>
      <w:lvlText w:val=""/>
      <w:lvlJc w:val="left"/>
      <w:pPr>
        <w:ind w:left="674" w:hanging="360"/>
      </w:pPr>
      <w:rPr>
        <w:rFonts w:ascii="Symbol" w:eastAsia="Times New Roman" w:hAnsi="Symbol" w:cs="Arial" w:hint="default"/>
      </w:rPr>
    </w:lvl>
    <w:lvl w:ilvl="1" w:tplc="04260003" w:tentative="1">
      <w:start w:val="1"/>
      <w:numFmt w:val="bullet"/>
      <w:lvlText w:val="o"/>
      <w:lvlJc w:val="left"/>
      <w:pPr>
        <w:ind w:left="1394" w:hanging="360"/>
      </w:pPr>
      <w:rPr>
        <w:rFonts w:ascii="Courier New" w:hAnsi="Courier New" w:cs="Courier New" w:hint="default"/>
      </w:rPr>
    </w:lvl>
    <w:lvl w:ilvl="2" w:tplc="04260005" w:tentative="1">
      <w:start w:val="1"/>
      <w:numFmt w:val="bullet"/>
      <w:lvlText w:val=""/>
      <w:lvlJc w:val="left"/>
      <w:pPr>
        <w:ind w:left="2114" w:hanging="360"/>
      </w:pPr>
      <w:rPr>
        <w:rFonts w:ascii="Wingdings" w:hAnsi="Wingdings" w:hint="default"/>
      </w:rPr>
    </w:lvl>
    <w:lvl w:ilvl="3" w:tplc="04260001" w:tentative="1">
      <w:start w:val="1"/>
      <w:numFmt w:val="bullet"/>
      <w:lvlText w:val=""/>
      <w:lvlJc w:val="left"/>
      <w:pPr>
        <w:ind w:left="2834" w:hanging="360"/>
      </w:pPr>
      <w:rPr>
        <w:rFonts w:ascii="Symbol" w:hAnsi="Symbol" w:hint="default"/>
      </w:rPr>
    </w:lvl>
    <w:lvl w:ilvl="4" w:tplc="04260003" w:tentative="1">
      <w:start w:val="1"/>
      <w:numFmt w:val="bullet"/>
      <w:lvlText w:val="o"/>
      <w:lvlJc w:val="left"/>
      <w:pPr>
        <w:ind w:left="3554" w:hanging="360"/>
      </w:pPr>
      <w:rPr>
        <w:rFonts w:ascii="Courier New" w:hAnsi="Courier New" w:cs="Courier New" w:hint="default"/>
      </w:rPr>
    </w:lvl>
    <w:lvl w:ilvl="5" w:tplc="04260005" w:tentative="1">
      <w:start w:val="1"/>
      <w:numFmt w:val="bullet"/>
      <w:lvlText w:val=""/>
      <w:lvlJc w:val="left"/>
      <w:pPr>
        <w:ind w:left="4274" w:hanging="360"/>
      </w:pPr>
      <w:rPr>
        <w:rFonts w:ascii="Wingdings" w:hAnsi="Wingdings" w:hint="default"/>
      </w:rPr>
    </w:lvl>
    <w:lvl w:ilvl="6" w:tplc="04260001" w:tentative="1">
      <w:start w:val="1"/>
      <w:numFmt w:val="bullet"/>
      <w:lvlText w:val=""/>
      <w:lvlJc w:val="left"/>
      <w:pPr>
        <w:ind w:left="4994" w:hanging="360"/>
      </w:pPr>
      <w:rPr>
        <w:rFonts w:ascii="Symbol" w:hAnsi="Symbol" w:hint="default"/>
      </w:rPr>
    </w:lvl>
    <w:lvl w:ilvl="7" w:tplc="04260003" w:tentative="1">
      <w:start w:val="1"/>
      <w:numFmt w:val="bullet"/>
      <w:lvlText w:val="o"/>
      <w:lvlJc w:val="left"/>
      <w:pPr>
        <w:ind w:left="5714" w:hanging="360"/>
      </w:pPr>
      <w:rPr>
        <w:rFonts w:ascii="Courier New" w:hAnsi="Courier New" w:cs="Courier New" w:hint="default"/>
      </w:rPr>
    </w:lvl>
    <w:lvl w:ilvl="8" w:tplc="04260005" w:tentative="1">
      <w:start w:val="1"/>
      <w:numFmt w:val="bullet"/>
      <w:lvlText w:val=""/>
      <w:lvlJc w:val="left"/>
      <w:pPr>
        <w:ind w:left="6434" w:hanging="360"/>
      </w:pPr>
      <w:rPr>
        <w:rFonts w:ascii="Wingdings" w:hAnsi="Wingdings" w:hint="default"/>
      </w:rPr>
    </w:lvl>
  </w:abstractNum>
  <w:abstractNum w:abstractNumId="3" w15:restartNumberingAfterBreak="0">
    <w:nsid w:val="2A7330CD"/>
    <w:multiLevelType w:val="hybridMultilevel"/>
    <w:tmpl w:val="EFAACFF2"/>
    <w:lvl w:ilvl="0" w:tplc="0426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35CF734C"/>
    <w:multiLevelType w:val="hybridMultilevel"/>
    <w:tmpl w:val="7E6A20E4"/>
    <w:lvl w:ilvl="0" w:tplc="4A3E88E0">
      <w:start w:val="28"/>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523A53A8"/>
    <w:multiLevelType w:val="hybridMultilevel"/>
    <w:tmpl w:val="79AE6B28"/>
    <w:lvl w:ilvl="0" w:tplc="2BEC41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2D6701F"/>
    <w:multiLevelType w:val="hybridMultilevel"/>
    <w:tmpl w:val="FC166250"/>
    <w:lvl w:ilvl="0" w:tplc="54BAC7D0">
      <w:start w:val="2022"/>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BEA0A5E"/>
    <w:multiLevelType w:val="hybridMultilevel"/>
    <w:tmpl w:val="CDD044A6"/>
    <w:lvl w:ilvl="0" w:tplc="FFFFFFF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7"/>
  </w:num>
  <w:num w:numId="6">
    <w:abstractNumId w:val="2"/>
  </w:num>
  <w:num w:numId="7">
    <w:abstractNumId w:val="4"/>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D0"/>
    <w:rsid w:val="000679C7"/>
    <w:rsid w:val="000C543E"/>
    <w:rsid w:val="00151C88"/>
    <w:rsid w:val="00181DA0"/>
    <w:rsid w:val="00221D14"/>
    <w:rsid w:val="00252134"/>
    <w:rsid w:val="0025372A"/>
    <w:rsid w:val="002728F0"/>
    <w:rsid w:val="00284019"/>
    <w:rsid w:val="002E2090"/>
    <w:rsid w:val="003204EA"/>
    <w:rsid w:val="00324735"/>
    <w:rsid w:val="00324938"/>
    <w:rsid w:val="003C0E61"/>
    <w:rsid w:val="0041056F"/>
    <w:rsid w:val="00481FE3"/>
    <w:rsid w:val="004B2338"/>
    <w:rsid w:val="004B7349"/>
    <w:rsid w:val="004C0A79"/>
    <w:rsid w:val="00512C6C"/>
    <w:rsid w:val="00560C63"/>
    <w:rsid w:val="005958BA"/>
    <w:rsid w:val="00624C60"/>
    <w:rsid w:val="00680C26"/>
    <w:rsid w:val="0069408C"/>
    <w:rsid w:val="006C03DC"/>
    <w:rsid w:val="007013A1"/>
    <w:rsid w:val="00710E6C"/>
    <w:rsid w:val="00752511"/>
    <w:rsid w:val="00770ADC"/>
    <w:rsid w:val="007E6B22"/>
    <w:rsid w:val="008578B1"/>
    <w:rsid w:val="008E7316"/>
    <w:rsid w:val="008F489C"/>
    <w:rsid w:val="00945821"/>
    <w:rsid w:val="00951DB7"/>
    <w:rsid w:val="00970748"/>
    <w:rsid w:val="009812F8"/>
    <w:rsid w:val="0098236C"/>
    <w:rsid w:val="009B0101"/>
    <w:rsid w:val="009D3170"/>
    <w:rsid w:val="00A7247E"/>
    <w:rsid w:val="00A94C0C"/>
    <w:rsid w:val="00B008CF"/>
    <w:rsid w:val="00B24CB1"/>
    <w:rsid w:val="00B70186"/>
    <w:rsid w:val="00B839E3"/>
    <w:rsid w:val="00BB42DA"/>
    <w:rsid w:val="00BD3437"/>
    <w:rsid w:val="00BD7589"/>
    <w:rsid w:val="00C136EE"/>
    <w:rsid w:val="00C20434"/>
    <w:rsid w:val="00C37406"/>
    <w:rsid w:val="00D254E7"/>
    <w:rsid w:val="00D60D32"/>
    <w:rsid w:val="00DC0641"/>
    <w:rsid w:val="00DD2B7E"/>
    <w:rsid w:val="00E2673D"/>
    <w:rsid w:val="00E31ED0"/>
    <w:rsid w:val="00E5580B"/>
    <w:rsid w:val="00F13663"/>
    <w:rsid w:val="00F31CFF"/>
    <w:rsid w:val="00F4397A"/>
    <w:rsid w:val="00FC3115"/>
    <w:rsid w:val="00FC6286"/>
    <w:rsid w:val="00FE67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6F88"/>
  <w15:chartTrackingRefBased/>
  <w15:docId w15:val="{9E09D92C-AE54-4E92-B483-941E78F8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3A1"/>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013A1"/>
    <w:pPr>
      <w:jc w:val="center"/>
    </w:pPr>
    <w:rPr>
      <w:sz w:val="28"/>
      <w:lang w:val="lv-LV" w:eastAsia="en-US"/>
    </w:rPr>
  </w:style>
  <w:style w:type="character" w:customStyle="1" w:styleId="TitleChar">
    <w:name w:val="Title Char"/>
    <w:basedOn w:val="DefaultParagraphFont"/>
    <w:link w:val="Title"/>
    <w:rsid w:val="007013A1"/>
    <w:rPr>
      <w:rFonts w:ascii="Times New Roman" w:eastAsia="Times New Roman" w:hAnsi="Times New Roman" w:cs="Times New Roman"/>
      <w:sz w:val="28"/>
      <w:szCs w:val="20"/>
    </w:rPr>
  </w:style>
  <w:style w:type="table" w:styleId="TableGrid">
    <w:name w:val="Table Grid"/>
    <w:basedOn w:val="TableNormal"/>
    <w:uiPriority w:val="39"/>
    <w:rsid w:val="007013A1"/>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013A1"/>
    <w:rPr>
      <w:strike w:val="0"/>
      <w:dstrike w:val="0"/>
      <w:color w:val="940026"/>
      <w:u w:val="none"/>
      <w:effect w:val="none"/>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
    <w:basedOn w:val="Normal"/>
    <w:link w:val="ListParagraphChar"/>
    <w:qFormat/>
    <w:rsid w:val="007013A1"/>
    <w:pPr>
      <w:ind w:left="720"/>
      <w:contextualSpacing/>
    </w:pPr>
    <w:rPr>
      <w:sz w:val="24"/>
      <w:szCs w:val="24"/>
      <w:lang w:val="en-GB" w:eastAsia="en-U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qFormat/>
    <w:locked/>
    <w:rsid w:val="007013A1"/>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2728F0"/>
    <w:pPr>
      <w:spacing w:before="100" w:beforeAutospacing="1" w:after="100" w:afterAutospacing="1"/>
    </w:pPr>
    <w:rPr>
      <w:rFonts w:ascii="Calibri" w:eastAsiaTheme="minorHAnsi" w:hAnsi="Calibri" w:cs="Calibri"/>
      <w:sz w:val="22"/>
      <w:szCs w:val="22"/>
      <w:lang w:val="lv-LV"/>
    </w:rPr>
  </w:style>
  <w:style w:type="character" w:customStyle="1" w:styleId="word">
    <w:name w:val="word"/>
    <w:basedOn w:val="DefaultParagraphFont"/>
    <w:rsid w:val="00B008CF"/>
  </w:style>
  <w:style w:type="paragraph" w:customStyle="1" w:styleId="Default">
    <w:name w:val="Default"/>
    <w:rsid w:val="008578B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Indent">
    <w:name w:val="Body Text Indent"/>
    <w:basedOn w:val="Normal"/>
    <w:link w:val="BodyTextIndentChar"/>
    <w:rsid w:val="00B24CB1"/>
    <w:pPr>
      <w:jc w:val="both"/>
    </w:pPr>
    <w:rPr>
      <w:sz w:val="24"/>
      <w:lang w:val="lv-LV" w:eastAsia="en-US"/>
    </w:rPr>
  </w:style>
  <w:style w:type="character" w:customStyle="1" w:styleId="BodyTextIndentChar">
    <w:name w:val="Body Text Indent Char"/>
    <w:basedOn w:val="DefaultParagraphFont"/>
    <w:link w:val="BodyTextIndent"/>
    <w:rsid w:val="00B24CB1"/>
    <w:rPr>
      <w:rFonts w:ascii="Times New Roman" w:eastAsia="Times New Roman" w:hAnsi="Times New Roman" w:cs="Times New Roman"/>
      <w:sz w:val="24"/>
      <w:szCs w:val="20"/>
    </w:rPr>
  </w:style>
  <w:style w:type="paragraph" w:customStyle="1" w:styleId="Text">
    <w:name w:val="Text"/>
    <w:basedOn w:val="Normal"/>
    <w:rsid w:val="00F31CFF"/>
    <w:pPr>
      <w:spacing w:line="252" w:lineRule="atLeast"/>
    </w:pPr>
    <w:rPr>
      <w:rFonts w:ascii="Calibri" w:eastAsiaTheme="minorHAnsi" w:hAnsi="Calibri" w:cs="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54387">
      <w:bodyDiv w:val="1"/>
      <w:marLeft w:val="0"/>
      <w:marRight w:val="0"/>
      <w:marTop w:val="0"/>
      <w:marBottom w:val="0"/>
      <w:divBdr>
        <w:top w:val="none" w:sz="0" w:space="0" w:color="auto"/>
        <w:left w:val="none" w:sz="0" w:space="0" w:color="auto"/>
        <w:bottom w:val="none" w:sz="0" w:space="0" w:color="auto"/>
        <w:right w:val="none" w:sz="0" w:space="0" w:color="auto"/>
      </w:divBdr>
    </w:div>
    <w:div w:id="811217566">
      <w:bodyDiv w:val="1"/>
      <w:marLeft w:val="0"/>
      <w:marRight w:val="0"/>
      <w:marTop w:val="0"/>
      <w:marBottom w:val="0"/>
      <w:divBdr>
        <w:top w:val="none" w:sz="0" w:space="0" w:color="auto"/>
        <w:left w:val="none" w:sz="0" w:space="0" w:color="auto"/>
        <w:bottom w:val="none" w:sz="0" w:space="0" w:color="auto"/>
        <w:right w:val="none" w:sz="0" w:space="0" w:color="auto"/>
      </w:divBdr>
    </w:div>
    <w:div w:id="142503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3945</Words>
  <Characters>2249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Inese Kempa</cp:lastModifiedBy>
  <cp:revision>5</cp:revision>
  <dcterms:created xsi:type="dcterms:W3CDTF">2022-09-01T14:24:00Z</dcterms:created>
  <dcterms:modified xsi:type="dcterms:W3CDTF">2022-09-02T07:56:00Z</dcterms:modified>
</cp:coreProperties>
</file>