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1AA9F79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2019</w:t>
      </w:r>
      <w:r w:rsidRPr="00735553">
        <w:rPr>
          <w:rFonts w:ascii="Times New Roman" w:eastAsia="Arial Unicode MS" w:hAnsi="Times New Roman" w:cs="Times New Roman"/>
          <w:i/>
          <w:sz w:val="24"/>
        </w:rPr>
        <w:t>.</w:t>
      </w:r>
      <w:r w:rsidRPr="006B5391">
        <w:rPr>
          <w:rFonts w:ascii="Times New Roman" w:eastAsia="Arial Unicode MS" w:hAnsi="Times New Roman" w:cs="Times New Roman"/>
          <w:i/>
          <w:sz w:val="24"/>
        </w:rPr>
        <w:t xml:space="preserve">gada </w:t>
      </w:r>
      <w:r w:rsidR="00316F0B" w:rsidRPr="00316F0B">
        <w:rPr>
          <w:rFonts w:ascii="Times New Roman" w:eastAsia="Arial Unicode MS" w:hAnsi="Times New Roman" w:cs="Times New Roman"/>
          <w:i/>
          <w:sz w:val="24"/>
        </w:rPr>
        <w:t>3</w:t>
      </w:r>
      <w:r w:rsidRPr="00316F0B">
        <w:rPr>
          <w:rFonts w:ascii="Times New Roman" w:eastAsia="Arial Unicode MS" w:hAnsi="Times New Roman" w:cs="Times New Roman"/>
          <w:i/>
          <w:sz w:val="24"/>
        </w:rPr>
        <w:t>.</w:t>
      </w:r>
      <w:r w:rsidR="003957DA" w:rsidRPr="00316F0B">
        <w:rPr>
          <w:rFonts w:ascii="Times New Roman" w:eastAsia="Arial Unicode MS" w:hAnsi="Times New Roman" w:cs="Times New Roman"/>
          <w:i/>
          <w:sz w:val="24"/>
        </w:rPr>
        <w:t>jū</w:t>
      </w:r>
      <w:r w:rsidR="00FC1183" w:rsidRPr="00316F0B">
        <w:rPr>
          <w:rFonts w:ascii="Times New Roman" w:eastAsia="Arial Unicode MS" w:hAnsi="Times New Roman" w:cs="Times New Roman"/>
          <w:i/>
          <w:sz w:val="24"/>
        </w:rPr>
        <w:t>l</w:t>
      </w:r>
      <w:r w:rsidRPr="00316F0B">
        <w:rPr>
          <w:rFonts w:ascii="Times New Roman" w:eastAsia="Arial Unicode MS" w:hAnsi="Times New Roman" w:cs="Times New Roman"/>
          <w:i/>
          <w:sz w:val="24"/>
        </w:rPr>
        <w:t>ija</w:t>
      </w:r>
      <w:r w:rsidRPr="001A3CAD">
        <w:rPr>
          <w:rFonts w:ascii="Times New Roman" w:eastAsia="Arial Unicode MS" w:hAnsi="Times New Roman" w:cs="Times New Roman"/>
          <w:i/>
          <w:sz w:val="24"/>
        </w:rPr>
        <w:t xml:space="preserve"> </w:t>
      </w:r>
    </w:p>
    <w:p w14:paraId="2E173747" w14:textId="6B6E69EF"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8A3EDD">
        <w:rPr>
          <w:rFonts w:ascii="Times New Roman" w:eastAsia="Arial Unicode MS" w:hAnsi="Times New Roman" w:cs="Times New Roman"/>
          <w:i/>
          <w:sz w:val="24"/>
        </w:rPr>
        <w:t>6</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1A3CAD"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p>
    <w:p w14:paraId="799BC48B" w14:textId="2FE54FA4"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 ar publikāciju</w:t>
      </w:r>
    </w:p>
    <w:p w14:paraId="7AE0C07C" w14:textId="67CFF48A" w:rsidR="001A3CAD" w:rsidRPr="001A3CAD" w:rsidRDefault="00CD0BEE" w:rsidP="00CD0BEE">
      <w:pPr>
        <w:ind w:left="284" w:right="-1"/>
        <w:jc w:val="center"/>
        <w:rPr>
          <w:rFonts w:ascii="Times New Roman" w:hAnsi="Times New Roman" w:cs="Times New Roman"/>
          <w:sz w:val="24"/>
        </w:rPr>
      </w:pPr>
      <w:r w:rsidRPr="00CD0BEE">
        <w:rPr>
          <w:rFonts w:ascii="Times New Roman" w:eastAsia="Times New Roman" w:hAnsi="Times New Roman" w:cs="Times New Roman"/>
          <w:b/>
          <w:sz w:val="24"/>
          <w:szCs w:val="24"/>
          <w:lang w:eastAsia="en-US"/>
        </w:rPr>
        <w:t>„Stacijas Rēzekne 2 parka apgaismojuma modernizācija”</w:t>
      </w:r>
    </w:p>
    <w:p w14:paraId="39563D2B" w14:textId="6D2811C1" w:rsidR="005758A8" w:rsidRDefault="001A3CAD" w:rsidP="00CD0BEE">
      <w:pPr>
        <w:ind w:left="284" w:right="282"/>
        <w:jc w:val="center"/>
        <w:rPr>
          <w:rFonts w:ascii="Times New Roman" w:hAnsi="Times New Roman" w:cs="Times New Roman"/>
          <w:b/>
          <w:sz w:val="24"/>
        </w:rPr>
      </w:pPr>
      <w:r w:rsidRPr="001A3CAD">
        <w:rPr>
          <w:rFonts w:ascii="Times New Roman" w:hAnsi="Times New Roman" w:cs="Times New Roman"/>
          <w:b/>
          <w:sz w:val="24"/>
        </w:rPr>
        <w:t>SKAIDROJUMS Nr.</w:t>
      </w:r>
      <w:r w:rsidR="008A3EDD">
        <w:rPr>
          <w:rFonts w:ascii="Times New Roman" w:hAnsi="Times New Roman" w:cs="Times New Roman"/>
          <w:b/>
          <w:sz w:val="24"/>
        </w:rPr>
        <w:t>5</w:t>
      </w:r>
    </w:p>
    <w:p w14:paraId="79AF0EDA" w14:textId="56AD47B0" w:rsidR="002E107A" w:rsidRDefault="002E107A" w:rsidP="005758A8">
      <w:pPr>
        <w:ind w:left="-284" w:right="282"/>
        <w:jc w:val="center"/>
        <w:rPr>
          <w:rFonts w:ascii="Times New Roman" w:hAnsi="Times New Roman" w:cs="Times New Roman"/>
          <w:b/>
          <w:sz w:val="24"/>
        </w:rPr>
      </w:pPr>
    </w:p>
    <w:tbl>
      <w:tblPr>
        <w:tblStyle w:val="TableGrid"/>
        <w:tblW w:w="11194" w:type="dxa"/>
        <w:jc w:val="center"/>
        <w:tblLook w:val="04A0" w:firstRow="1" w:lastRow="0" w:firstColumn="1" w:lastColumn="0" w:noHBand="0" w:noVBand="1"/>
      </w:tblPr>
      <w:tblGrid>
        <w:gridCol w:w="1089"/>
        <w:gridCol w:w="4896"/>
        <w:gridCol w:w="5209"/>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2A60E9F8" w:rsidR="004D6653" w:rsidRPr="00C351C9" w:rsidRDefault="00FC1183"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w:t>
            </w:r>
            <w:r w:rsidR="008A3EDD">
              <w:rPr>
                <w:rFonts w:ascii="Times New Roman" w:eastAsia="Calibri" w:hAnsi="Times New Roman" w:cs="Times New Roman"/>
                <w:szCs w:val="24"/>
                <w:lang w:eastAsia="en-US"/>
              </w:rPr>
              <w:t>2</w:t>
            </w:r>
            <w:r w:rsidR="004D6653" w:rsidRPr="00C351C9">
              <w:rPr>
                <w:rFonts w:ascii="Times New Roman" w:eastAsia="Calibri" w:hAnsi="Times New Roman" w:cs="Times New Roman"/>
                <w:szCs w:val="24"/>
                <w:lang w:eastAsia="en-US"/>
              </w:rPr>
              <w:t>.0</w:t>
            </w:r>
            <w:r>
              <w:rPr>
                <w:rFonts w:ascii="Times New Roman" w:eastAsia="Calibri" w:hAnsi="Times New Roman" w:cs="Times New Roman"/>
                <w:szCs w:val="24"/>
                <w:lang w:eastAsia="en-US"/>
              </w:rPr>
              <w:t>7</w:t>
            </w:r>
            <w:r w:rsidR="004D6653" w:rsidRPr="00C351C9">
              <w:rPr>
                <w:rFonts w:ascii="Times New Roman" w:eastAsia="Calibri" w:hAnsi="Times New Roman" w:cs="Times New Roman"/>
                <w:szCs w:val="24"/>
                <w:lang w:eastAsia="en-US"/>
              </w:rPr>
              <w:t>.201</w:t>
            </w:r>
            <w:r w:rsidR="004D6653">
              <w:rPr>
                <w:rFonts w:ascii="Times New Roman" w:eastAsia="Calibri" w:hAnsi="Times New Roman" w:cs="Times New Roman"/>
                <w:szCs w:val="24"/>
                <w:lang w:eastAsia="en-US"/>
              </w:rPr>
              <w:t>9</w:t>
            </w:r>
            <w:r w:rsidR="004D6653" w:rsidRPr="00C351C9">
              <w:rPr>
                <w:rFonts w:ascii="Times New Roman" w:eastAsia="Calibri" w:hAnsi="Times New Roman" w:cs="Times New Roman"/>
                <w:szCs w:val="24"/>
                <w:lang w:eastAsia="en-US"/>
              </w:rPr>
              <w:t>.</w:t>
            </w:r>
          </w:p>
        </w:tc>
        <w:tc>
          <w:tcPr>
            <w:tcW w:w="5209" w:type="dxa"/>
            <w:shd w:val="clear" w:color="auto" w:fill="DCFDD7"/>
          </w:tcPr>
          <w:p w14:paraId="72E27F8B" w14:textId="40B2B7DE" w:rsidR="004D6653" w:rsidRPr="006B5391" w:rsidRDefault="00FC1183" w:rsidP="00C351C9">
            <w:pPr>
              <w:jc w:val="center"/>
              <w:rPr>
                <w:rFonts w:ascii="Times New Roman" w:eastAsia="Calibri" w:hAnsi="Times New Roman" w:cs="Times New Roman"/>
                <w:szCs w:val="24"/>
                <w:lang w:eastAsia="en-US"/>
              </w:rPr>
            </w:pPr>
            <w:r w:rsidRPr="00316F0B">
              <w:rPr>
                <w:rFonts w:ascii="Times New Roman" w:eastAsia="Calibri" w:hAnsi="Times New Roman" w:cs="Times New Roman"/>
                <w:szCs w:val="24"/>
                <w:lang w:eastAsia="en-US"/>
              </w:rPr>
              <w:t>0</w:t>
            </w:r>
            <w:r w:rsidR="00316F0B" w:rsidRPr="00316F0B">
              <w:rPr>
                <w:rFonts w:ascii="Times New Roman" w:eastAsia="Calibri" w:hAnsi="Times New Roman" w:cs="Times New Roman"/>
                <w:szCs w:val="24"/>
                <w:lang w:eastAsia="en-US"/>
              </w:rPr>
              <w:t>3</w:t>
            </w:r>
            <w:r w:rsidR="004D6653" w:rsidRPr="00316F0B">
              <w:rPr>
                <w:rFonts w:ascii="Times New Roman" w:eastAsia="Calibri" w:hAnsi="Times New Roman" w:cs="Times New Roman"/>
                <w:szCs w:val="24"/>
                <w:lang w:eastAsia="en-US"/>
              </w:rPr>
              <w:t>.0</w:t>
            </w:r>
            <w:r w:rsidRPr="00316F0B">
              <w:rPr>
                <w:rFonts w:ascii="Times New Roman" w:eastAsia="Calibri" w:hAnsi="Times New Roman" w:cs="Times New Roman"/>
                <w:szCs w:val="24"/>
                <w:lang w:eastAsia="en-US"/>
              </w:rPr>
              <w:t>7</w:t>
            </w:r>
            <w:r w:rsidR="004D6653" w:rsidRPr="00316F0B">
              <w:rPr>
                <w:rFonts w:ascii="Times New Roman" w:eastAsia="Calibri" w:hAnsi="Times New Roman" w:cs="Times New Roman"/>
                <w:szCs w:val="24"/>
                <w:lang w:eastAsia="en-US"/>
              </w:rPr>
              <w:t>.2019.</w:t>
            </w:r>
          </w:p>
        </w:tc>
      </w:tr>
      <w:tr w:rsidR="004D6653" w:rsidRPr="00C351C9" w14:paraId="5B3EACE4" w14:textId="77777777" w:rsidTr="004D6653">
        <w:trPr>
          <w:jc w:val="center"/>
        </w:trPr>
        <w:tc>
          <w:tcPr>
            <w:tcW w:w="1089" w:type="dxa"/>
          </w:tcPr>
          <w:p w14:paraId="117DF506" w14:textId="0FE00FEE" w:rsidR="004D6653" w:rsidRPr="00E74F21" w:rsidRDefault="004D6653" w:rsidP="004D6653">
            <w:pPr>
              <w:pStyle w:val="ListParagraph"/>
              <w:ind w:left="0" w:right="282"/>
              <w:jc w:val="center"/>
              <w:rPr>
                <w:rFonts w:ascii="Times New Roman" w:hAnsi="Times New Roman" w:cs="Times New Roman"/>
                <w:b/>
              </w:rPr>
            </w:pPr>
            <w:r w:rsidRPr="00E74F21">
              <w:rPr>
                <w:rFonts w:ascii="Times New Roman" w:hAnsi="Times New Roman" w:cs="Times New Roman"/>
                <w:b/>
              </w:rPr>
              <w:t>1.</w:t>
            </w:r>
          </w:p>
        </w:tc>
        <w:tc>
          <w:tcPr>
            <w:tcW w:w="4896" w:type="dxa"/>
          </w:tcPr>
          <w:p w14:paraId="482B50A7" w14:textId="64452978" w:rsidR="008A3EDD" w:rsidRPr="008A3EDD" w:rsidRDefault="008A3EDD" w:rsidP="008A3EDD">
            <w:pPr>
              <w:rPr>
                <w:rFonts w:ascii="Times New Roman" w:hAnsi="Times New Roman" w:cs="Times New Roman"/>
              </w:rPr>
            </w:pPr>
            <w:r>
              <w:rPr>
                <w:rFonts w:ascii="Times New Roman" w:hAnsi="Times New Roman" w:cs="Times New Roman"/>
              </w:rPr>
              <w:t>D</w:t>
            </w:r>
            <w:r w:rsidRPr="008A3EDD">
              <w:rPr>
                <w:rFonts w:ascii="Times New Roman" w:hAnsi="Times New Roman" w:cs="Times New Roman"/>
              </w:rPr>
              <w:t xml:space="preserve">iemžēl plānā </w:t>
            </w:r>
            <w:proofErr w:type="spellStart"/>
            <w:r w:rsidRPr="008A3EDD">
              <w:rPr>
                <w:rFonts w:ascii="Times New Roman" w:hAnsi="Times New Roman" w:cs="Times New Roman"/>
              </w:rPr>
              <w:t>dwg</w:t>
            </w:r>
            <w:proofErr w:type="spellEnd"/>
            <w:r>
              <w:rPr>
                <w:rFonts w:ascii="Times New Roman" w:hAnsi="Times New Roman" w:cs="Times New Roman"/>
              </w:rPr>
              <w:t>.</w:t>
            </w:r>
            <w:r w:rsidRPr="008A3EDD">
              <w:rPr>
                <w:rFonts w:ascii="Times New Roman" w:hAnsi="Times New Roman" w:cs="Times New Roman"/>
              </w:rPr>
              <w:t xml:space="preserve"> formā nav redzama esošo balstu (Nr.6, 7, 8, 9, 10) numerācija un gaismekļu montāžas augstums. Lūdzu precizējiet. Informācija nepieciešama nomaināmo gaismekļu veida un skaita aptuvenajam aprēķinam, kas nepieciešams piedāvājuma sagatavošanai.</w:t>
            </w:r>
          </w:p>
          <w:p w14:paraId="2790EAA4" w14:textId="56F86C16" w:rsidR="00CD0BEE" w:rsidRPr="00C351C9" w:rsidRDefault="00CD0BEE" w:rsidP="008A3EDD">
            <w:pPr>
              <w:rPr>
                <w:rFonts w:ascii="Times New Roman" w:hAnsi="Times New Roman" w:cs="Times New Roman"/>
              </w:rPr>
            </w:pPr>
          </w:p>
        </w:tc>
        <w:tc>
          <w:tcPr>
            <w:tcW w:w="5209" w:type="dxa"/>
          </w:tcPr>
          <w:p w14:paraId="63269C15" w14:textId="35696769" w:rsidR="004D6653" w:rsidRPr="006B5391" w:rsidRDefault="008A3EDD" w:rsidP="009563F6">
            <w:pPr>
              <w:rPr>
                <w:rFonts w:ascii="Times New Roman" w:eastAsia="Calibri" w:hAnsi="Times New Roman" w:cs="Times New Roman"/>
                <w:szCs w:val="24"/>
                <w:lang w:eastAsia="en-US"/>
              </w:rPr>
            </w:pPr>
            <w:r w:rsidRPr="008A3EDD">
              <w:rPr>
                <w:rFonts w:ascii="Times New Roman" w:hAnsi="Times New Roman" w:cs="Times New Roman"/>
              </w:rPr>
              <w:t>Esošo gaismekļu montāžas augstums 24-28 metri.</w:t>
            </w:r>
          </w:p>
        </w:tc>
      </w:tr>
      <w:tr w:rsidR="008A3EDD" w:rsidRPr="00C351C9" w14:paraId="6E8A83A9" w14:textId="77777777" w:rsidTr="004D6653">
        <w:trPr>
          <w:jc w:val="center"/>
        </w:trPr>
        <w:tc>
          <w:tcPr>
            <w:tcW w:w="1089" w:type="dxa"/>
          </w:tcPr>
          <w:p w14:paraId="674E1CC5" w14:textId="70739F28" w:rsidR="008A3EDD" w:rsidRPr="00E74F21" w:rsidRDefault="008A3EDD" w:rsidP="004D6653">
            <w:pPr>
              <w:pStyle w:val="ListParagraph"/>
              <w:ind w:left="0" w:right="282"/>
              <w:jc w:val="center"/>
              <w:rPr>
                <w:rFonts w:ascii="Times New Roman" w:hAnsi="Times New Roman" w:cs="Times New Roman"/>
                <w:b/>
              </w:rPr>
            </w:pPr>
            <w:r>
              <w:rPr>
                <w:rFonts w:ascii="Times New Roman" w:hAnsi="Times New Roman" w:cs="Times New Roman"/>
                <w:b/>
              </w:rPr>
              <w:t>2.</w:t>
            </w:r>
          </w:p>
        </w:tc>
        <w:tc>
          <w:tcPr>
            <w:tcW w:w="4896" w:type="dxa"/>
          </w:tcPr>
          <w:p w14:paraId="4B4C0DDE" w14:textId="77777777" w:rsidR="008A3EDD" w:rsidRDefault="00AB5660" w:rsidP="008E2A21">
            <w:pPr>
              <w:rPr>
                <w:rFonts w:ascii="Times New Roman" w:hAnsi="Times New Roman" w:cs="Times New Roman"/>
              </w:rPr>
            </w:pPr>
            <w:r w:rsidRPr="00AB5660">
              <w:rPr>
                <w:rFonts w:ascii="Times New Roman" w:hAnsi="Times New Roman" w:cs="Times New Roman"/>
              </w:rPr>
              <w:t xml:space="preserve">Lai arī pielikumā Nr3. (Tehniskais uzdevums p.1.6 un p.1.17) rakstīts, ka esošajos balstos Nr.6, 7, 8, 9, 10 jādemontē esošie gaismekļi un jāuzstāda jauni LED, tomēr pielikumā Nr2 (finanšu piedāvājums) aptuvenie gaismekļu demontāžas un montāžas darbi nav doti. Vai drīkstam pievienot trūkstošās pozīcijas? </w:t>
            </w:r>
          </w:p>
          <w:p w14:paraId="3AB29A64" w14:textId="4990990B" w:rsidR="00AB5660" w:rsidRDefault="00AB5660" w:rsidP="008E2A21">
            <w:pPr>
              <w:rPr>
                <w:rFonts w:ascii="Times New Roman" w:hAnsi="Times New Roman" w:cs="Times New Roman"/>
              </w:rPr>
            </w:pPr>
          </w:p>
        </w:tc>
        <w:tc>
          <w:tcPr>
            <w:tcW w:w="5209" w:type="dxa"/>
          </w:tcPr>
          <w:p w14:paraId="70D9CC96" w14:textId="5B78EFB3" w:rsidR="008A3EDD" w:rsidRDefault="00AB5660" w:rsidP="009563F6">
            <w:pPr>
              <w:rPr>
                <w:rFonts w:ascii="Times New Roman" w:eastAsia="Calibri" w:hAnsi="Times New Roman" w:cs="Times New Roman"/>
                <w:szCs w:val="24"/>
                <w:lang w:eastAsia="en-US"/>
              </w:rPr>
            </w:pPr>
            <w:r w:rsidRPr="00AB5660">
              <w:rPr>
                <w:rFonts w:ascii="Times New Roman" w:hAnsi="Times New Roman" w:cs="Times New Roman"/>
              </w:rPr>
              <w:t>Jā, drīkstat pievienot.</w:t>
            </w:r>
          </w:p>
        </w:tc>
      </w:tr>
      <w:tr w:rsidR="008A3EDD" w:rsidRPr="00C351C9" w14:paraId="4303527E" w14:textId="77777777" w:rsidTr="004D6653">
        <w:trPr>
          <w:jc w:val="center"/>
        </w:trPr>
        <w:tc>
          <w:tcPr>
            <w:tcW w:w="1089" w:type="dxa"/>
          </w:tcPr>
          <w:p w14:paraId="5F57FE63" w14:textId="0B52B699" w:rsidR="008A3EDD" w:rsidRPr="00E74F21" w:rsidRDefault="008A3EDD" w:rsidP="004D6653">
            <w:pPr>
              <w:pStyle w:val="ListParagraph"/>
              <w:ind w:left="0" w:right="282"/>
              <w:jc w:val="center"/>
              <w:rPr>
                <w:rFonts w:ascii="Times New Roman" w:hAnsi="Times New Roman" w:cs="Times New Roman"/>
                <w:b/>
              </w:rPr>
            </w:pPr>
            <w:r>
              <w:rPr>
                <w:rFonts w:ascii="Times New Roman" w:hAnsi="Times New Roman" w:cs="Times New Roman"/>
                <w:b/>
              </w:rPr>
              <w:t>3.</w:t>
            </w:r>
          </w:p>
        </w:tc>
        <w:tc>
          <w:tcPr>
            <w:tcW w:w="4896" w:type="dxa"/>
          </w:tcPr>
          <w:p w14:paraId="59E932AC" w14:textId="77777777" w:rsidR="007F5B15" w:rsidRPr="007F5B15" w:rsidRDefault="007F5B15" w:rsidP="007F5B15">
            <w:pPr>
              <w:rPr>
                <w:rFonts w:ascii="Times New Roman" w:hAnsi="Times New Roman" w:cs="Times New Roman"/>
              </w:rPr>
            </w:pPr>
            <w:r w:rsidRPr="007F5B15">
              <w:rPr>
                <w:rFonts w:ascii="Times New Roman" w:hAnsi="Times New Roman" w:cs="Times New Roman"/>
              </w:rPr>
              <w:t>Vai tehniskais projekts būs jāskaņo Rēzeknes pašvaldībā?</w:t>
            </w:r>
          </w:p>
          <w:p w14:paraId="4DC6F534" w14:textId="136D4B68" w:rsidR="008A3EDD" w:rsidRDefault="008A3EDD" w:rsidP="007F5B15">
            <w:pPr>
              <w:rPr>
                <w:rFonts w:ascii="Times New Roman" w:hAnsi="Times New Roman" w:cs="Times New Roman"/>
              </w:rPr>
            </w:pPr>
          </w:p>
        </w:tc>
        <w:tc>
          <w:tcPr>
            <w:tcW w:w="5209" w:type="dxa"/>
          </w:tcPr>
          <w:p w14:paraId="27968479" w14:textId="77777777" w:rsidR="00CD760F" w:rsidRDefault="007F5B15" w:rsidP="008F29EF">
            <w:pPr>
              <w:rPr>
                <w:rFonts w:ascii="Times New Roman" w:hAnsi="Times New Roman" w:cs="Times New Roman"/>
              </w:rPr>
            </w:pPr>
            <w:r w:rsidRPr="007F5B15">
              <w:rPr>
                <w:rFonts w:ascii="Times New Roman" w:hAnsi="Times New Roman" w:cs="Times New Roman"/>
              </w:rPr>
              <w:t>Nepieciešams sagatavot dokumentāciju būvatļaujas saņemšanai, saņemt būvatļauju Valsts dzelzceļa tehnisk</w:t>
            </w:r>
            <w:r w:rsidR="00807118">
              <w:rPr>
                <w:rFonts w:ascii="Times New Roman" w:hAnsi="Times New Roman" w:cs="Times New Roman"/>
              </w:rPr>
              <w:t>aj</w:t>
            </w:r>
            <w:r w:rsidRPr="007F5B15">
              <w:rPr>
                <w:rFonts w:ascii="Times New Roman" w:hAnsi="Times New Roman" w:cs="Times New Roman"/>
              </w:rPr>
              <w:t>ā inspekcij</w:t>
            </w:r>
            <w:r w:rsidR="00807118">
              <w:rPr>
                <w:rFonts w:ascii="Times New Roman" w:hAnsi="Times New Roman" w:cs="Times New Roman"/>
              </w:rPr>
              <w:t>ā (turpmāk –</w:t>
            </w:r>
            <w:r w:rsidR="00807118">
              <w:t xml:space="preserve"> </w:t>
            </w:r>
            <w:proofErr w:type="spellStart"/>
            <w:r w:rsidR="00807118" w:rsidRPr="00807118">
              <w:rPr>
                <w:rFonts w:ascii="Times New Roman" w:hAnsi="Times New Roman" w:cs="Times New Roman"/>
              </w:rPr>
              <w:t>VdzTI</w:t>
            </w:r>
            <w:proofErr w:type="spellEnd"/>
            <w:r w:rsidR="00807118">
              <w:rPr>
                <w:rFonts w:ascii="Times New Roman" w:hAnsi="Times New Roman" w:cs="Times New Roman"/>
              </w:rPr>
              <w:t xml:space="preserve">) </w:t>
            </w:r>
            <w:r w:rsidRPr="007F5B15">
              <w:rPr>
                <w:rFonts w:ascii="Times New Roman" w:hAnsi="Times New Roman" w:cs="Times New Roman"/>
              </w:rPr>
              <w:t xml:space="preserve"> un saskaņot projektu </w:t>
            </w:r>
            <w:proofErr w:type="spellStart"/>
            <w:r w:rsidRPr="007F5B15">
              <w:rPr>
                <w:rFonts w:ascii="Times New Roman" w:hAnsi="Times New Roman" w:cs="Times New Roman"/>
              </w:rPr>
              <w:t>VDzTI</w:t>
            </w:r>
            <w:proofErr w:type="spellEnd"/>
            <w:r w:rsidRPr="007F5B15">
              <w:rPr>
                <w:rFonts w:ascii="Times New Roman" w:hAnsi="Times New Roman" w:cs="Times New Roman"/>
              </w:rPr>
              <w:t xml:space="preserve">. Ja </w:t>
            </w:r>
            <w:proofErr w:type="spellStart"/>
            <w:r w:rsidRPr="007F5B15">
              <w:rPr>
                <w:rFonts w:ascii="Times New Roman" w:hAnsi="Times New Roman" w:cs="Times New Roman"/>
              </w:rPr>
              <w:t>VDzTI</w:t>
            </w:r>
            <w:proofErr w:type="spellEnd"/>
            <w:r w:rsidRPr="007F5B15">
              <w:rPr>
                <w:rFonts w:ascii="Times New Roman" w:hAnsi="Times New Roman" w:cs="Times New Roman"/>
              </w:rPr>
              <w:t xml:space="preserve"> pieprasīs Rēzeknes </w:t>
            </w:r>
            <w:r w:rsidR="008F29EF">
              <w:rPr>
                <w:rFonts w:ascii="Times New Roman" w:hAnsi="Times New Roman" w:cs="Times New Roman"/>
              </w:rPr>
              <w:t xml:space="preserve">novada pašvaldības </w:t>
            </w:r>
            <w:r w:rsidRPr="007F5B15">
              <w:rPr>
                <w:rFonts w:ascii="Times New Roman" w:hAnsi="Times New Roman" w:cs="Times New Roman"/>
              </w:rPr>
              <w:t xml:space="preserve">būvvaldes skaņojumu, tad būs nepieciešams </w:t>
            </w:r>
            <w:r w:rsidR="008F29EF">
              <w:rPr>
                <w:rFonts w:ascii="Times New Roman" w:hAnsi="Times New Roman" w:cs="Times New Roman"/>
              </w:rPr>
              <w:t xml:space="preserve">arī </w:t>
            </w:r>
            <w:r w:rsidRPr="007F5B15">
              <w:rPr>
                <w:rFonts w:ascii="Times New Roman" w:hAnsi="Times New Roman" w:cs="Times New Roman"/>
              </w:rPr>
              <w:t>saskaņo</w:t>
            </w:r>
            <w:r w:rsidR="008F29EF">
              <w:rPr>
                <w:rFonts w:ascii="Times New Roman" w:hAnsi="Times New Roman" w:cs="Times New Roman"/>
              </w:rPr>
              <w:t>jums.</w:t>
            </w:r>
            <w:r w:rsidRPr="007F5B15">
              <w:rPr>
                <w:rFonts w:ascii="Times New Roman" w:hAnsi="Times New Roman" w:cs="Times New Roman"/>
              </w:rPr>
              <w:t xml:space="preserve"> </w:t>
            </w:r>
          </w:p>
          <w:p w14:paraId="64B9B28A" w14:textId="2C3926E9" w:rsidR="008F29EF" w:rsidRDefault="008F29EF" w:rsidP="008F29EF">
            <w:pPr>
              <w:rPr>
                <w:rFonts w:ascii="Times New Roman" w:eastAsia="Calibri" w:hAnsi="Times New Roman" w:cs="Times New Roman"/>
                <w:szCs w:val="24"/>
                <w:lang w:eastAsia="en-US"/>
              </w:rPr>
            </w:pPr>
          </w:p>
        </w:tc>
      </w:tr>
      <w:tr w:rsidR="009C568B" w:rsidRPr="00C351C9" w14:paraId="7D8774A1" w14:textId="77777777" w:rsidTr="004D6653">
        <w:trPr>
          <w:jc w:val="center"/>
        </w:trPr>
        <w:tc>
          <w:tcPr>
            <w:tcW w:w="1089" w:type="dxa"/>
          </w:tcPr>
          <w:p w14:paraId="0C320D93" w14:textId="458C2EDF" w:rsidR="009C568B" w:rsidRDefault="009C568B" w:rsidP="004D6653">
            <w:pPr>
              <w:pStyle w:val="ListParagraph"/>
              <w:ind w:left="0" w:right="282"/>
              <w:jc w:val="center"/>
              <w:rPr>
                <w:rFonts w:ascii="Times New Roman" w:hAnsi="Times New Roman" w:cs="Times New Roman"/>
                <w:b/>
              </w:rPr>
            </w:pPr>
            <w:r>
              <w:rPr>
                <w:rFonts w:ascii="Times New Roman" w:hAnsi="Times New Roman" w:cs="Times New Roman"/>
                <w:b/>
              </w:rPr>
              <w:t>4.</w:t>
            </w:r>
          </w:p>
        </w:tc>
        <w:tc>
          <w:tcPr>
            <w:tcW w:w="4896" w:type="dxa"/>
          </w:tcPr>
          <w:p w14:paraId="0F101ACB" w14:textId="77777777" w:rsidR="009C568B" w:rsidRPr="009C568B" w:rsidRDefault="009C568B" w:rsidP="009C568B">
            <w:pPr>
              <w:rPr>
                <w:rFonts w:ascii="Times New Roman" w:hAnsi="Times New Roman" w:cs="Times New Roman"/>
              </w:rPr>
            </w:pPr>
            <w:r w:rsidRPr="009C568B">
              <w:rPr>
                <w:rFonts w:ascii="Times New Roman" w:hAnsi="Times New Roman" w:cs="Times New Roman"/>
              </w:rPr>
              <w:t xml:space="preserve">Atsaucoties uz iepirkuma nolikuma 3. pielikumu – Tehniskais uzdevums, p. 1.6. un p. 1.17. ir paredzēts “Esošos apgaismojuma mastus (Nr.6, 7, 8, 9, 10) izmantot nomainot gaismekļus”. </w:t>
            </w:r>
          </w:p>
          <w:p w14:paraId="74296EB6" w14:textId="77777777" w:rsidR="009C568B" w:rsidRDefault="009C568B" w:rsidP="009C568B">
            <w:pPr>
              <w:rPr>
                <w:rFonts w:ascii="Times New Roman" w:hAnsi="Times New Roman" w:cs="Times New Roman"/>
              </w:rPr>
            </w:pPr>
            <w:r w:rsidRPr="009C568B">
              <w:rPr>
                <w:rFonts w:ascii="Times New Roman" w:hAnsi="Times New Roman" w:cs="Times New Roman"/>
              </w:rPr>
              <w:t>Lūdzam sniegt informāciju par esošo apgaismojuma mastu Nr.6, 7, 8, 9, 10 konstrukciju, augstumu un nestspēju.</w:t>
            </w:r>
          </w:p>
          <w:p w14:paraId="773F7CB7" w14:textId="7BD9F8C4" w:rsidR="009C568B" w:rsidRPr="007F5B15" w:rsidRDefault="009C568B" w:rsidP="009C568B">
            <w:pPr>
              <w:rPr>
                <w:rFonts w:ascii="Times New Roman" w:hAnsi="Times New Roman" w:cs="Times New Roman"/>
              </w:rPr>
            </w:pPr>
          </w:p>
        </w:tc>
        <w:tc>
          <w:tcPr>
            <w:tcW w:w="5209" w:type="dxa"/>
          </w:tcPr>
          <w:p w14:paraId="59A08126" w14:textId="428730BD" w:rsidR="009C568B" w:rsidRPr="007F5B15" w:rsidRDefault="00316F0B" w:rsidP="009563F6">
            <w:pPr>
              <w:rPr>
                <w:rFonts w:ascii="Times New Roman" w:hAnsi="Times New Roman" w:cs="Times New Roman"/>
              </w:rPr>
            </w:pPr>
            <w:r w:rsidRPr="00316F0B">
              <w:rPr>
                <w:rFonts w:ascii="Times New Roman" w:hAnsi="Times New Roman" w:cs="Times New Roman"/>
              </w:rPr>
              <w:t xml:space="preserve">Mastu Nr.6, 7, 8, 9, 10 augstums 24–28 metri, metāla konstrukcija (skatīt </w:t>
            </w:r>
            <w:r>
              <w:rPr>
                <w:rFonts w:ascii="Times New Roman" w:hAnsi="Times New Roman" w:cs="Times New Roman"/>
              </w:rPr>
              <w:t>foto</w:t>
            </w:r>
            <w:r w:rsidRPr="00316F0B">
              <w:rPr>
                <w:rFonts w:ascii="Times New Roman" w:hAnsi="Times New Roman" w:cs="Times New Roman"/>
              </w:rPr>
              <w:t xml:space="preserve"> pielikumā), dati par nestspēju nav pieejami.</w:t>
            </w:r>
          </w:p>
        </w:tc>
      </w:tr>
      <w:tr w:rsidR="009C568B" w:rsidRPr="00C351C9" w14:paraId="0D334DEA" w14:textId="77777777" w:rsidTr="004D6653">
        <w:trPr>
          <w:jc w:val="center"/>
        </w:trPr>
        <w:tc>
          <w:tcPr>
            <w:tcW w:w="1089" w:type="dxa"/>
          </w:tcPr>
          <w:p w14:paraId="2D14EC28" w14:textId="42656286" w:rsidR="009C568B" w:rsidRDefault="009C568B" w:rsidP="004D6653">
            <w:pPr>
              <w:pStyle w:val="ListParagraph"/>
              <w:ind w:left="0" w:right="282"/>
              <w:jc w:val="center"/>
              <w:rPr>
                <w:rFonts w:ascii="Times New Roman" w:hAnsi="Times New Roman" w:cs="Times New Roman"/>
                <w:b/>
              </w:rPr>
            </w:pPr>
            <w:r>
              <w:rPr>
                <w:rFonts w:ascii="Times New Roman" w:hAnsi="Times New Roman" w:cs="Times New Roman"/>
                <w:b/>
              </w:rPr>
              <w:t>5.</w:t>
            </w:r>
          </w:p>
        </w:tc>
        <w:tc>
          <w:tcPr>
            <w:tcW w:w="4896" w:type="dxa"/>
          </w:tcPr>
          <w:p w14:paraId="539BC2D7" w14:textId="77777777" w:rsidR="009C568B" w:rsidRPr="009C568B" w:rsidRDefault="009C568B" w:rsidP="009C568B">
            <w:pPr>
              <w:rPr>
                <w:rFonts w:ascii="Times New Roman" w:hAnsi="Times New Roman" w:cs="Times New Roman"/>
              </w:rPr>
            </w:pPr>
            <w:r w:rsidRPr="009C568B">
              <w:rPr>
                <w:rFonts w:ascii="Times New Roman" w:hAnsi="Times New Roman" w:cs="Times New Roman"/>
              </w:rPr>
              <w:t xml:space="preserve">Atbilstoši Pielikumam Nr.1, “Parka apgaismojuma zona Rēzekne 2”, apgaismojamā zonā ietilpst pārmija Nr. 102. </w:t>
            </w:r>
          </w:p>
          <w:p w14:paraId="198E8906" w14:textId="77777777" w:rsidR="009C568B" w:rsidRPr="009C568B" w:rsidRDefault="009C568B" w:rsidP="009C568B">
            <w:pPr>
              <w:rPr>
                <w:rFonts w:ascii="Times New Roman" w:hAnsi="Times New Roman" w:cs="Times New Roman"/>
              </w:rPr>
            </w:pPr>
            <w:r w:rsidRPr="009C568B">
              <w:rPr>
                <w:rFonts w:ascii="Times New Roman" w:hAnsi="Times New Roman" w:cs="Times New Roman"/>
              </w:rPr>
              <w:t>Uz no AS “Latvijas Dzelzceļš” elektroniski saņemtā .</w:t>
            </w:r>
            <w:proofErr w:type="spellStart"/>
            <w:r w:rsidRPr="009C568B">
              <w:rPr>
                <w:rFonts w:ascii="Times New Roman" w:hAnsi="Times New Roman" w:cs="Times New Roman"/>
              </w:rPr>
              <w:t>dwg</w:t>
            </w:r>
            <w:proofErr w:type="spellEnd"/>
            <w:r w:rsidRPr="009C568B">
              <w:rPr>
                <w:rFonts w:ascii="Times New Roman" w:hAnsi="Times New Roman" w:cs="Times New Roman"/>
              </w:rPr>
              <w:t xml:space="preserve"> formātā plāna pārmija Nr. 102 nav uzradīta. </w:t>
            </w:r>
          </w:p>
          <w:p w14:paraId="6320CF6B" w14:textId="77777777" w:rsidR="009C568B" w:rsidRDefault="009C568B" w:rsidP="009C568B">
            <w:pPr>
              <w:rPr>
                <w:rFonts w:ascii="Times New Roman" w:hAnsi="Times New Roman" w:cs="Times New Roman"/>
              </w:rPr>
            </w:pPr>
            <w:r w:rsidRPr="009C568B">
              <w:rPr>
                <w:rFonts w:ascii="Times New Roman" w:hAnsi="Times New Roman" w:cs="Times New Roman"/>
              </w:rPr>
              <w:t>Lūdzam sniegt plānu ar pārmijas Nr. 102 atrašanas vietu vai precīzu attālumu no pārmijas Nr. 92 līdz pārmijai Nr.102.</w:t>
            </w:r>
          </w:p>
          <w:p w14:paraId="16B48B28" w14:textId="7AE5F624" w:rsidR="009C568B" w:rsidRPr="007F5B15" w:rsidRDefault="009C568B" w:rsidP="009C568B">
            <w:pPr>
              <w:rPr>
                <w:rFonts w:ascii="Times New Roman" w:hAnsi="Times New Roman" w:cs="Times New Roman"/>
              </w:rPr>
            </w:pPr>
          </w:p>
        </w:tc>
        <w:tc>
          <w:tcPr>
            <w:tcW w:w="5209" w:type="dxa"/>
          </w:tcPr>
          <w:p w14:paraId="274B4218" w14:textId="0DD83FB8" w:rsidR="009C568B" w:rsidRPr="007F5B15" w:rsidRDefault="008B229C" w:rsidP="009563F6">
            <w:pPr>
              <w:rPr>
                <w:rFonts w:ascii="Times New Roman" w:hAnsi="Times New Roman" w:cs="Times New Roman"/>
              </w:rPr>
            </w:pPr>
            <w:r w:rsidRPr="008B229C">
              <w:rPr>
                <w:rFonts w:ascii="Times New Roman" w:hAnsi="Times New Roman" w:cs="Times New Roman"/>
              </w:rPr>
              <w:t xml:space="preserve">Attālums no pārmijas Nr.92 līdz pārmijai Nr.102 </w:t>
            </w:r>
            <w:r>
              <w:rPr>
                <w:rFonts w:ascii="Times New Roman" w:hAnsi="Times New Roman" w:cs="Times New Roman"/>
              </w:rPr>
              <w:t>ir</w:t>
            </w:r>
            <w:r w:rsidRPr="008B229C">
              <w:rPr>
                <w:rFonts w:ascii="Times New Roman" w:hAnsi="Times New Roman" w:cs="Times New Roman"/>
              </w:rPr>
              <w:t xml:space="preserve"> 110 metri.</w:t>
            </w:r>
          </w:p>
        </w:tc>
      </w:tr>
      <w:tr w:rsidR="00A11B96" w:rsidRPr="00C351C9" w14:paraId="13698551" w14:textId="77777777" w:rsidTr="004D6653">
        <w:trPr>
          <w:jc w:val="center"/>
        </w:trPr>
        <w:tc>
          <w:tcPr>
            <w:tcW w:w="1089" w:type="dxa"/>
          </w:tcPr>
          <w:p w14:paraId="52562B85" w14:textId="7915B21F" w:rsidR="00A11B96" w:rsidRDefault="00A11B96" w:rsidP="004D6653">
            <w:pPr>
              <w:pStyle w:val="ListParagraph"/>
              <w:ind w:left="0" w:right="282"/>
              <w:jc w:val="center"/>
              <w:rPr>
                <w:rFonts w:ascii="Times New Roman" w:hAnsi="Times New Roman" w:cs="Times New Roman"/>
                <w:b/>
              </w:rPr>
            </w:pPr>
            <w:r>
              <w:rPr>
                <w:rFonts w:ascii="Times New Roman" w:hAnsi="Times New Roman" w:cs="Times New Roman"/>
                <w:b/>
              </w:rPr>
              <w:lastRenderedPageBreak/>
              <w:t>6.</w:t>
            </w:r>
          </w:p>
        </w:tc>
        <w:tc>
          <w:tcPr>
            <w:tcW w:w="4896" w:type="dxa"/>
          </w:tcPr>
          <w:p w14:paraId="266F50BF" w14:textId="77777777" w:rsidR="00E365BF" w:rsidRPr="00E365BF" w:rsidRDefault="00E365BF" w:rsidP="00E365BF">
            <w:pPr>
              <w:rPr>
                <w:rFonts w:ascii="Times New Roman" w:hAnsi="Times New Roman" w:cs="Times New Roman"/>
              </w:rPr>
            </w:pPr>
            <w:r w:rsidRPr="00E365BF">
              <w:rPr>
                <w:rFonts w:ascii="Times New Roman" w:hAnsi="Times New Roman" w:cs="Times New Roman"/>
              </w:rPr>
              <w:t>Lai nodrošinātu Tehniskā uzdevuma 1.5.p (3.pielikums) prasību:</w:t>
            </w:r>
          </w:p>
          <w:p w14:paraId="17798170" w14:textId="77777777" w:rsidR="00E365BF" w:rsidRPr="00E365BF" w:rsidRDefault="00E365BF" w:rsidP="00E365BF">
            <w:pPr>
              <w:rPr>
                <w:rFonts w:ascii="Times New Roman" w:hAnsi="Times New Roman" w:cs="Times New Roman"/>
              </w:rPr>
            </w:pPr>
            <w:r w:rsidRPr="00E365BF">
              <w:rPr>
                <w:rFonts w:ascii="Times New Roman" w:hAnsi="Times New Roman" w:cs="Times New Roman"/>
              </w:rPr>
              <w:t xml:space="preserve">... Apgaismojuma aprēķini jāveic tā, lai tos varētu pārbaudīt </w:t>
            </w:r>
            <w:proofErr w:type="spellStart"/>
            <w:r w:rsidRPr="00E365BF">
              <w:rPr>
                <w:rFonts w:ascii="Times New Roman" w:hAnsi="Times New Roman" w:cs="Times New Roman"/>
              </w:rPr>
              <w:t>DIAlux</w:t>
            </w:r>
            <w:proofErr w:type="spellEnd"/>
            <w:r w:rsidRPr="00E365BF">
              <w:rPr>
                <w:rFonts w:ascii="Times New Roman" w:hAnsi="Times New Roman" w:cs="Times New Roman"/>
              </w:rPr>
              <w:t xml:space="preserve"> programmā 3D formātā. Veicot aprēķinus, jāņem vērā koku, būvju, apgaismojuma mastu un citu objektu ietekme....</w:t>
            </w:r>
          </w:p>
          <w:p w14:paraId="2B675532" w14:textId="77777777" w:rsidR="00E365BF" w:rsidRPr="00E365BF" w:rsidRDefault="00E365BF" w:rsidP="00E365BF">
            <w:pPr>
              <w:rPr>
                <w:rFonts w:ascii="Times New Roman" w:hAnsi="Times New Roman" w:cs="Times New Roman"/>
              </w:rPr>
            </w:pPr>
            <w:r w:rsidRPr="00E365BF">
              <w:rPr>
                <w:rFonts w:ascii="Times New Roman" w:hAnsi="Times New Roman" w:cs="Times New Roman"/>
              </w:rPr>
              <w:t xml:space="preserve">Lūdzam nodrošināt aprēķiniem nepieciešamo informāciju: Rēzeknes 2 stacijas plānu 3D formātā. </w:t>
            </w:r>
          </w:p>
          <w:p w14:paraId="4ED06881" w14:textId="70461D5A" w:rsidR="00A11B96" w:rsidRPr="009C568B" w:rsidRDefault="00A11B96" w:rsidP="00E365BF">
            <w:pPr>
              <w:rPr>
                <w:rFonts w:ascii="Times New Roman" w:hAnsi="Times New Roman" w:cs="Times New Roman"/>
              </w:rPr>
            </w:pPr>
          </w:p>
        </w:tc>
        <w:tc>
          <w:tcPr>
            <w:tcW w:w="5209" w:type="dxa"/>
          </w:tcPr>
          <w:p w14:paraId="2C45F8E0" w14:textId="576BD5ED" w:rsidR="00A11B96" w:rsidRPr="008B229C" w:rsidRDefault="00E365BF" w:rsidP="009563F6">
            <w:pPr>
              <w:rPr>
                <w:rFonts w:ascii="Times New Roman" w:hAnsi="Times New Roman" w:cs="Times New Roman"/>
              </w:rPr>
            </w:pPr>
            <w:r w:rsidRPr="00E365BF">
              <w:rPr>
                <w:rFonts w:ascii="Times New Roman" w:hAnsi="Times New Roman" w:cs="Times New Roman"/>
              </w:rPr>
              <w:t>Rēzeknes 2 stacijas plān</w:t>
            </w:r>
            <w:r>
              <w:rPr>
                <w:rFonts w:ascii="Times New Roman" w:hAnsi="Times New Roman" w:cs="Times New Roman"/>
              </w:rPr>
              <w:t>s</w:t>
            </w:r>
            <w:r w:rsidRPr="00E365BF">
              <w:rPr>
                <w:rFonts w:ascii="Times New Roman" w:hAnsi="Times New Roman" w:cs="Times New Roman"/>
              </w:rPr>
              <w:t xml:space="preserve"> 3D formātā </w:t>
            </w:r>
            <w:r w:rsidR="009A0F6E">
              <w:rPr>
                <w:rFonts w:ascii="Times New Roman" w:hAnsi="Times New Roman" w:cs="Times New Roman"/>
              </w:rPr>
              <w:t xml:space="preserve">pasūtītājam </w:t>
            </w:r>
            <w:r w:rsidRPr="00E365BF">
              <w:rPr>
                <w:rFonts w:ascii="Times New Roman" w:hAnsi="Times New Roman" w:cs="Times New Roman"/>
              </w:rPr>
              <w:t>n</w:t>
            </w:r>
            <w:r>
              <w:rPr>
                <w:rFonts w:ascii="Times New Roman" w:hAnsi="Times New Roman" w:cs="Times New Roman"/>
              </w:rPr>
              <w:t>av</w:t>
            </w:r>
            <w:r w:rsidRPr="00E365BF">
              <w:rPr>
                <w:rFonts w:ascii="Times New Roman" w:hAnsi="Times New Roman" w:cs="Times New Roman"/>
              </w:rPr>
              <w:t xml:space="preserve"> </w:t>
            </w:r>
            <w:r>
              <w:rPr>
                <w:rFonts w:ascii="Times New Roman" w:hAnsi="Times New Roman" w:cs="Times New Roman"/>
              </w:rPr>
              <w:t>pieejams</w:t>
            </w:r>
            <w:r w:rsidRPr="00E365BF">
              <w:rPr>
                <w:rFonts w:ascii="Times New Roman" w:hAnsi="Times New Roman" w:cs="Times New Roman"/>
              </w:rPr>
              <w:t>.</w:t>
            </w:r>
          </w:p>
        </w:tc>
      </w:tr>
      <w:tr w:rsidR="00A11B96" w:rsidRPr="00C351C9" w14:paraId="5FBDD032" w14:textId="77777777" w:rsidTr="004D6653">
        <w:trPr>
          <w:jc w:val="center"/>
        </w:trPr>
        <w:tc>
          <w:tcPr>
            <w:tcW w:w="1089" w:type="dxa"/>
          </w:tcPr>
          <w:p w14:paraId="513B1DEF" w14:textId="72A0C399" w:rsidR="00A11B96" w:rsidRDefault="00A11B96" w:rsidP="004D6653">
            <w:pPr>
              <w:pStyle w:val="ListParagraph"/>
              <w:ind w:left="0" w:right="282"/>
              <w:jc w:val="center"/>
              <w:rPr>
                <w:rFonts w:ascii="Times New Roman" w:hAnsi="Times New Roman" w:cs="Times New Roman"/>
                <w:b/>
              </w:rPr>
            </w:pPr>
            <w:r>
              <w:rPr>
                <w:rFonts w:ascii="Times New Roman" w:hAnsi="Times New Roman" w:cs="Times New Roman"/>
                <w:b/>
              </w:rPr>
              <w:t>7.</w:t>
            </w:r>
          </w:p>
        </w:tc>
        <w:tc>
          <w:tcPr>
            <w:tcW w:w="4896" w:type="dxa"/>
          </w:tcPr>
          <w:p w14:paraId="1FAF046E" w14:textId="5105E21D" w:rsidR="00A11B96" w:rsidRPr="00A11B96" w:rsidRDefault="00A11B96" w:rsidP="00A11B96">
            <w:pPr>
              <w:rPr>
                <w:rFonts w:ascii="Times New Roman" w:hAnsi="Times New Roman" w:cs="Times New Roman"/>
              </w:rPr>
            </w:pPr>
            <w:r w:rsidRPr="00A11B96">
              <w:rPr>
                <w:rFonts w:ascii="Times New Roman" w:hAnsi="Times New Roman" w:cs="Times New Roman"/>
              </w:rPr>
              <w:t xml:space="preserve">Vai iepirkuma nolikuma 3. pielikuma – Tehniskais uzdevums, p. 1.9. attiecas tikai uz jauniem apgaismojuma mastiem, vai arī uz esošiem apgaismojuma mastiem Nr. 6, 7, 8, 9, </w:t>
            </w:r>
            <w:r>
              <w:rPr>
                <w:rFonts w:ascii="Times New Roman" w:hAnsi="Times New Roman" w:cs="Times New Roman"/>
              </w:rPr>
              <w:t>10?</w:t>
            </w:r>
          </w:p>
          <w:p w14:paraId="63F83B4E" w14:textId="72B69D77" w:rsidR="00A11B96" w:rsidRPr="009C568B" w:rsidRDefault="00A11B96" w:rsidP="00A11B96">
            <w:pPr>
              <w:rPr>
                <w:rFonts w:ascii="Times New Roman" w:hAnsi="Times New Roman" w:cs="Times New Roman"/>
              </w:rPr>
            </w:pPr>
          </w:p>
        </w:tc>
        <w:tc>
          <w:tcPr>
            <w:tcW w:w="5209" w:type="dxa"/>
          </w:tcPr>
          <w:p w14:paraId="4508053D" w14:textId="3342122A" w:rsidR="00A11B96" w:rsidRPr="008B229C" w:rsidRDefault="002E7E8E" w:rsidP="009563F6">
            <w:pPr>
              <w:rPr>
                <w:rFonts w:ascii="Times New Roman" w:hAnsi="Times New Roman" w:cs="Times New Roman"/>
              </w:rPr>
            </w:pPr>
            <w:r>
              <w:rPr>
                <w:rFonts w:ascii="Times New Roman" w:hAnsi="Times New Roman" w:cs="Times New Roman"/>
              </w:rPr>
              <w:t>Nolikuma 3.pielikuma “</w:t>
            </w:r>
            <w:r w:rsidR="00A11B96" w:rsidRPr="00A11B96">
              <w:rPr>
                <w:rFonts w:ascii="Times New Roman" w:hAnsi="Times New Roman" w:cs="Times New Roman"/>
              </w:rPr>
              <w:t>Tehnisk</w:t>
            </w:r>
            <w:r>
              <w:rPr>
                <w:rFonts w:ascii="Times New Roman" w:hAnsi="Times New Roman" w:cs="Times New Roman"/>
              </w:rPr>
              <w:t>ais</w:t>
            </w:r>
            <w:r w:rsidR="00A11B96" w:rsidRPr="00A11B96">
              <w:rPr>
                <w:rFonts w:ascii="Times New Roman" w:hAnsi="Times New Roman" w:cs="Times New Roman"/>
              </w:rPr>
              <w:t xml:space="preserve"> uzdevum</w:t>
            </w:r>
            <w:r>
              <w:rPr>
                <w:rFonts w:ascii="Times New Roman" w:hAnsi="Times New Roman" w:cs="Times New Roman"/>
              </w:rPr>
              <w:t>s”</w:t>
            </w:r>
            <w:r w:rsidR="00A11B96" w:rsidRPr="00A11B96">
              <w:rPr>
                <w:rFonts w:ascii="Times New Roman" w:hAnsi="Times New Roman" w:cs="Times New Roman"/>
              </w:rPr>
              <w:t xml:space="preserve"> 1.9.p</w:t>
            </w:r>
            <w:r w:rsidR="00A11B96">
              <w:rPr>
                <w:rFonts w:ascii="Times New Roman" w:hAnsi="Times New Roman" w:cs="Times New Roman"/>
              </w:rPr>
              <w:t>unkts</w:t>
            </w:r>
            <w:r w:rsidR="00A11B96" w:rsidRPr="00A11B96">
              <w:rPr>
                <w:rFonts w:ascii="Times New Roman" w:hAnsi="Times New Roman" w:cs="Times New Roman"/>
              </w:rPr>
              <w:t xml:space="preserve"> neattiecas uz esoš</w:t>
            </w:r>
            <w:r w:rsidR="00413CEE">
              <w:rPr>
                <w:rFonts w:ascii="Times New Roman" w:hAnsi="Times New Roman" w:cs="Times New Roman"/>
              </w:rPr>
              <w:t>aj</w:t>
            </w:r>
            <w:r w:rsidR="00A11B96" w:rsidRPr="00A11B96">
              <w:rPr>
                <w:rFonts w:ascii="Times New Roman" w:hAnsi="Times New Roman" w:cs="Times New Roman"/>
              </w:rPr>
              <w:t>iem apgaismojuma mastiem Nr.6, 7, 8, 9, 10.</w:t>
            </w:r>
            <w:bookmarkStart w:id="0" w:name="_GoBack"/>
            <w:bookmarkEnd w:id="0"/>
          </w:p>
        </w:tc>
      </w:tr>
    </w:tbl>
    <w:p w14:paraId="50A4097F" w14:textId="400D2FD1" w:rsidR="00C351C9" w:rsidRDefault="00C351C9" w:rsidP="005758A8">
      <w:pPr>
        <w:ind w:left="-284" w:right="282"/>
        <w:jc w:val="center"/>
        <w:rPr>
          <w:rFonts w:ascii="Times New Roman" w:hAnsi="Times New Roman" w:cs="Times New Roman"/>
          <w:b/>
          <w:sz w:val="24"/>
        </w:rPr>
      </w:pPr>
    </w:p>
    <w:p w14:paraId="54F0473B" w14:textId="20E98843" w:rsidR="00C351C9" w:rsidRDefault="00C351C9" w:rsidP="005758A8">
      <w:pPr>
        <w:ind w:left="-284" w:right="282"/>
        <w:jc w:val="center"/>
        <w:rPr>
          <w:rFonts w:ascii="Times New Roman" w:hAnsi="Times New Roman" w:cs="Times New Roman"/>
          <w:b/>
          <w:sz w:val="24"/>
        </w:rPr>
      </w:pPr>
    </w:p>
    <w:p w14:paraId="3A1D4669" w14:textId="77777777" w:rsidR="00C351C9" w:rsidRDefault="00C351C9" w:rsidP="005758A8">
      <w:pPr>
        <w:ind w:left="-284" w:right="282"/>
        <w:jc w:val="center"/>
        <w:rPr>
          <w:rFonts w:ascii="Times New Roman" w:hAnsi="Times New Roman" w:cs="Times New Roman"/>
          <w:b/>
          <w:sz w:val="24"/>
        </w:rPr>
      </w:pPr>
    </w:p>
    <w:p w14:paraId="5077D143" w14:textId="77777777" w:rsidR="00163F1B" w:rsidRDefault="00163F1B" w:rsidP="00A06273">
      <w:pPr>
        <w:ind w:left="-284"/>
        <w:jc w:val="both"/>
        <w:rPr>
          <w:rFonts w:ascii="Times New Roman" w:hAnsi="Times New Roman" w:cs="Times New Roman"/>
        </w:rPr>
      </w:pPr>
    </w:p>
    <w:sectPr w:rsidR="00163F1B" w:rsidSect="00FB561B">
      <w:footerReference w:type="default" r:id="rId7"/>
      <w:pgSz w:w="11906" w:h="16838" w:code="9"/>
      <w:pgMar w:top="1276"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57C5E" w14:textId="77777777" w:rsidR="002A515E" w:rsidRDefault="002A515E" w:rsidP="00591256">
      <w:r>
        <w:separator/>
      </w:r>
    </w:p>
  </w:endnote>
  <w:endnote w:type="continuationSeparator" w:id="0">
    <w:p w14:paraId="7695F0C9" w14:textId="77777777" w:rsidR="002A515E" w:rsidRDefault="002A515E"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725724"/>
      <w:docPartObj>
        <w:docPartGallery w:val="Page Numbers (Bottom of Page)"/>
        <w:docPartUnique/>
      </w:docPartObj>
    </w:sdtPr>
    <w:sdtEndPr>
      <w:rPr>
        <w:noProof/>
      </w:rPr>
    </w:sdtEndPr>
    <w:sdtContent>
      <w:p w14:paraId="044BA1BF" w14:textId="52124DCD" w:rsidR="00591256" w:rsidRDefault="00591256">
        <w:pPr>
          <w:pStyle w:val="Footer"/>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238A3" w14:textId="77777777" w:rsidR="002A515E" w:rsidRDefault="002A515E" w:rsidP="00591256">
      <w:r>
        <w:separator/>
      </w:r>
    </w:p>
  </w:footnote>
  <w:footnote w:type="continuationSeparator" w:id="0">
    <w:p w14:paraId="595A600C" w14:textId="77777777" w:rsidR="002A515E" w:rsidRDefault="002A515E"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10"/>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39A6"/>
    <w:rsid w:val="00024A24"/>
    <w:rsid w:val="00052337"/>
    <w:rsid w:val="00082F81"/>
    <w:rsid w:val="000A3BC8"/>
    <w:rsid w:val="000F07E7"/>
    <w:rsid w:val="00163F1B"/>
    <w:rsid w:val="00196818"/>
    <w:rsid w:val="001A3C4E"/>
    <w:rsid w:val="001A3CAD"/>
    <w:rsid w:val="001B211F"/>
    <w:rsid w:val="001B7B25"/>
    <w:rsid w:val="001F2825"/>
    <w:rsid w:val="00204413"/>
    <w:rsid w:val="002247D0"/>
    <w:rsid w:val="00265DC7"/>
    <w:rsid w:val="0028443C"/>
    <w:rsid w:val="00297DEA"/>
    <w:rsid w:val="002A515E"/>
    <w:rsid w:val="002C6C2D"/>
    <w:rsid w:val="002E107A"/>
    <w:rsid w:val="002E23F3"/>
    <w:rsid w:val="002E7E8E"/>
    <w:rsid w:val="002F0834"/>
    <w:rsid w:val="002F4012"/>
    <w:rsid w:val="00316F0B"/>
    <w:rsid w:val="00342517"/>
    <w:rsid w:val="00344070"/>
    <w:rsid w:val="0037315B"/>
    <w:rsid w:val="003764EE"/>
    <w:rsid w:val="003872C0"/>
    <w:rsid w:val="003957DA"/>
    <w:rsid w:val="003D576F"/>
    <w:rsid w:val="00413CEE"/>
    <w:rsid w:val="00445D89"/>
    <w:rsid w:val="00463E41"/>
    <w:rsid w:val="00492F79"/>
    <w:rsid w:val="004D44C5"/>
    <w:rsid w:val="004D6653"/>
    <w:rsid w:val="004F21DA"/>
    <w:rsid w:val="00506654"/>
    <w:rsid w:val="0051308D"/>
    <w:rsid w:val="005758A8"/>
    <w:rsid w:val="00591256"/>
    <w:rsid w:val="005E3F96"/>
    <w:rsid w:val="005F2835"/>
    <w:rsid w:val="006260C2"/>
    <w:rsid w:val="00631F39"/>
    <w:rsid w:val="00634E93"/>
    <w:rsid w:val="006366B0"/>
    <w:rsid w:val="006B5391"/>
    <w:rsid w:val="006F698B"/>
    <w:rsid w:val="00707F9F"/>
    <w:rsid w:val="00713FBD"/>
    <w:rsid w:val="00735553"/>
    <w:rsid w:val="00771001"/>
    <w:rsid w:val="00773099"/>
    <w:rsid w:val="0079216E"/>
    <w:rsid w:val="007F5B15"/>
    <w:rsid w:val="00807118"/>
    <w:rsid w:val="008219EC"/>
    <w:rsid w:val="00850078"/>
    <w:rsid w:val="00856808"/>
    <w:rsid w:val="00861961"/>
    <w:rsid w:val="008A3EDD"/>
    <w:rsid w:val="008A44DC"/>
    <w:rsid w:val="008B229C"/>
    <w:rsid w:val="008C59C7"/>
    <w:rsid w:val="008D132D"/>
    <w:rsid w:val="008E2A21"/>
    <w:rsid w:val="008E6559"/>
    <w:rsid w:val="008F29EF"/>
    <w:rsid w:val="008F62DF"/>
    <w:rsid w:val="009431B9"/>
    <w:rsid w:val="009563F6"/>
    <w:rsid w:val="009624F7"/>
    <w:rsid w:val="009A0F6E"/>
    <w:rsid w:val="009C568B"/>
    <w:rsid w:val="009E7606"/>
    <w:rsid w:val="00A06273"/>
    <w:rsid w:val="00A11B96"/>
    <w:rsid w:val="00A208FA"/>
    <w:rsid w:val="00A3521F"/>
    <w:rsid w:val="00A72D0A"/>
    <w:rsid w:val="00AA4017"/>
    <w:rsid w:val="00AB5660"/>
    <w:rsid w:val="00AB5C67"/>
    <w:rsid w:val="00AC5A79"/>
    <w:rsid w:val="00AC7B56"/>
    <w:rsid w:val="00AE5484"/>
    <w:rsid w:val="00AE5C91"/>
    <w:rsid w:val="00B04E8A"/>
    <w:rsid w:val="00B05BE9"/>
    <w:rsid w:val="00B0777A"/>
    <w:rsid w:val="00B27D58"/>
    <w:rsid w:val="00B30B4F"/>
    <w:rsid w:val="00B45A34"/>
    <w:rsid w:val="00B57CB0"/>
    <w:rsid w:val="00B75D7F"/>
    <w:rsid w:val="00B76621"/>
    <w:rsid w:val="00B9005B"/>
    <w:rsid w:val="00BB3722"/>
    <w:rsid w:val="00BC0FE9"/>
    <w:rsid w:val="00BC1027"/>
    <w:rsid w:val="00C351C9"/>
    <w:rsid w:val="00C46156"/>
    <w:rsid w:val="00C5452E"/>
    <w:rsid w:val="00C61F61"/>
    <w:rsid w:val="00C67481"/>
    <w:rsid w:val="00C867EA"/>
    <w:rsid w:val="00CB0C7B"/>
    <w:rsid w:val="00CC3DA8"/>
    <w:rsid w:val="00CD0BEE"/>
    <w:rsid w:val="00CD760F"/>
    <w:rsid w:val="00D17FBF"/>
    <w:rsid w:val="00D775C1"/>
    <w:rsid w:val="00D83E2B"/>
    <w:rsid w:val="00DD283A"/>
    <w:rsid w:val="00DD3133"/>
    <w:rsid w:val="00E30FB4"/>
    <w:rsid w:val="00E365BF"/>
    <w:rsid w:val="00E423E0"/>
    <w:rsid w:val="00E74F21"/>
    <w:rsid w:val="00E82AFA"/>
    <w:rsid w:val="00EA2EC9"/>
    <w:rsid w:val="00EA572A"/>
    <w:rsid w:val="00ED72A4"/>
    <w:rsid w:val="00F10533"/>
    <w:rsid w:val="00F755F7"/>
    <w:rsid w:val="00F93ADA"/>
    <w:rsid w:val="00F94929"/>
    <w:rsid w:val="00F9799B"/>
    <w:rsid w:val="00FB561B"/>
    <w:rsid w:val="00FC0715"/>
    <w:rsid w:val="00FC1183"/>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93570512">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1771</Words>
  <Characters>1011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21</cp:revision>
  <cp:lastPrinted>2019-05-27T13:17:00Z</cp:lastPrinted>
  <dcterms:created xsi:type="dcterms:W3CDTF">2019-07-02T10:33:00Z</dcterms:created>
  <dcterms:modified xsi:type="dcterms:W3CDTF">2019-07-03T11:40:00Z</dcterms:modified>
</cp:coreProperties>
</file>