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D5A" w:rsidRPr="001F265E" w:rsidRDefault="000A7D5A" w:rsidP="000A7D5A">
      <w:pPr>
        <w:tabs>
          <w:tab w:val="left" w:pos="3760"/>
        </w:tabs>
        <w:ind w:left="-284" w:right="-625" w:firstLine="4395"/>
        <w:jc w:val="right"/>
        <w:rPr>
          <w:rFonts w:eastAsia="Calibri"/>
          <w:i/>
          <w:szCs w:val="24"/>
          <w:lang w:eastAsia="lv-LV"/>
        </w:rPr>
      </w:pPr>
      <w:r w:rsidRPr="001F265E">
        <w:rPr>
          <w:rFonts w:eastAsia="Calibri"/>
          <w:i/>
          <w:szCs w:val="24"/>
          <w:lang w:eastAsia="lv-LV"/>
        </w:rPr>
        <w:t>APSTIPRINĀTS:</w:t>
      </w:r>
    </w:p>
    <w:p w:rsidR="000A7D5A" w:rsidRPr="001F265E" w:rsidRDefault="000A7D5A" w:rsidP="000A7D5A">
      <w:pPr>
        <w:tabs>
          <w:tab w:val="left" w:pos="3760"/>
        </w:tabs>
        <w:ind w:right="-625"/>
        <w:jc w:val="right"/>
        <w:rPr>
          <w:rFonts w:eastAsia="Calibri"/>
          <w:i/>
          <w:szCs w:val="24"/>
          <w:lang w:eastAsia="lv-LV"/>
        </w:rPr>
      </w:pPr>
      <w:r w:rsidRPr="001F265E">
        <w:rPr>
          <w:rFonts w:eastAsia="Calibri"/>
          <w:i/>
          <w:szCs w:val="24"/>
          <w:lang w:eastAsia="lv-LV"/>
        </w:rPr>
        <w:t xml:space="preserve">ar iepirkuma komisijas </w:t>
      </w:r>
      <w:r w:rsidRPr="001F265E">
        <w:rPr>
          <w:rFonts w:eastAsia="Arial Unicode MS"/>
          <w:i/>
          <w:szCs w:val="24"/>
          <w:lang w:eastAsia="lv-LV"/>
        </w:rPr>
        <w:t xml:space="preserve">2020.gada 1.jūnija </w:t>
      </w:r>
    </w:p>
    <w:p w:rsidR="000A7D5A" w:rsidRDefault="000A7D5A" w:rsidP="000A7D5A">
      <w:pPr>
        <w:tabs>
          <w:tab w:val="left" w:pos="3760"/>
        </w:tabs>
        <w:ind w:left="-284" w:right="-625" w:firstLine="4395"/>
        <w:jc w:val="right"/>
        <w:rPr>
          <w:rFonts w:eastAsia="Arial Unicode MS"/>
          <w:i/>
          <w:szCs w:val="24"/>
          <w:lang w:eastAsia="lv-LV"/>
        </w:rPr>
      </w:pPr>
      <w:r w:rsidRPr="001F265E">
        <w:rPr>
          <w:rFonts w:eastAsia="Arial Unicode MS"/>
          <w:i/>
          <w:szCs w:val="24"/>
          <w:lang w:eastAsia="lv-LV"/>
        </w:rPr>
        <w:t>sēdes protokolu Nr.6</w:t>
      </w:r>
    </w:p>
    <w:p w:rsidR="000A7D5A" w:rsidRDefault="000A7D5A" w:rsidP="000A7D5A">
      <w:pPr>
        <w:jc w:val="center"/>
        <w:rPr>
          <w:b/>
        </w:rPr>
      </w:pPr>
    </w:p>
    <w:p w:rsidR="000A7D5A" w:rsidRDefault="000A7D5A" w:rsidP="000A7D5A">
      <w:pPr>
        <w:jc w:val="center"/>
        <w:rPr>
          <w:b/>
        </w:rPr>
      </w:pPr>
    </w:p>
    <w:p w:rsidR="000A7D5A" w:rsidRDefault="000A7D5A" w:rsidP="000A7D5A">
      <w:pPr>
        <w:jc w:val="center"/>
        <w:rPr>
          <w:b/>
        </w:rPr>
      </w:pPr>
    </w:p>
    <w:p w:rsidR="000A7D5A" w:rsidRDefault="000A7D5A" w:rsidP="000A7D5A">
      <w:pPr>
        <w:jc w:val="center"/>
        <w:rPr>
          <w:b/>
        </w:rPr>
      </w:pPr>
    </w:p>
    <w:p w:rsidR="000A7D5A" w:rsidRPr="00D1666A" w:rsidRDefault="000A7D5A" w:rsidP="000A7D5A">
      <w:pPr>
        <w:jc w:val="center"/>
        <w:rPr>
          <w:b/>
          <w:szCs w:val="24"/>
        </w:rPr>
      </w:pPr>
      <w:r w:rsidRPr="00D1666A">
        <w:rPr>
          <w:b/>
        </w:rPr>
        <w:t>VAS </w:t>
      </w:r>
      <w:r w:rsidRPr="00D1666A">
        <w:rPr>
          <w:b/>
          <w:color w:val="222222"/>
        </w:rPr>
        <w:t>„</w:t>
      </w:r>
      <w:r w:rsidRPr="00D1666A">
        <w:rPr>
          <w:b/>
        </w:rPr>
        <w:t>Latvijas dzelzceļš</w:t>
      </w:r>
      <w:r w:rsidRPr="00D1666A">
        <w:rPr>
          <w:b/>
          <w:szCs w:val="24"/>
        </w:rPr>
        <w:t xml:space="preserve">” </w:t>
      </w:r>
    </w:p>
    <w:p w:rsidR="000A7D5A" w:rsidRPr="00D1666A" w:rsidRDefault="000A7D5A" w:rsidP="000A7D5A">
      <w:pPr>
        <w:ind w:left="142" w:right="-1"/>
        <w:jc w:val="center"/>
        <w:rPr>
          <w:b/>
          <w:szCs w:val="24"/>
        </w:rPr>
      </w:pPr>
      <w:r w:rsidRPr="00D1666A">
        <w:rPr>
          <w:b/>
          <w:szCs w:val="24"/>
        </w:rPr>
        <w:t>sarunu procedūras ar publikāciju</w:t>
      </w:r>
      <w:bookmarkStart w:id="0" w:name="_GoBack"/>
      <w:bookmarkEnd w:id="0"/>
    </w:p>
    <w:p w:rsidR="000A7D5A" w:rsidRPr="00D1666A" w:rsidRDefault="000A7D5A" w:rsidP="000A7D5A">
      <w:pPr>
        <w:ind w:left="284" w:right="282"/>
        <w:jc w:val="center"/>
        <w:rPr>
          <w:b/>
          <w:bCs/>
        </w:rPr>
      </w:pPr>
      <w:r w:rsidRPr="00D1666A">
        <w:rPr>
          <w:b/>
          <w:bCs/>
          <w:color w:val="222222"/>
        </w:rPr>
        <w:t>„Dzelzceļa vagonu palēninātāju rezerves daļu piegāde</w:t>
      </w:r>
      <w:r w:rsidRPr="00D1666A">
        <w:rPr>
          <w:b/>
          <w:bCs/>
        </w:rPr>
        <w:t>”</w:t>
      </w:r>
    </w:p>
    <w:p w:rsidR="000A7D5A" w:rsidRPr="00D1666A" w:rsidRDefault="000A7D5A" w:rsidP="000A7D5A">
      <w:pPr>
        <w:ind w:left="284" w:right="282"/>
        <w:rPr>
          <w:rFonts w:eastAsia="Calibri"/>
        </w:rPr>
      </w:pPr>
    </w:p>
    <w:p w:rsidR="000A7D5A" w:rsidRPr="00D1666A" w:rsidRDefault="000A7D5A" w:rsidP="000A7D5A">
      <w:pPr>
        <w:ind w:left="284" w:right="282"/>
        <w:jc w:val="center"/>
        <w:rPr>
          <w:rFonts w:eastAsia="Calibri"/>
          <w:b/>
        </w:rPr>
      </w:pPr>
      <w:r w:rsidRPr="00D1666A">
        <w:rPr>
          <w:rFonts w:eastAsia="Calibri"/>
          <w:b/>
        </w:rPr>
        <w:t>Skaidrojums Nr.</w:t>
      </w:r>
      <w:r>
        <w:rPr>
          <w:rFonts w:eastAsia="Calibri"/>
          <w:b/>
        </w:rPr>
        <w:t>5</w:t>
      </w:r>
    </w:p>
    <w:p w:rsidR="000A7D5A" w:rsidRPr="009C1D06" w:rsidRDefault="000A7D5A" w:rsidP="000A7D5A">
      <w:pPr>
        <w:ind w:left="284" w:right="282"/>
        <w:jc w:val="center"/>
        <w:rPr>
          <w:rFonts w:eastAsia="Calibri"/>
          <w:b/>
          <w:highlight w:val="yellow"/>
        </w:rPr>
      </w:pPr>
    </w:p>
    <w:p w:rsidR="000A7D5A" w:rsidRPr="009C1D06" w:rsidRDefault="000A7D5A" w:rsidP="000A7D5A">
      <w:pPr>
        <w:ind w:left="284" w:right="282"/>
        <w:jc w:val="center"/>
        <w:rPr>
          <w:rFonts w:eastAsia="Calibri"/>
          <w:b/>
          <w:highlight w:val="yellow"/>
        </w:rPr>
      </w:pP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048"/>
        <w:gridCol w:w="4280"/>
      </w:tblGrid>
      <w:tr w:rsidR="000A7D5A" w:rsidRPr="009C1D06" w:rsidTr="000A7D5A">
        <w:trPr>
          <w:trHeight w:val="658"/>
        </w:trPr>
        <w:tc>
          <w:tcPr>
            <w:tcW w:w="616" w:type="dxa"/>
            <w:shd w:val="clear" w:color="auto" w:fill="FFF2CC"/>
            <w:vAlign w:val="center"/>
          </w:tcPr>
          <w:p w:rsidR="000A7D5A" w:rsidRPr="00AE6840" w:rsidRDefault="000A7D5A" w:rsidP="00D5108F">
            <w:pPr>
              <w:jc w:val="center"/>
              <w:rPr>
                <w:rFonts w:eastAsia="Calibri"/>
                <w:b/>
                <w:szCs w:val="24"/>
              </w:rPr>
            </w:pPr>
            <w:r w:rsidRPr="00AE6840">
              <w:rPr>
                <w:rFonts w:eastAsia="Calibri"/>
                <w:b/>
                <w:szCs w:val="24"/>
              </w:rPr>
              <w:t>Nr.</w:t>
            </w:r>
          </w:p>
          <w:p w:rsidR="000A7D5A" w:rsidRPr="00AE6840" w:rsidRDefault="000A7D5A" w:rsidP="00D5108F">
            <w:pPr>
              <w:jc w:val="center"/>
              <w:rPr>
                <w:rFonts w:eastAsia="Calibri"/>
                <w:b/>
                <w:szCs w:val="24"/>
              </w:rPr>
            </w:pPr>
            <w:r w:rsidRPr="00AE6840">
              <w:rPr>
                <w:rFonts w:eastAsia="Calibri"/>
                <w:b/>
                <w:szCs w:val="24"/>
              </w:rPr>
              <w:t>p.k.</w:t>
            </w:r>
          </w:p>
        </w:tc>
        <w:tc>
          <w:tcPr>
            <w:tcW w:w="4048" w:type="dxa"/>
            <w:shd w:val="clear" w:color="auto" w:fill="FFF2CC"/>
            <w:vAlign w:val="center"/>
          </w:tcPr>
          <w:p w:rsidR="000A7D5A" w:rsidRPr="00AE6840" w:rsidRDefault="000A7D5A" w:rsidP="00D5108F">
            <w:pPr>
              <w:jc w:val="center"/>
              <w:rPr>
                <w:rFonts w:eastAsia="Calibri"/>
                <w:b/>
                <w:i/>
                <w:szCs w:val="24"/>
              </w:rPr>
            </w:pPr>
            <w:r w:rsidRPr="00AE6840">
              <w:rPr>
                <w:rFonts w:eastAsia="Calibri"/>
                <w:b/>
                <w:i/>
                <w:szCs w:val="24"/>
              </w:rPr>
              <w:t>Jautājums</w:t>
            </w:r>
          </w:p>
        </w:tc>
        <w:tc>
          <w:tcPr>
            <w:tcW w:w="4280" w:type="dxa"/>
            <w:shd w:val="clear" w:color="auto" w:fill="FFF2CC"/>
            <w:vAlign w:val="center"/>
          </w:tcPr>
          <w:p w:rsidR="000A7D5A" w:rsidRPr="00AE6840" w:rsidRDefault="000A7D5A" w:rsidP="00D5108F">
            <w:pPr>
              <w:jc w:val="center"/>
              <w:rPr>
                <w:rFonts w:eastAsia="Calibri"/>
                <w:b/>
                <w:i/>
                <w:szCs w:val="24"/>
              </w:rPr>
            </w:pPr>
            <w:r w:rsidRPr="00AE6840">
              <w:rPr>
                <w:rFonts w:eastAsia="Calibri"/>
                <w:b/>
                <w:i/>
                <w:szCs w:val="24"/>
              </w:rPr>
              <w:t>Atbilde</w:t>
            </w:r>
          </w:p>
        </w:tc>
      </w:tr>
      <w:tr w:rsidR="000A7D5A" w:rsidRPr="009C1D06" w:rsidTr="000A7D5A">
        <w:trPr>
          <w:trHeight w:val="4677"/>
        </w:trPr>
        <w:tc>
          <w:tcPr>
            <w:tcW w:w="616" w:type="dxa"/>
            <w:shd w:val="clear" w:color="auto" w:fill="auto"/>
          </w:tcPr>
          <w:p w:rsidR="000A7D5A" w:rsidRPr="00AE6840" w:rsidRDefault="000A7D5A" w:rsidP="00D5108F">
            <w:pPr>
              <w:rPr>
                <w:rFonts w:eastAsia="Calibri"/>
                <w:szCs w:val="24"/>
              </w:rPr>
            </w:pPr>
            <w:r w:rsidRPr="00AE6840">
              <w:rPr>
                <w:rFonts w:eastAsia="Calibri"/>
                <w:szCs w:val="24"/>
              </w:rPr>
              <w:t>1.</w:t>
            </w:r>
          </w:p>
        </w:tc>
        <w:tc>
          <w:tcPr>
            <w:tcW w:w="4048" w:type="dxa"/>
            <w:shd w:val="clear" w:color="auto" w:fill="auto"/>
          </w:tcPr>
          <w:p w:rsidR="000A7D5A" w:rsidRPr="00AE6840" w:rsidRDefault="000A7D5A" w:rsidP="00D5108F">
            <w:r w:rsidRPr="00AE6840">
              <w:t xml:space="preserve">Pasaules Veselības organizācija 2020.gada 11.martā izplatīja paziņojumu, ka Covid-19 izplatība ir sasniegusi globālās pandēmijas apmērus, kas ir skāris arī mūsu uzņēmumu </w:t>
            </w:r>
            <w:r w:rsidRPr="00AE6840">
              <w:rPr>
                <w:rFonts w:eastAsia="Arial Unicode MS"/>
                <w:szCs w:val="24"/>
              </w:rPr>
              <w:t>[…]</w:t>
            </w:r>
            <w:r w:rsidRPr="00AE6840">
              <w:t xml:space="preserve">. Mūsu uzņēmuma pamatražotnes, kā arī centralizētais iepirkuma departaments atrodas Vācijā, kur šobrīd ārkārtas situācijas dēļ strādā nepilnu darba laiku. Papildus tam rezerves daļu ražošanas rūpnīcas darbs Vācijā ir apturēts uz diviem mēnešiem līdz 2020.gada 31.maijam. Šo apstākļu rezultātā lūdzam iepirkuma komisiju pagarināt piedāvājuma iesniegšanu sarunu procedūrai ar publikāciju </w:t>
            </w:r>
            <w:r w:rsidRPr="00AE6840">
              <w:rPr>
                <w:color w:val="222222"/>
              </w:rPr>
              <w:t>„</w:t>
            </w:r>
            <w:r w:rsidRPr="00AE6840">
              <w:rPr>
                <w:lang w:eastAsia="x-none"/>
              </w:rPr>
              <w:t>Dzelzceļa vagonu palēninātāju rezerves daļu piegāde”</w:t>
            </w:r>
            <w:r w:rsidRPr="00AE6840">
              <w:t xml:space="preserve">, </w:t>
            </w:r>
            <w:r w:rsidRPr="00AE6840">
              <w:rPr>
                <w:lang w:eastAsia="x-none"/>
              </w:rPr>
              <w:t>iepirkuma id.Nr. LDZ 2020/13-IBz  </w:t>
            </w:r>
            <w:r w:rsidRPr="00AE6840">
              <w:rPr>
                <w:b/>
                <w:bCs/>
                <w:lang w:eastAsia="x-none"/>
              </w:rPr>
              <w:t>līdz 2020.gada 15.jūnijam.</w:t>
            </w:r>
          </w:p>
        </w:tc>
        <w:tc>
          <w:tcPr>
            <w:tcW w:w="4280" w:type="dxa"/>
            <w:shd w:val="clear" w:color="auto" w:fill="auto"/>
          </w:tcPr>
          <w:p w:rsidR="000A7D5A" w:rsidRPr="00AE6840" w:rsidRDefault="000A7D5A" w:rsidP="00D5108F">
            <w:pPr>
              <w:rPr>
                <w:rFonts w:eastAsia="Calibri"/>
                <w:szCs w:val="24"/>
              </w:rPr>
            </w:pPr>
            <w:r w:rsidRPr="00AE6840">
              <w:rPr>
                <w:rFonts w:eastAsia="Calibri"/>
                <w:szCs w:val="24"/>
              </w:rPr>
              <w:t>Skat. sarunu procedūras ar publikāciju nolikuma Grozījumus Nr.2.</w:t>
            </w:r>
          </w:p>
          <w:p w:rsidR="000A7D5A" w:rsidRPr="00AE6840" w:rsidRDefault="000A7D5A" w:rsidP="00D5108F">
            <w:pPr>
              <w:rPr>
                <w:rFonts w:eastAsia="Calibri"/>
                <w:i/>
                <w:szCs w:val="24"/>
              </w:rPr>
            </w:pPr>
          </w:p>
          <w:p w:rsidR="000A7D5A" w:rsidRPr="00AE6840" w:rsidRDefault="000A7D5A" w:rsidP="00D5108F">
            <w:pPr>
              <w:contextualSpacing/>
            </w:pPr>
            <w:r w:rsidRPr="00AE6840">
              <w:rPr>
                <w:szCs w:val="24"/>
              </w:rPr>
              <w:t xml:space="preserve">Piedāvājumu iesniegšanas/atvēršanas termiņš tiek pagarināts līdz </w:t>
            </w:r>
            <w:r w:rsidRPr="00AE6840">
              <w:rPr>
                <w:b/>
                <w:bCs/>
                <w:szCs w:val="24"/>
              </w:rPr>
              <w:t>2020.gada 15.jūnijam</w:t>
            </w:r>
            <w:r w:rsidRPr="00AE6840">
              <w:rPr>
                <w:szCs w:val="24"/>
              </w:rPr>
              <w:t>.</w:t>
            </w:r>
          </w:p>
        </w:tc>
      </w:tr>
    </w:tbl>
    <w:p w:rsidR="000A7D5A" w:rsidRPr="009C1D06" w:rsidRDefault="000A7D5A" w:rsidP="000A7D5A">
      <w:pPr>
        <w:ind w:left="284" w:right="282"/>
        <w:jc w:val="center"/>
        <w:rPr>
          <w:rFonts w:eastAsia="Calibri"/>
          <w:b/>
          <w:highlight w:val="yellow"/>
        </w:rPr>
      </w:pPr>
    </w:p>
    <w:p w:rsidR="000A7D5A" w:rsidRPr="009C1D06" w:rsidRDefault="000A7D5A" w:rsidP="000A7D5A">
      <w:pPr>
        <w:jc w:val="right"/>
        <w:rPr>
          <w:b/>
          <w:i/>
          <w:szCs w:val="24"/>
          <w:highlight w:val="yellow"/>
        </w:rPr>
      </w:pPr>
    </w:p>
    <w:p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5A"/>
    <w:rsid w:val="000A7D5A"/>
    <w:rsid w:val="001F265E"/>
    <w:rsid w:val="003204EA"/>
    <w:rsid w:val="003E548B"/>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31BFC-3A17-4D01-920D-FC327360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7D5A"/>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392</Characters>
  <Application>Microsoft Office Word</Application>
  <DocSecurity>0</DocSecurity>
  <Lines>3</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2020-05-29T11:56:00Z</dcterms:created>
  <dcterms:modified xsi:type="dcterms:W3CDTF">2020-06-01T05:56:00Z</dcterms:modified>
</cp:coreProperties>
</file>