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906820"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906820">
        <w:rPr>
          <w:rFonts w:ascii="Times New Roman" w:hAnsi="Times New Roman" w:cs="Times New Roman"/>
          <w:i/>
          <w:sz w:val="24"/>
          <w:szCs w:val="24"/>
        </w:rPr>
        <w:t>APSTIPRINĀTS:</w:t>
      </w:r>
    </w:p>
    <w:p w14:paraId="18E4EDD7" w14:textId="373957A7" w:rsidR="001A3CAD" w:rsidRPr="00906820" w:rsidRDefault="001A3CAD" w:rsidP="000922FD">
      <w:pPr>
        <w:tabs>
          <w:tab w:val="left" w:pos="3760"/>
        </w:tabs>
        <w:ind w:left="-284" w:right="282" w:firstLine="4395"/>
        <w:jc w:val="right"/>
        <w:rPr>
          <w:rFonts w:ascii="Times New Roman" w:hAnsi="Times New Roman" w:cs="Times New Roman"/>
          <w:i/>
          <w:sz w:val="24"/>
          <w:szCs w:val="24"/>
        </w:rPr>
      </w:pPr>
      <w:r w:rsidRPr="00906820">
        <w:rPr>
          <w:rFonts w:ascii="Times New Roman" w:hAnsi="Times New Roman" w:cs="Times New Roman"/>
          <w:i/>
          <w:sz w:val="24"/>
          <w:szCs w:val="24"/>
        </w:rPr>
        <w:t xml:space="preserve">ar iepirkuma komisijas </w:t>
      </w:r>
      <w:r w:rsidRPr="00906820">
        <w:rPr>
          <w:rFonts w:ascii="Times New Roman" w:eastAsia="Arial Unicode MS" w:hAnsi="Times New Roman" w:cs="Times New Roman"/>
          <w:i/>
          <w:sz w:val="24"/>
          <w:szCs w:val="24"/>
        </w:rPr>
        <w:t>20</w:t>
      </w:r>
      <w:r w:rsidR="000646B8" w:rsidRPr="00906820">
        <w:rPr>
          <w:rFonts w:ascii="Times New Roman" w:eastAsia="Arial Unicode MS" w:hAnsi="Times New Roman" w:cs="Times New Roman"/>
          <w:i/>
          <w:sz w:val="24"/>
          <w:szCs w:val="24"/>
        </w:rPr>
        <w:t>20</w:t>
      </w:r>
      <w:r w:rsidRPr="00906820">
        <w:rPr>
          <w:rFonts w:ascii="Times New Roman" w:eastAsia="Arial Unicode MS" w:hAnsi="Times New Roman" w:cs="Times New Roman"/>
          <w:i/>
          <w:sz w:val="24"/>
          <w:szCs w:val="24"/>
        </w:rPr>
        <w:t xml:space="preserve">.gada </w:t>
      </w:r>
      <w:r w:rsidR="00906820" w:rsidRPr="00906820">
        <w:rPr>
          <w:rFonts w:ascii="Times New Roman" w:eastAsia="Arial Unicode MS" w:hAnsi="Times New Roman" w:cs="Times New Roman"/>
          <w:i/>
          <w:sz w:val="24"/>
          <w:szCs w:val="24"/>
        </w:rPr>
        <w:t>4</w:t>
      </w:r>
      <w:r w:rsidR="00943D8E" w:rsidRPr="00906820">
        <w:rPr>
          <w:rFonts w:ascii="Times New Roman" w:eastAsia="Arial Unicode MS" w:hAnsi="Times New Roman" w:cs="Times New Roman"/>
          <w:i/>
          <w:sz w:val="24"/>
          <w:szCs w:val="24"/>
        </w:rPr>
        <w:t>.novembra</w:t>
      </w:r>
    </w:p>
    <w:p w14:paraId="2185184A" w14:textId="11DB4F0C" w:rsidR="001A3CAD" w:rsidRPr="00906820" w:rsidRDefault="001A3CAD" w:rsidP="000922FD">
      <w:pPr>
        <w:tabs>
          <w:tab w:val="left" w:pos="3760"/>
        </w:tabs>
        <w:ind w:left="-284" w:right="282" w:firstLine="4395"/>
        <w:jc w:val="right"/>
        <w:rPr>
          <w:rFonts w:ascii="Times New Roman" w:hAnsi="Times New Roman" w:cs="Times New Roman"/>
          <w:i/>
          <w:sz w:val="24"/>
          <w:szCs w:val="24"/>
        </w:rPr>
      </w:pPr>
      <w:r w:rsidRPr="00906820">
        <w:rPr>
          <w:rFonts w:ascii="Times New Roman" w:eastAsia="Arial Unicode MS" w:hAnsi="Times New Roman" w:cs="Times New Roman"/>
          <w:i/>
          <w:sz w:val="24"/>
          <w:szCs w:val="24"/>
        </w:rPr>
        <w:t>sēdes protokolu Nr.</w:t>
      </w:r>
      <w:r w:rsidR="00906820" w:rsidRPr="00906820">
        <w:rPr>
          <w:rFonts w:ascii="Times New Roman" w:eastAsia="Arial Unicode MS" w:hAnsi="Times New Roman" w:cs="Times New Roman"/>
          <w:i/>
          <w:sz w:val="24"/>
          <w:szCs w:val="24"/>
        </w:rPr>
        <w:t>20</w:t>
      </w:r>
    </w:p>
    <w:p w14:paraId="0A0197CB" w14:textId="77777777" w:rsidR="001A3CAD" w:rsidRPr="00906820" w:rsidRDefault="001A3CAD" w:rsidP="000922FD">
      <w:pPr>
        <w:tabs>
          <w:tab w:val="left" w:pos="3760"/>
        </w:tabs>
        <w:ind w:right="282"/>
        <w:rPr>
          <w:rFonts w:ascii="Times New Roman" w:hAnsi="Times New Roman" w:cs="Times New Roman"/>
          <w:b/>
          <w:sz w:val="24"/>
          <w:szCs w:val="24"/>
        </w:rPr>
      </w:pPr>
    </w:p>
    <w:p w14:paraId="7A28F01A" w14:textId="77777777" w:rsidR="00713CA1" w:rsidRPr="00906820" w:rsidRDefault="00713CA1" w:rsidP="000922FD">
      <w:pPr>
        <w:pStyle w:val="Nosaukums"/>
        <w:rPr>
          <w:b/>
          <w:sz w:val="24"/>
          <w:szCs w:val="24"/>
        </w:rPr>
      </w:pPr>
      <w:r w:rsidRPr="00906820">
        <w:rPr>
          <w:b/>
          <w:sz w:val="24"/>
          <w:szCs w:val="24"/>
        </w:rPr>
        <w:t>VAS “Latvijas dzelzceļš”</w:t>
      </w:r>
    </w:p>
    <w:p w14:paraId="0F901FD7" w14:textId="77777777" w:rsidR="00713CA1" w:rsidRPr="00906820" w:rsidRDefault="00713CA1" w:rsidP="000922FD">
      <w:pPr>
        <w:pStyle w:val="Nosaukums"/>
        <w:rPr>
          <w:b/>
          <w:sz w:val="24"/>
          <w:szCs w:val="24"/>
        </w:rPr>
      </w:pPr>
      <w:r w:rsidRPr="00906820">
        <w:rPr>
          <w:b/>
          <w:sz w:val="24"/>
          <w:szCs w:val="24"/>
        </w:rPr>
        <w:t>Atklātā konkursa</w:t>
      </w:r>
    </w:p>
    <w:p w14:paraId="27224177" w14:textId="77777777" w:rsidR="00713CA1" w:rsidRPr="00906820" w:rsidRDefault="000646B8" w:rsidP="000922FD">
      <w:pPr>
        <w:pStyle w:val="Nosaukums"/>
        <w:rPr>
          <w:b/>
          <w:sz w:val="24"/>
          <w:szCs w:val="24"/>
        </w:rPr>
      </w:pPr>
      <w:r w:rsidRPr="00906820">
        <w:rPr>
          <w:b/>
          <w:sz w:val="24"/>
          <w:szCs w:val="24"/>
        </w:rPr>
        <w:t>„Dzelzceļa pasažieru infrastruktūras modernizācija: būvniecība”</w:t>
      </w:r>
    </w:p>
    <w:p w14:paraId="68363B35" w14:textId="77777777" w:rsidR="001A3CAD" w:rsidRPr="00906820" w:rsidRDefault="00713CA1" w:rsidP="000922FD">
      <w:pPr>
        <w:pStyle w:val="Nosaukums"/>
        <w:rPr>
          <w:b/>
          <w:sz w:val="24"/>
          <w:szCs w:val="24"/>
        </w:rPr>
      </w:pPr>
      <w:r w:rsidRPr="00906820">
        <w:rPr>
          <w:b/>
          <w:sz w:val="24"/>
          <w:szCs w:val="24"/>
        </w:rPr>
        <w:t xml:space="preserve">(iepirkuma identifikācijas Nr. </w:t>
      </w:r>
      <w:bookmarkStart w:id="1" w:name="_Hlk10105422"/>
      <w:r w:rsidRPr="00906820">
        <w:rPr>
          <w:b/>
          <w:sz w:val="24"/>
          <w:szCs w:val="24"/>
        </w:rPr>
        <w:t>LDZ 20</w:t>
      </w:r>
      <w:r w:rsidR="000646B8" w:rsidRPr="00906820">
        <w:rPr>
          <w:b/>
          <w:sz w:val="24"/>
          <w:szCs w:val="24"/>
        </w:rPr>
        <w:t>20</w:t>
      </w:r>
      <w:r w:rsidRPr="00906820">
        <w:rPr>
          <w:b/>
          <w:sz w:val="24"/>
          <w:szCs w:val="24"/>
        </w:rPr>
        <w:t>/5-IB</w:t>
      </w:r>
      <w:bookmarkEnd w:id="1"/>
      <w:r w:rsidRPr="00906820">
        <w:rPr>
          <w:b/>
          <w:sz w:val="24"/>
          <w:szCs w:val="24"/>
        </w:rPr>
        <w:t>)</w:t>
      </w:r>
    </w:p>
    <w:p w14:paraId="038A5D50" w14:textId="332C3BCD" w:rsidR="005758A8" w:rsidRDefault="001A3CAD" w:rsidP="000922FD">
      <w:pPr>
        <w:ind w:left="-284" w:right="282"/>
        <w:jc w:val="center"/>
        <w:rPr>
          <w:rFonts w:ascii="Times New Roman" w:hAnsi="Times New Roman" w:cs="Times New Roman"/>
          <w:b/>
          <w:sz w:val="24"/>
          <w:szCs w:val="24"/>
        </w:rPr>
      </w:pPr>
      <w:r w:rsidRPr="00906820">
        <w:rPr>
          <w:rFonts w:ascii="Times New Roman" w:hAnsi="Times New Roman" w:cs="Times New Roman"/>
          <w:b/>
          <w:sz w:val="24"/>
          <w:szCs w:val="24"/>
        </w:rPr>
        <w:t>SKAIDROJUMS Nr.</w:t>
      </w:r>
      <w:r w:rsidR="00C8061B" w:rsidRPr="00906820">
        <w:rPr>
          <w:rFonts w:ascii="Times New Roman" w:hAnsi="Times New Roman" w:cs="Times New Roman"/>
          <w:b/>
          <w:sz w:val="24"/>
          <w:szCs w:val="24"/>
        </w:rPr>
        <w:t>4</w:t>
      </w:r>
      <w:r w:rsidR="0093051B" w:rsidRPr="00906820">
        <w:rPr>
          <w:rFonts w:ascii="Times New Roman" w:hAnsi="Times New Roman" w:cs="Times New Roman"/>
          <w:b/>
          <w:sz w:val="24"/>
          <w:szCs w:val="24"/>
        </w:rPr>
        <w:t>9</w:t>
      </w:r>
    </w:p>
    <w:p w14:paraId="6E2A7F9B" w14:textId="01E7C35E" w:rsidR="00A37160"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103"/>
        <w:gridCol w:w="4355"/>
      </w:tblGrid>
      <w:tr w:rsidR="007C5A1D" w:rsidRPr="00F736CD" w14:paraId="2D8A266D" w14:textId="77777777" w:rsidTr="00974AFA">
        <w:trPr>
          <w:trHeight w:val="501"/>
          <w:jc w:val="center"/>
        </w:trPr>
        <w:tc>
          <w:tcPr>
            <w:tcW w:w="988" w:type="dxa"/>
            <w:tcBorders>
              <w:bottom w:val="single" w:sz="4" w:space="0" w:color="auto"/>
            </w:tcBorders>
            <w:shd w:val="clear" w:color="auto" w:fill="FFF2CC"/>
          </w:tcPr>
          <w:p w14:paraId="41992477" w14:textId="77777777" w:rsidR="007C5A1D" w:rsidRPr="00F736CD" w:rsidRDefault="007C5A1D" w:rsidP="00974AFA">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3" w:type="dxa"/>
            <w:tcBorders>
              <w:bottom w:val="single" w:sz="4" w:space="0" w:color="auto"/>
            </w:tcBorders>
            <w:shd w:val="clear" w:color="auto" w:fill="FFF2CC"/>
          </w:tcPr>
          <w:p w14:paraId="2B18BD4D" w14:textId="77777777" w:rsidR="007C5A1D" w:rsidRPr="000C6FC9" w:rsidRDefault="007C5A1D" w:rsidP="00974AFA">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355" w:type="dxa"/>
            <w:tcBorders>
              <w:bottom w:val="single" w:sz="4" w:space="0" w:color="auto"/>
            </w:tcBorders>
            <w:shd w:val="clear" w:color="auto" w:fill="FFF2CC" w:themeFill="accent4" w:themeFillTint="33"/>
          </w:tcPr>
          <w:p w14:paraId="6F23052B" w14:textId="77777777" w:rsidR="007C5A1D" w:rsidRPr="00F736CD" w:rsidRDefault="007C5A1D" w:rsidP="00974AFA">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7C5A1D" w:rsidRPr="004A5895" w14:paraId="2AD8E91D" w14:textId="77777777" w:rsidTr="00974AFA">
        <w:trPr>
          <w:trHeight w:val="278"/>
          <w:jc w:val="center"/>
        </w:trPr>
        <w:tc>
          <w:tcPr>
            <w:tcW w:w="988" w:type="dxa"/>
            <w:tcBorders>
              <w:bottom w:val="single" w:sz="4" w:space="0" w:color="auto"/>
            </w:tcBorders>
            <w:shd w:val="clear" w:color="auto" w:fill="auto"/>
          </w:tcPr>
          <w:p w14:paraId="27F0FB57" w14:textId="77777777" w:rsidR="007C5A1D" w:rsidRPr="000922FD" w:rsidRDefault="007C5A1D" w:rsidP="00974AFA">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1.</w:t>
            </w:r>
          </w:p>
        </w:tc>
        <w:tc>
          <w:tcPr>
            <w:tcW w:w="5103" w:type="dxa"/>
            <w:tcBorders>
              <w:bottom w:val="single" w:sz="4" w:space="0" w:color="auto"/>
            </w:tcBorders>
            <w:shd w:val="clear" w:color="auto" w:fill="auto"/>
          </w:tcPr>
          <w:p w14:paraId="62E706FB" w14:textId="77777777" w:rsidR="007C5A1D" w:rsidRPr="0093051B" w:rsidRDefault="007C5A1D" w:rsidP="00974AFA">
            <w:pPr>
              <w:rPr>
                <w:rFonts w:ascii="Times New Roman" w:hAnsi="Times New Roman" w:cs="Times New Roman"/>
              </w:rPr>
            </w:pPr>
            <w:r w:rsidRPr="0093051B">
              <w:rPr>
                <w:rFonts w:ascii="Times New Roman" w:hAnsi="Times New Roman" w:cs="Times New Roman"/>
              </w:rPr>
              <w:t>Vai pirms peronu būves visu staciju robežās ir plānoti dzelzceļa izlāgošanas, pablīvēšanas un iztaisnošanas darbi? Vai šie darbi jāparedz pretendentam, vai to veiks pasūtītājs saviem spēkiem?</w:t>
            </w:r>
          </w:p>
        </w:tc>
        <w:tc>
          <w:tcPr>
            <w:tcW w:w="4355" w:type="dxa"/>
            <w:tcBorders>
              <w:bottom w:val="single" w:sz="4" w:space="0" w:color="auto"/>
            </w:tcBorders>
            <w:shd w:val="clear" w:color="auto" w:fill="auto"/>
          </w:tcPr>
          <w:p w14:paraId="5403A4DF" w14:textId="77777777" w:rsidR="007C5A1D" w:rsidRPr="004A5895" w:rsidRDefault="007C5A1D" w:rsidP="00974AFA">
            <w:pPr>
              <w:rPr>
                <w:rFonts w:ascii="Times New Roman" w:hAnsi="Times New Roman" w:cs="Times New Roman"/>
                <w:szCs w:val="24"/>
              </w:rPr>
            </w:pPr>
            <w:r>
              <w:rPr>
                <w:rFonts w:ascii="Times New Roman" w:hAnsi="Times New Roman" w:cs="Times New Roman"/>
                <w:szCs w:val="24"/>
              </w:rPr>
              <w:t>Skat. S</w:t>
            </w:r>
            <w:r w:rsidRPr="00671940">
              <w:rPr>
                <w:rFonts w:ascii="Times New Roman" w:hAnsi="Times New Roman" w:cs="Times New Roman"/>
                <w:szCs w:val="24"/>
              </w:rPr>
              <w:t>kaidrojum</w:t>
            </w:r>
            <w:r>
              <w:rPr>
                <w:rFonts w:ascii="Times New Roman" w:hAnsi="Times New Roman" w:cs="Times New Roman"/>
                <w:szCs w:val="24"/>
              </w:rPr>
              <w:t xml:space="preserve">a </w:t>
            </w:r>
            <w:r w:rsidRPr="00671940">
              <w:rPr>
                <w:rFonts w:ascii="Times New Roman" w:hAnsi="Times New Roman" w:cs="Times New Roman"/>
                <w:szCs w:val="24"/>
              </w:rPr>
              <w:t>Nr.15 8.punkt</w:t>
            </w:r>
            <w:r>
              <w:rPr>
                <w:rFonts w:ascii="Times New Roman" w:hAnsi="Times New Roman" w:cs="Times New Roman"/>
                <w:szCs w:val="24"/>
              </w:rPr>
              <w:t>u.</w:t>
            </w:r>
          </w:p>
        </w:tc>
      </w:tr>
      <w:tr w:rsidR="007C5A1D" w:rsidRPr="004A5895" w14:paraId="71339DBE" w14:textId="77777777" w:rsidTr="00974AFA">
        <w:trPr>
          <w:trHeight w:val="278"/>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73B8CD" w14:textId="77777777" w:rsidR="007C5A1D" w:rsidRPr="000922FD" w:rsidRDefault="007C5A1D" w:rsidP="00974AFA">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858451" w14:textId="77777777" w:rsidR="007C5A1D" w:rsidRPr="0093051B" w:rsidRDefault="007C5A1D" w:rsidP="00974AFA">
            <w:pPr>
              <w:rPr>
                <w:rFonts w:ascii="Times New Roman" w:hAnsi="Times New Roman" w:cs="Times New Roman"/>
              </w:rPr>
            </w:pPr>
            <w:r w:rsidRPr="0093051B">
              <w:rPr>
                <w:rFonts w:ascii="Times New Roman" w:hAnsi="Times New Roman" w:cs="Times New Roman"/>
              </w:rPr>
              <w:t xml:space="preserve">Stacijās </w:t>
            </w:r>
            <w:bookmarkStart w:id="2" w:name="_Hlk55306687"/>
            <w:r w:rsidRPr="0093051B">
              <w:rPr>
                <w:rFonts w:ascii="Times New Roman" w:hAnsi="Times New Roman" w:cs="Times New Roman"/>
              </w:rPr>
              <w:t xml:space="preserve">Bolderāja-Slokas un Tukums-II </w:t>
            </w:r>
            <w:bookmarkEnd w:id="2"/>
            <w:r w:rsidRPr="0093051B">
              <w:rPr>
                <w:rFonts w:ascii="Times New Roman" w:hAnsi="Times New Roman" w:cs="Times New Roman"/>
              </w:rPr>
              <w:t>informācija par pārmiju pārvedu pārvietošanu atrodas SCB daļā un vispār nav sliežu ceļa daļas. Kāds ir pasūtītāja nolūks šādi ierakstot un kā to interpretēt? Vai attiecīgo staciju projektos ir nepieciešama sliežu ceļu daļa?</w:t>
            </w:r>
          </w:p>
        </w:tc>
        <w:tc>
          <w:tcPr>
            <w:tcW w:w="4355" w:type="dxa"/>
            <w:tcBorders>
              <w:top w:val="single" w:sz="4" w:space="0" w:color="auto"/>
              <w:left w:val="single" w:sz="4" w:space="0" w:color="auto"/>
              <w:bottom w:val="single" w:sz="4" w:space="0" w:color="auto"/>
              <w:right w:val="single" w:sz="4" w:space="0" w:color="auto"/>
            </w:tcBorders>
            <w:shd w:val="clear" w:color="auto" w:fill="auto"/>
          </w:tcPr>
          <w:p w14:paraId="5531C3DB" w14:textId="77777777" w:rsidR="007C5A1D" w:rsidRPr="004A5895" w:rsidRDefault="007C5A1D" w:rsidP="00974AFA">
            <w:pPr>
              <w:rPr>
                <w:rFonts w:ascii="Times New Roman" w:hAnsi="Times New Roman" w:cs="Times New Roman"/>
                <w:szCs w:val="24"/>
              </w:rPr>
            </w:pPr>
            <w:r>
              <w:rPr>
                <w:rFonts w:ascii="Times New Roman" w:hAnsi="Times New Roman" w:cs="Times New Roman"/>
                <w:szCs w:val="24"/>
              </w:rPr>
              <w:t xml:space="preserve">Skaidrojam, ka iepirkuma 1.-5.daļu II sējumā </w:t>
            </w:r>
            <w:r w:rsidRPr="00097ED5">
              <w:rPr>
                <w:rFonts w:ascii="Times New Roman" w:hAnsi="Times New Roman" w:cs="Times New Roman"/>
                <w:i/>
                <w:iCs/>
                <w:szCs w:val="24"/>
              </w:rPr>
              <w:t>Kopējās prasības būvniecībai visās stacijās</w:t>
            </w:r>
            <w:r w:rsidRPr="00097ED5">
              <w:rPr>
                <w:rFonts w:ascii="Times New Roman" w:hAnsi="Times New Roman" w:cs="Times New Roman"/>
                <w:szCs w:val="24"/>
              </w:rPr>
              <w:t xml:space="preserve"> </w:t>
            </w:r>
            <w:r>
              <w:rPr>
                <w:rFonts w:ascii="Times New Roman" w:hAnsi="Times New Roman" w:cs="Times New Roman"/>
                <w:szCs w:val="24"/>
              </w:rPr>
              <w:t>iekļautās prasības ir attiecināmas uz visām stacijām, ņemot vērā specialās prasības katrai stacijai katras daļas III sējumā.</w:t>
            </w:r>
          </w:p>
        </w:tc>
      </w:tr>
    </w:tbl>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5099"/>
        <w:gridCol w:w="4353"/>
      </w:tblGrid>
      <w:tr w:rsidR="007C5A1D" w14:paraId="3632498C" w14:textId="77777777" w:rsidTr="00974AFA">
        <w:trPr>
          <w:trHeight w:val="278"/>
          <w:jc w:val="center"/>
        </w:trPr>
        <w:tc>
          <w:tcPr>
            <w:tcW w:w="988" w:type="dxa"/>
            <w:tcMar>
              <w:top w:w="0" w:type="dxa"/>
              <w:left w:w="108" w:type="dxa"/>
              <w:bottom w:w="0" w:type="dxa"/>
              <w:right w:w="108" w:type="dxa"/>
            </w:tcMar>
            <w:hideMark/>
          </w:tcPr>
          <w:p w14:paraId="64378585" w14:textId="77777777" w:rsidR="007C5A1D" w:rsidRDefault="007C5A1D" w:rsidP="00974AFA">
            <w:pPr>
              <w:pStyle w:val="Sarakstarindkopa"/>
              <w:ind w:left="0" w:right="282"/>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p>
        </w:tc>
        <w:tc>
          <w:tcPr>
            <w:tcW w:w="5099" w:type="dxa"/>
            <w:tcMar>
              <w:top w:w="0" w:type="dxa"/>
              <w:left w:w="108" w:type="dxa"/>
              <w:bottom w:w="0" w:type="dxa"/>
              <w:right w:w="108" w:type="dxa"/>
            </w:tcMar>
            <w:hideMark/>
          </w:tcPr>
          <w:p w14:paraId="410A3721" w14:textId="77777777" w:rsidR="007C5A1D" w:rsidRPr="00457887" w:rsidRDefault="007C5A1D" w:rsidP="00974AFA">
            <w:pPr>
              <w:jc w:val="both"/>
              <w:rPr>
                <w:rFonts w:ascii="Times New Roman" w:hAnsi="Times New Roman" w:cs="Times New Roman"/>
                <w:sz w:val="24"/>
                <w:szCs w:val="24"/>
                <w:lang w:eastAsia="en-US"/>
              </w:rPr>
            </w:pPr>
            <w:r w:rsidRPr="00457887">
              <w:rPr>
                <w:rFonts w:ascii="Times New Roman" w:hAnsi="Times New Roman" w:cs="Times New Roman"/>
                <w:sz w:val="24"/>
                <w:szCs w:val="24"/>
              </w:rPr>
              <w:t>Vai stacijā Tukums-II drīkstēs projektēt pārbīdīt peronu Ventspils virzienā (pie pārmijas Nr. 30) un izvietot tā, lai pārmijas pārvedas Nr. 17 un 30 nevajadzētu pārvietot?</w:t>
            </w:r>
          </w:p>
        </w:tc>
        <w:tc>
          <w:tcPr>
            <w:tcW w:w="4353" w:type="dxa"/>
            <w:tcMar>
              <w:top w:w="0" w:type="dxa"/>
              <w:left w:w="108" w:type="dxa"/>
              <w:bottom w:w="0" w:type="dxa"/>
              <w:right w:w="108" w:type="dxa"/>
            </w:tcMar>
          </w:tcPr>
          <w:p w14:paraId="3FF1B179" w14:textId="77777777" w:rsidR="007C5A1D" w:rsidRPr="00457887" w:rsidRDefault="007C5A1D" w:rsidP="00974AFA">
            <w:pPr>
              <w:jc w:val="both"/>
              <w:rPr>
                <w:rFonts w:ascii="Times New Roman" w:hAnsi="Times New Roman" w:cs="Times New Roman"/>
                <w:sz w:val="24"/>
                <w:szCs w:val="24"/>
                <w:highlight w:val="yellow"/>
              </w:rPr>
            </w:pPr>
            <w:r w:rsidRPr="00457887">
              <w:rPr>
                <w:rFonts w:ascii="Times New Roman" w:hAnsi="Times New Roman" w:cs="Times New Roman"/>
                <w:sz w:val="24"/>
                <w:szCs w:val="24"/>
              </w:rPr>
              <w:t xml:space="preserve">Skaidrojam, ka stacijā Tukums II platformu pārvietot Ventspils virzienā pie pārmijas Nr.30 nedrīkst un platformas novietojums ir jāprojektē atbilstoši stacijas pārbūves shēmai. Līdz ar to precizējam, ka ir jāveic </w:t>
            </w:r>
            <w:r w:rsidRPr="005A0AC2">
              <w:rPr>
                <w:rFonts w:ascii="Times New Roman" w:hAnsi="Times New Roman" w:cs="Times New Roman"/>
                <w:sz w:val="24"/>
                <w:szCs w:val="24"/>
              </w:rPr>
              <w:t xml:space="preserve">tikai </w:t>
            </w:r>
            <w:r w:rsidRPr="00457887">
              <w:rPr>
                <w:rFonts w:ascii="Times New Roman" w:hAnsi="Times New Roman" w:cs="Times New Roman"/>
                <w:sz w:val="24"/>
                <w:szCs w:val="24"/>
              </w:rPr>
              <w:t xml:space="preserve">pārmijas Nr.17 pārvedas </w:t>
            </w:r>
            <w:proofErr w:type="spellStart"/>
            <w:r w:rsidRPr="00457887">
              <w:rPr>
                <w:rFonts w:ascii="Times New Roman" w:hAnsi="Times New Roman" w:cs="Times New Roman"/>
                <w:sz w:val="24"/>
                <w:szCs w:val="24"/>
              </w:rPr>
              <w:t>elktropiedziņas</w:t>
            </w:r>
            <w:proofErr w:type="spellEnd"/>
            <w:r w:rsidRPr="00457887">
              <w:rPr>
                <w:rFonts w:ascii="Times New Roman" w:hAnsi="Times New Roman" w:cs="Times New Roman"/>
                <w:sz w:val="24"/>
                <w:szCs w:val="24"/>
              </w:rPr>
              <w:t xml:space="preserve"> pārvietošana.</w:t>
            </w:r>
            <w:r w:rsidRPr="00457887">
              <w:rPr>
                <w:rFonts w:ascii="Times New Roman" w:hAnsi="Times New Roman" w:cs="Times New Roman"/>
                <w:i/>
                <w:iCs/>
                <w:sz w:val="24"/>
                <w:szCs w:val="24"/>
                <w:highlight w:val="yellow"/>
              </w:rPr>
              <w:t xml:space="preserve"> </w:t>
            </w:r>
          </w:p>
        </w:tc>
      </w:tr>
    </w:tbl>
    <w:tbl>
      <w:tblPr>
        <w:tblStyle w:val="Reatabula"/>
        <w:tblW w:w="10446" w:type="dxa"/>
        <w:jc w:val="center"/>
        <w:tblLayout w:type="fixed"/>
        <w:tblLook w:val="04A0" w:firstRow="1" w:lastRow="0" w:firstColumn="1" w:lastColumn="0" w:noHBand="0" w:noVBand="1"/>
      </w:tblPr>
      <w:tblGrid>
        <w:gridCol w:w="988"/>
        <w:gridCol w:w="5103"/>
        <w:gridCol w:w="4355"/>
      </w:tblGrid>
      <w:tr w:rsidR="007C5A1D" w:rsidRPr="004A5895" w14:paraId="7C743AEE" w14:textId="77777777" w:rsidTr="00974AFA">
        <w:trPr>
          <w:trHeight w:val="278"/>
          <w:jc w:val="center"/>
        </w:trPr>
        <w:tc>
          <w:tcPr>
            <w:tcW w:w="988" w:type="dxa"/>
            <w:shd w:val="clear" w:color="auto" w:fill="auto"/>
          </w:tcPr>
          <w:p w14:paraId="423C4A7D" w14:textId="77777777" w:rsidR="007C5A1D" w:rsidRPr="000922FD" w:rsidRDefault="007C5A1D" w:rsidP="00974AFA">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103" w:type="dxa"/>
            <w:shd w:val="clear" w:color="auto" w:fill="auto"/>
          </w:tcPr>
          <w:p w14:paraId="1E0273F4" w14:textId="77777777" w:rsidR="007C5A1D" w:rsidRPr="0093051B" w:rsidRDefault="007C5A1D" w:rsidP="00974AFA">
            <w:pPr>
              <w:rPr>
                <w:rFonts w:ascii="Times New Roman" w:hAnsi="Times New Roman" w:cs="Times New Roman"/>
              </w:rPr>
            </w:pPr>
            <w:r w:rsidRPr="0093051B">
              <w:rPr>
                <w:rFonts w:ascii="Times New Roman" w:hAnsi="Times New Roman" w:cs="Times New Roman"/>
              </w:rPr>
              <w:t>Vai stacijā Bolderāja–Slokas plānots pārvietot pārmiju pārvedas Nr.1 un 5 aiz projektētā perona robežām? Ja ir, vai tas jāparedz pretendentam, vai to paveiks pasūtītājs saviem spēkiem.</w:t>
            </w:r>
          </w:p>
        </w:tc>
        <w:tc>
          <w:tcPr>
            <w:tcW w:w="4355" w:type="dxa"/>
            <w:shd w:val="clear" w:color="auto" w:fill="auto"/>
          </w:tcPr>
          <w:p w14:paraId="5F27299C" w14:textId="77777777" w:rsidR="007C5A1D" w:rsidRPr="004A5895" w:rsidRDefault="007C5A1D" w:rsidP="00974AFA">
            <w:pPr>
              <w:rPr>
                <w:rFonts w:ascii="Times New Roman" w:hAnsi="Times New Roman" w:cs="Times New Roman"/>
                <w:szCs w:val="24"/>
              </w:rPr>
            </w:pPr>
            <w:r>
              <w:rPr>
                <w:rFonts w:ascii="Times New Roman" w:hAnsi="Times New Roman" w:cs="Times New Roman"/>
                <w:szCs w:val="24"/>
              </w:rPr>
              <w:t xml:space="preserve">Skaidrojam, ka pārmiju pārvedu pārvietošana nav nepieciešama, bet  pārmiju Nr.1 un Nr.5 pārmiju </w:t>
            </w:r>
            <w:proofErr w:type="spellStart"/>
            <w:r>
              <w:rPr>
                <w:rFonts w:ascii="Times New Roman" w:hAnsi="Times New Roman" w:cs="Times New Roman"/>
                <w:szCs w:val="24"/>
              </w:rPr>
              <w:t>elektropiedziņu</w:t>
            </w:r>
            <w:proofErr w:type="spellEnd"/>
            <w:r>
              <w:rPr>
                <w:rFonts w:ascii="Times New Roman" w:hAnsi="Times New Roman" w:cs="Times New Roman"/>
                <w:szCs w:val="24"/>
              </w:rPr>
              <w:t xml:space="preserve"> jāpārvieto starp sliežu ceļiem. </w:t>
            </w:r>
          </w:p>
        </w:tc>
      </w:tr>
      <w:tr w:rsidR="007C5A1D" w:rsidRPr="004A5895" w14:paraId="67A3A6B3" w14:textId="77777777" w:rsidTr="00974AFA">
        <w:trPr>
          <w:trHeight w:val="278"/>
          <w:jc w:val="center"/>
        </w:trPr>
        <w:tc>
          <w:tcPr>
            <w:tcW w:w="988" w:type="dxa"/>
            <w:shd w:val="clear" w:color="auto" w:fill="auto"/>
          </w:tcPr>
          <w:p w14:paraId="1205C6EE" w14:textId="77777777" w:rsidR="007C5A1D" w:rsidRPr="000922FD" w:rsidRDefault="007C5A1D" w:rsidP="00974AFA">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103" w:type="dxa"/>
            <w:shd w:val="clear" w:color="auto" w:fill="auto"/>
          </w:tcPr>
          <w:p w14:paraId="02AD65B7" w14:textId="77777777" w:rsidR="007C5A1D" w:rsidRPr="0093051B" w:rsidRDefault="007C5A1D" w:rsidP="00974AFA">
            <w:pPr>
              <w:rPr>
                <w:rFonts w:ascii="Times New Roman" w:hAnsi="Times New Roman" w:cs="Times New Roman"/>
              </w:rPr>
            </w:pPr>
            <w:r w:rsidRPr="0093051B">
              <w:rPr>
                <w:rFonts w:ascii="Times New Roman" w:hAnsi="Times New Roman" w:cs="Times New Roman"/>
              </w:rPr>
              <w:t>Stacijas Bolderāja–Slokas shēmā nav saprotams, kas uzzīmēts ar divām melnām līnijām dzelzceļa robežās? Kas ir uzzīmēts?</w:t>
            </w:r>
          </w:p>
        </w:tc>
        <w:tc>
          <w:tcPr>
            <w:tcW w:w="4355" w:type="dxa"/>
            <w:shd w:val="clear" w:color="auto" w:fill="auto"/>
          </w:tcPr>
          <w:p w14:paraId="5123DB5F" w14:textId="564DA8B8" w:rsidR="007C5A1D" w:rsidRPr="00F371BC" w:rsidRDefault="007C5A1D" w:rsidP="00974AFA">
            <w:pPr>
              <w:rPr>
                <w:rFonts w:ascii="Times New Roman" w:hAnsi="Times New Roman" w:cs="Times New Roman"/>
                <w:szCs w:val="24"/>
              </w:rPr>
            </w:pPr>
            <w:r>
              <w:rPr>
                <w:rFonts w:ascii="Times New Roman" w:hAnsi="Times New Roman" w:cs="Times New Roman"/>
              </w:rPr>
              <w:t>Skaidrojam, ka tumši zaļā līnija, kas ietver pārbūves objektu, norāda valsts publiskās lietošanas dzelzceļa infrastruktūras  zemes nodalījuma joslas robežas, kā norādīts apzīmējumā zem shēmas.</w:t>
            </w:r>
          </w:p>
        </w:tc>
      </w:tr>
      <w:tr w:rsidR="007C5A1D" w:rsidRPr="004A5895" w14:paraId="4888D624" w14:textId="77777777" w:rsidTr="00974AFA">
        <w:trPr>
          <w:trHeight w:val="278"/>
          <w:jc w:val="center"/>
        </w:trPr>
        <w:tc>
          <w:tcPr>
            <w:tcW w:w="988" w:type="dxa"/>
            <w:shd w:val="clear" w:color="auto" w:fill="auto"/>
          </w:tcPr>
          <w:p w14:paraId="0C3F140C" w14:textId="77777777" w:rsidR="007C5A1D" w:rsidRPr="000922FD" w:rsidRDefault="007C5A1D" w:rsidP="00974AFA">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103" w:type="dxa"/>
            <w:shd w:val="clear" w:color="auto" w:fill="auto"/>
          </w:tcPr>
          <w:p w14:paraId="6AF0BCDD" w14:textId="77777777" w:rsidR="007C5A1D" w:rsidRPr="0093051B" w:rsidRDefault="007C5A1D" w:rsidP="00974AFA">
            <w:pPr>
              <w:rPr>
                <w:rFonts w:ascii="Times New Roman" w:hAnsi="Times New Roman" w:cs="Times New Roman"/>
              </w:rPr>
            </w:pPr>
            <w:r w:rsidRPr="0093051B">
              <w:rPr>
                <w:rFonts w:ascii="Times New Roman" w:hAnsi="Times New Roman" w:cs="Times New Roman"/>
              </w:rPr>
              <w:t>Vai stacijā Bolderāja-Silikātu ir plānoti Rīgas Brīvostas pārvaldes dzelzceļa izlāgošanas, pablīvēšanas un iztaisnošanas darbi projektējamo peronu robežās? Ja ir, vai tie jāparedz pretendentam, vai tos paveiks pasūtītājs saviem spēkiem, vai brīvostas pārvalde?</w:t>
            </w:r>
          </w:p>
        </w:tc>
        <w:tc>
          <w:tcPr>
            <w:tcW w:w="4355" w:type="dxa"/>
            <w:shd w:val="clear" w:color="auto" w:fill="auto"/>
          </w:tcPr>
          <w:p w14:paraId="308A6671" w14:textId="77777777" w:rsidR="007C5A1D" w:rsidRPr="00951F42" w:rsidRDefault="007C5A1D" w:rsidP="00974AFA">
            <w:pPr>
              <w:rPr>
                <w:rFonts w:ascii="Times New Roman" w:hAnsi="Times New Roman" w:cs="Times New Roman"/>
                <w:szCs w:val="24"/>
              </w:rPr>
            </w:pPr>
            <w:r w:rsidRPr="00951F42">
              <w:rPr>
                <w:rFonts w:ascii="Times New Roman" w:hAnsi="Times New Roman" w:cs="Times New Roman"/>
                <w:szCs w:val="24"/>
              </w:rPr>
              <w:t xml:space="preserve">Skaidrojam, ka Rīgas </w:t>
            </w:r>
            <w:r w:rsidRPr="00951F42">
              <w:rPr>
                <w:rFonts w:ascii="Times New Roman" w:hAnsi="Times New Roman" w:cs="Times New Roman"/>
              </w:rPr>
              <w:t xml:space="preserve">Brīvostas pārvaldes īpašumā esošo ceļu izlāgošanas darbi  nav jāveic.  </w:t>
            </w:r>
            <w:r w:rsidRPr="00951F42">
              <w:rPr>
                <w:rFonts w:ascii="Times New Roman" w:hAnsi="Times New Roman" w:cs="Times New Roman"/>
                <w:szCs w:val="24"/>
              </w:rPr>
              <w:t xml:space="preserve"> </w:t>
            </w:r>
          </w:p>
        </w:tc>
      </w:tr>
    </w:tbl>
    <w:p w14:paraId="333EAB6A" w14:textId="77777777" w:rsidR="004731A5" w:rsidRPr="00810B79" w:rsidRDefault="004731A5" w:rsidP="000922FD">
      <w:pPr>
        <w:ind w:left="-284" w:right="282"/>
        <w:jc w:val="center"/>
        <w:rPr>
          <w:rFonts w:ascii="Times New Roman" w:hAnsi="Times New Roman" w:cs="Times New Roman"/>
          <w:b/>
          <w:sz w:val="24"/>
          <w:szCs w:val="24"/>
        </w:rPr>
      </w:pPr>
    </w:p>
    <w:sectPr w:rsidR="004731A5" w:rsidRPr="00810B79"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8626F" w14:textId="77777777" w:rsidR="0059279C" w:rsidRDefault="0059279C" w:rsidP="00591256">
      <w:r>
        <w:separator/>
      </w:r>
    </w:p>
  </w:endnote>
  <w:endnote w:type="continuationSeparator" w:id="0">
    <w:p w14:paraId="7297D87C" w14:textId="77777777" w:rsidR="0059279C" w:rsidRDefault="0059279C"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DD05" w14:textId="77777777" w:rsidR="0059279C" w:rsidRDefault="0059279C" w:rsidP="00591256">
      <w:r>
        <w:separator/>
      </w:r>
    </w:p>
  </w:footnote>
  <w:footnote w:type="continuationSeparator" w:id="0">
    <w:p w14:paraId="041A4869" w14:textId="77777777" w:rsidR="0059279C" w:rsidRDefault="0059279C"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1"/>
  </w:num>
  <w:num w:numId="2">
    <w:abstractNumId w:val="15"/>
  </w:num>
  <w:num w:numId="3">
    <w:abstractNumId w:val="1"/>
  </w:num>
  <w:num w:numId="4">
    <w:abstractNumId w:val="18"/>
  </w:num>
  <w:num w:numId="5">
    <w:abstractNumId w:val="10"/>
  </w:num>
  <w:num w:numId="6">
    <w:abstractNumId w:val="14"/>
  </w:num>
  <w:num w:numId="7">
    <w:abstractNumId w:val="2"/>
  </w:num>
  <w:num w:numId="8">
    <w:abstractNumId w:val="6"/>
  </w:num>
  <w:num w:numId="9">
    <w:abstractNumId w:val="16"/>
  </w:num>
  <w:num w:numId="10">
    <w:abstractNumId w:val="8"/>
  </w:num>
  <w:num w:numId="11">
    <w:abstractNumId w:val="3"/>
  </w:num>
  <w:num w:numId="12">
    <w:abstractNumId w:val="17"/>
  </w:num>
  <w:num w:numId="13">
    <w:abstractNumId w:val="9"/>
  </w:num>
  <w:num w:numId="14">
    <w:abstractNumId w:val="11"/>
  </w:num>
  <w:num w:numId="15">
    <w:abstractNumId w:val="12"/>
  </w:num>
  <w:num w:numId="16">
    <w:abstractNumId w:val="0"/>
  </w:num>
  <w:num w:numId="17">
    <w:abstractNumId w:val="7"/>
  </w:num>
  <w:num w:numId="18">
    <w:abstractNumId w:val="20"/>
  </w:num>
  <w:num w:numId="19">
    <w:abstractNumId w:val="19"/>
  </w:num>
  <w:num w:numId="20">
    <w:abstractNumId w:val="4"/>
  </w:num>
  <w:num w:numId="21">
    <w:abstractNumId w:val="13"/>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E77"/>
    <w:rsid w:val="0029532A"/>
    <w:rsid w:val="0029616F"/>
    <w:rsid w:val="00297DEA"/>
    <w:rsid w:val="00297E1F"/>
    <w:rsid w:val="002A2228"/>
    <w:rsid w:val="002A317B"/>
    <w:rsid w:val="002A3FF5"/>
    <w:rsid w:val="002C0FF0"/>
    <w:rsid w:val="002C1210"/>
    <w:rsid w:val="002D3176"/>
    <w:rsid w:val="002D3C18"/>
    <w:rsid w:val="002D5D79"/>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C486D"/>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31A5"/>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632BC"/>
    <w:rsid w:val="005758A8"/>
    <w:rsid w:val="00577433"/>
    <w:rsid w:val="00584864"/>
    <w:rsid w:val="0058598B"/>
    <w:rsid w:val="00591256"/>
    <w:rsid w:val="0059203F"/>
    <w:rsid w:val="00592137"/>
    <w:rsid w:val="0059279C"/>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E4A56"/>
    <w:rsid w:val="005F3F54"/>
    <w:rsid w:val="005F4327"/>
    <w:rsid w:val="00602A51"/>
    <w:rsid w:val="00612D7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C5A1D"/>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62A"/>
    <w:rsid w:val="008B3EBC"/>
    <w:rsid w:val="008B6DE7"/>
    <w:rsid w:val="008C59C7"/>
    <w:rsid w:val="008D6CD5"/>
    <w:rsid w:val="008D7B9D"/>
    <w:rsid w:val="008E0D44"/>
    <w:rsid w:val="008E41A5"/>
    <w:rsid w:val="008E6559"/>
    <w:rsid w:val="00906820"/>
    <w:rsid w:val="009069D8"/>
    <w:rsid w:val="00907A48"/>
    <w:rsid w:val="00912FC6"/>
    <w:rsid w:val="00917F02"/>
    <w:rsid w:val="00925840"/>
    <w:rsid w:val="00925953"/>
    <w:rsid w:val="00925C95"/>
    <w:rsid w:val="0093051B"/>
    <w:rsid w:val="00931386"/>
    <w:rsid w:val="009336FC"/>
    <w:rsid w:val="0093642F"/>
    <w:rsid w:val="00937977"/>
    <w:rsid w:val="00941DA9"/>
    <w:rsid w:val="009431B9"/>
    <w:rsid w:val="00943D8E"/>
    <w:rsid w:val="00951A11"/>
    <w:rsid w:val="009624F7"/>
    <w:rsid w:val="009656D4"/>
    <w:rsid w:val="00966D3A"/>
    <w:rsid w:val="00983DC3"/>
    <w:rsid w:val="009852CE"/>
    <w:rsid w:val="00992CEB"/>
    <w:rsid w:val="009933B8"/>
    <w:rsid w:val="0099430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32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337F"/>
    <w:rsid w:val="00C5452E"/>
    <w:rsid w:val="00C60855"/>
    <w:rsid w:val="00C67BDD"/>
    <w:rsid w:val="00C759DC"/>
    <w:rsid w:val="00C765A4"/>
    <w:rsid w:val="00C7734F"/>
    <w:rsid w:val="00C8061B"/>
    <w:rsid w:val="00C864F5"/>
    <w:rsid w:val="00C867EA"/>
    <w:rsid w:val="00C86975"/>
    <w:rsid w:val="00C87D1D"/>
    <w:rsid w:val="00C90079"/>
    <w:rsid w:val="00CA194D"/>
    <w:rsid w:val="00CB25A5"/>
    <w:rsid w:val="00CB6523"/>
    <w:rsid w:val="00CB7579"/>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D5F0C"/>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1A61"/>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1157E"/>
    <w:rsid w:val="00F11C52"/>
    <w:rsid w:val="00F12D47"/>
    <w:rsid w:val="00F142F1"/>
    <w:rsid w:val="00F24055"/>
    <w:rsid w:val="00F321DE"/>
    <w:rsid w:val="00F404E2"/>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2589-54C5-4EAE-93B5-9A10CD4C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1561</Words>
  <Characters>891</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2020-11-04T13:16:00Z</dcterms:created>
  <dcterms:modified xsi:type="dcterms:W3CDTF">2020-11-04T13:16:00Z</dcterms:modified>
</cp:coreProperties>
</file>