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FB4AB" w14:textId="77777777" w:rsidR="008A3098" w:rsidRPr="004C0B27" w:rsidRDefault="008A3098" w:rsidP="008A3098">
      <w:pPr>
        <w:tabs>
          <w:tab w:val="left" w:pos="3760"/>
        </w:tabs>
        <w:ind w:left="-284" w:right="282" w:firstLine="4395"/>
        <w:jc w:val="both"/>
        <w:rPr>
          <w:rFonts w:ascii="Times New Roman" w:hAnsi="Times New Roman" w:cs="Times New Roman"/>
          <w:i/>
          <w:sz w:val="24"/>
          <w:szCs w:val="24"/>
        </w:rPr>
      </w:pPr>
    </w:p>
    <w:p w14:paraId="3C82B49A" w14:textId="77777777" w:rsidR="008A3098" w:rsidRPr="00BB24C5" w:rsidRDefault="008A3098" w:rsidP="008A3098">
      <w:pPr>
        <w:tabs>
          <w:tab w:val="left" w:pos="3760"/>
        </w:tabs>
        <w:ind w:left="-284" w:right="282" w:firstLine="4395"/>
        <w:jc w:val="right"/>
        <w:rPr>
          <w:rFonts w:ascii="Times New Roman" w:hAnsi="Times New Roman" w:cs="Times New Roman"/>
          <w:i/>
          <w:sz w:val="24"/>
          <w:szCs w:val="24"/>
        </w:rPr>
      </w:pPr>
      <w:r w:rsidRPr="00BB24C5">
        <w:rPr>
          <w:rFonts w:ascii="Times New Roman" w:hAnsi="Times New Roman" w:cs="Times New Roman"/>
          <w:i/>
          <w:sz w:val="24"/>
          <w:szCs w:val="24"/>
        </w:rPr>
        <w:t>APSTIPRINĀTS:</w:t>
      </w:r>
    </w:p>
    <w:p w14:paraId="7D573F6C" w14:textId="77777777" w:rsidR="008A3098" w:rsidRPr="004C0B27" w:rsidRDefault="008A3098" w:rsidP="008A3098">
      <w:pPr>
        <w:tabs>
          <w:tab w:val="left" w:pos="3760"/>
        </w:tabs>
        <w:ind w:left="-284" w:right="282" w:firstLine="4395"/>
        <w:jc w:val="right"/>
        <w:rPr>
          <w:rFonts w:ascii="Times New Roman" w:hAnsi="Times New Roman" w:cs="Times New Roman"/>
          <w:i/>
          <w:sz w:val="24"/>
          <w:szCs w:val="24"/>
        </w:rPr>
      </w:pPr>
      <w:r w:rsidRPr="00BB24C5">
        <w:rPr>
          <w:rFonts w:ascii="Times New Roman" w:hAnsi="Times New Roman" w:cs="Times New Roman"/>
          <w:i/>
          <w:sz w:val="24"/>
          <w:szCs w:val="24"/>
        </w:rPr>
        <w:t xml:space="preserve">ar iepirkuma komisijas </w:t>
      </w:r>
      <w:r w:rsidRPr="00BB24C5">
        <w:rPr>
          <w:rFonts w:ascii="Times New Roman" w:eastAsia="Arial Unicode MS" w:hAnsi="Times New Roman" w:cs="Times New Roman"/>
          <w:i/>
          <w:sz w:val="24"/>
        </w:rPr>
        <w:t xml:space="preserve">2019.gada </w:t>
      </w:r>
      <w:r w:rsidRPr="003E21ED">
        <w:rPr>
          <w:rFonts w:ascii="Times New Roman" w:eastAsia="Arial Unicode MS" w:hAnsi="Times New Roman" w:cs="Times New Roman"/>
          <w:i/>
          <w:sz w:val="24"/>
        </w:rPr>
        <w:t>1</w:t>
      </w:r>
      <w:r w:rsidR="003E21ED" w:rsidRPr="003E21ED">
        <w:rPr>
          <w:rFonts w:ascii="Times New Roman" w:eastAsia="Arial Unicode MS" w:hAnsi="Times New Roman" w:cs="Times New Roman"/>
          <w:i/>
          <w:sz w:val="24"/>
        </w:rPr>
        <w:t>8</w:t>
      </w:r>
      <w:r w:rsidRPr="003E21ED">
        <w:rPr>
          <w:rFonts w:ascii="Times New Roman" w:eastAsia="Arial Unicode MS" w:hAnsi="Times New Roman" w:cs="Times New Roman"/>
          <w:i/>
          <w:sz w:val="24"/>
        </w:rPr>
        <w:t>.jūlija</w:t>
      </w:r>
      <w:r w:rsidRPr="004C0B27">
        <w:rPr>
          <w:rFonts w:ascii="Times New Roman" w:eastAsia="Arial Unicode MS" w:hAnsi="Times New Roman" w:cs="Times New Roman"/>
          <w:i/>
          <w:sz w:val="24"/>
        </w:rPr>
        <w:t xml:space="preserve"> </w:t>
      </w:r>
    </w:p>
    <w:p w14:paraId="17291D61" w14:textId="77777777" w:rsidR="008A3098" w:rsidRPr="004C0B27" w:rsidRDefault="008A3098" w:rsidP="008A3098">
      <w:pPr>
        <w:tabs>
          <w:tab w:val="left" w:pos="3760"/>
        </w:tabs>
        <w:ind w:left="-284" w:right="282" w:firstLine="4395"/>
        <w:jc w:val="right"/>
        <w:rPr>
          <w:rFonts w:ascii="Times New Roman" w:hAnsi="Times New Roman" w:cs="Times New Roman"/>
          <w:i/>
          <w:sz w:val="24"/>
          <w:szCs w:val="24"/>
        </w:rPr>
      </w:pPr>
      <w:r w:rsidRPr="004C0B27">
        <w:rPr>
          <w:rFonts w:ascii="Times New Roman" w:eastAsia="Arial Unicode MS" w:hAnsi="Times New Roman" w:cs="Times New Roman"/>
          <w:i/>
          <w:sz w:val="24"/>
        </w:rPr>
        <w:t>sēdes protokolu Nr.</w:t>
      </w:r>
      <w:r>
        <w:rPr>
          <w:rFonts w:ascii="Times New Roman" w:eastAsia="Arial Unicode MS" w:hAnsi="Times New Roman" w:cs="Times New Roman"/>
          <w:i/>
          <w:sz w:val="24"/>
        </w:rPr>
        <w:t>7</w:t>
      </w:r>
    </w:p>
    <w:p w14:paraId="1F58D18E" w14:textId="77777777" w:rsidR="008A3098" w:rsidRPr="004C0B27" w:rsidRDefault="008A3098" w:rsidP="008A3098">
      <w:pPr>
        <w:tabs>
          <w:tab w:val="left" w:pos="3760"/>
        </w:tabs>
        <w:ind w:right="282"/>
        <w:jc w:val="both"/>
        <w:rPr>
          <w:rFonts w:ascii="Times New Roman" w:hAnsi="Times New Roman" w:cs="Times New Roman"/>
          <w:b/>
          <w:sz w:val="24"/>
          <w:szCs w:val="24"/>
        </w:rPr>
      </w:pPr>
    </w:p>
    <w:p w14:paraId="2D6BFAB8" w14:textId="77777777" w:rsidR="008A3098" w:rsidRPr="004C0B27" w:rsidRDefault="008A3098" w:rsidP="008A3098">
      <w:pPr>
        <w:tabs>
          <w:tab w:val="left" w:pos="3760"/>
        </w:tabs>
        <w:ind w:left="-284" w:right="282"/>
        <w:jc w:val="center"/>
        <w:rPr>
          <w:rFonts w:ascii="Times New Roman" w:hAnsi="Times New Roman" w:cs="Times New Roman"/>
          <w:b/>
          <w:sz w:val="24"/>
          <w:szCs w:val="24"/>
        </w:rPr>
      </w:pPr>
    </w:p>
    <w:p w14:paraId="227E3F49" w14:textId="77777777" w:rsidR="008A3098" w:rsidRPr="004C0B27" w:rsidRDefault="008A3098" w:rsidP="008A3098">
      <w:pPr>
        <w:pStyle w:val="Title"/>
        <w:rPr>
          <w:b/>
          <w:sz w:val="24"/>
          <w:szCs w:val="24"/>
        </w:rPr>
      </w:pPr>
      <w:r w:rsidRPr="004C0B27">
        <w:rPr>
          <w:b/>
          <w:sz w:val="24"/>
          <w:szCs w:val="24"/>
        </w:rPr>
        <w:t>VAS „Latvijas dzelzceļš”</w:t>
      </w:r>
    </w:p>
    <w:p w14:paraId="604E9036" w14:textId="77777777" w:rsidR="008A3098" w:rsidRPr="004C0B27" w:rsidRDefault="008A3098" w:rsidP="008A3098">
      <w:pPr>
        <w:pStyle w:val="Title"/>
        <w:rPr>
          <w:b/>
          <w:sz w:val="24"/>
          <w:szCs w:val="24"/>
        </w:rPr>
      </w:pPr>
      <w:r w:rsidRPr="004C0B27">
        <w:rPr>
          <w:b/>
          <w:sz w:val="24"/>
          <w:szCs w:val="24"/>
        </w:rPr>
        <w:t>Atklātā konkursa</w:t>
      </w:r>
    </w:p>
    <w:p w14:paraId="40FF4667" w14:textId="77777777" w:rsidR="008A3098" w:rsidRPr="004C0B27" w:rsidRDefault="008A3098" w:rsidP="008A3098">
      <w:pPr>
        <w:pStyle w:val="Title"/>
        <w:rPr>
          <w:b/>
          <w:sz w:val="24"/>
          <w:szCs w:val="24"/>
        </w:rPr>
      </w:pPr>
      <w:r w:rsidRPr="004C0B27">
        <w:rPr>
          <w:b/>
          <w:sz w:val="24"/>
          <w:szCs w:val="24"/>
        </w:rPr>
        <w:t xml:space="preserve">„Daugavpils pieņemšanas parka un tam piebraucamo ceļu attīstība – būvniecība” </w:t>
      </w:r>
    </w:p>
    <w:p w14:paraId="1C3CAEA5" w14:textId="77777777" w:rsidR="008A3098" w:rsidRPr="004C0B27" w:rsidRDefault="008A3098" w:rsidP="008A3098">
      <w:pPr>
        <w:pStyle w:val="Title"/>
        <w:rPr>
          <w:b/>
          <w:sz w:val="24"/>
          <w:szCs w:val="24"/>
        </w:rPr>
      </w:pPr>
      <w:r w:rsidRPr="004C0B27">
        <w:rPr>
          <w:b/>
          <w:sz w:val="24"/>
          <w:szCs w:val="24"/>
        </w:rPr>
        <w:t>(iepirkuma identifikācijas Nr. LDZ 2019/7-IB/6.2.1.2/16/I/003/01-04)</w:t>
      </w:r>
    </w:p>
    <w:p w14:paraId="5F049F85" w14:textId="77777777" w:rsidR="008A3098" w:rsidRPr="004C0B27" w:rsidRDefault="008A3098" w:rsidP="008A3098">
      <w:pPr>
        <w:pStyle w:val="Title"/>
        <w:rPr>
          <w:b/>
          <w:sz w:val="24"/>
          <w:szCs w:val="24"/>
        </w:rPr>
      </w:pPr>
    </w:p>
    <w:p w14:paraId="4F689844" w14:textId="77777777" w:rsidR="008A3098" w:rsidRPr="004C0B27" w:rsidRDefault="008A3098" w:rsidP="008A3098">
      <w:pPr>
        <w:ind w:left="-284" w:right="282"/>
        <w:jc w:val="center"/>
        <w:rPr>
          <w:rFonts w:ascii="Times New Roman" w:hAnsi="Times New Roman" w:cs="Times New Roman"/>
          <w:b/>
          <w:sz w:val="24"/>
        </w:rPr>
      </w:pPr>
      <w:r w:rsidRPr="004C0B27">
        <w:rPr>
          <w:rFonts w:ascii="Times New Roman" w:hAnsi="Times New Roman" w:cs="Times New Roman"/>
          <w:b/>
          <w:sz w:val="24"/>
        </w:rPr>
        <w:t>SKAIDROJUMS Nr.</w:t>
      </w:r>
      <w:r w:rsidR="00C208C1">
        <w:rPr>
          <w:rFonts w:ascii="Times New Roman" w:hAnsi="Times New Roman" w:cs="Times New Roman"/>
          <w:b/>
          <w:sz w:val="24"/>
        </w:rPr>
        <w:t>4</w:t>
      </w:r>
    </w:p>
    <w:p w14:paraId="7AA65891" w14:textId="77777777" w:rsidR="008A3098" w:rsidRPr="004C0B27" w:rsidRDefault="008A3098" w:rsidP="008A3098">
      <w:pPr>
        <w:ind w:left="-284" w:right="282"/>
        <w:jc w:val="center"/>
        <w:rPr>
          <w:rFonts w:ascii="Times New Roman" w:hAnsi="Times New Roman" w:cs="Times New Roman"/>
          <w:b/>
          <w:sz w:val="24"/>
        </w:rPr>
      </w:pPr>
    </w:p>
    <w:tbl>
      <w:tblPr>
        <w:tblStyle w:val="TableGrid"/>
        <w:tblW w:w="10348" w:type="dxa"/>
        <w:jc w:val="center"/>
        <w:tblLook w:val="04A0" w:firstRow="1" w:lastRow="0" w:firstColumn="1" w:lastColumn="0" w:noHBand="0" w:noVBand="1"/>
      </w:tblPr>
      <w:tblGrid>
        <w:gridCol w:w="704"/>
        <w:gridCol w:w="5103"/>
        <w:gridCol w:w="4541"/>
      </w:tblGrid>
      <w:tr w:rsidR="008A3098" w:rsidRPr="004C0B27" w14:paraId="2D107A2F" w14:textId="77777777" w:rsidTr="001B04FD">
        <w:trPr>
          <w:jc w:val="center"/>
        </w:trPr>
        <w:tc>
          <w:tcPr>
            <w:tcW w:w="704" w:type="dxa"/>
            <w:shd w:val="clear" w:color="auto" w:fill="FFF2CC"/>
            <w:vAlign w:val="center"/>
          </w:tcPr>
          <w:p w14:paraId="5AA0BA25" w14:textId="77777777" w:rsidR="008A3098" w:rsidRPr="004C0B27" w:rsidRDefault="008A3098" w:rsidP="001B04FD">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Nr.</w:t>
            </w:r>
          </w:p>
          <w:p w14:paraId="631206DD" w14:textId="77777777" w:rsidR="008A3098" w:rsidRPr="004C0B27" w:rsidRDefault="008A3098" w:rsidP="001B04FD">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p.k.</w:t>
            </w:r>
          </w:p>
        </w:tc>
        <w:tc>
          <w:tcPr>
            <w:tcW w:w="5103" w:type="dxa"/>
            <w:shd w:val="clear" w:color="auto" w:fill="FFF2CC"/>
            <w:vAlign w:val="center"/>
          </w:tcPr>
          <w:p w14:paraId="459E3BEE" w14:textId="77777777" w:rsidR="008A3098" w:rsidRPr="004C0B27" w:rsidRDefault="008A3098" w:rsidP="001B04FD">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Jautājumi</w:t>
            </w:r>
          </w:p>
        </w:tc>
        <w:tc>
          <w:tcPr>
            <w:tcW w:w="4541" w:type="dxa"/>
            <w:shd w:val="clear" w:color="auto" w:fill="FFF2CC" w:themeFill="accent4" w:themeFillTint="33"/>
            <w:vAlign w:val="center"/>
          </w:tcPr>
          <w:p w14:paraId="626DE5A9" w14:textId="77777777" w:rsidR="008A3098" w:rsidRPr="004C0B27" w:rsidRDefault="008A3098" w:rsidP="001B04FD">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Atbildes</w:t>
            </w:r>
          </w:p>
        </w:tc>
      </w:tr>
      <w:tr w:rsidR="0060686F" w:rsidRPr="004C0B27" w14:paraId="2E7AEE23" w14:textId="77777777" w:rsidTr="001B04FD">
        <w:trPr>
          <w:trHeight w:val="1102"/>
          <w:jc w:val="center"/>
        </w:trPr>
        <w:tc>
          <w:tcPr>
            <w:tcW w:w="704" w:type="dxa"/>
          </w:tcPr>
          <w:p w14:paraId="6C2C253A" w14:textId="77777777" w:rsidR="0060686F" w:rsidRPr="004C0B27" w:rsidRDefault="0060686F" w:rsidP="0060686F">
            <w:pPr>
              <w:jc w:val="center"/>
              <w:rPr>
                <w:rFonts w:ascii="Times New Roman" w:hAnsi="Times New Roman" w:cs="Times New Roman"/>
                <w:b/>
                <w:szCs w:val="24"/>
              </w:rPr>
            </w:pPr>
            <w:r w:rsidRPr="004C0B27">
              <w:rPr>
                <w:rFonts w:ascii="Times New Roman" w:hAnsi="Times New Roman" w:cs="Times New Roman"/>
                <w:b/>
                <w:szCs w:val="24"/>
              </w:rPr>
              <w:t>1.</w:t>
            </w:r>
          </w:p>
        </w:tc>
        <w:tc>
          <w:tcPr>
            <w:tcW w:w="5103" w:type="dxa"/>
            <w:vAlign w:val="center"/>
          </w:tcPr>
          <w:p w14:paraId="749D1F33" w14:textId="77777777" w:rsidR="0060686F" w:rsidRPr="00F13598" w:rsidRDefault="0060686F" w:rsidP="0060686F">
            <w:pPr>
              <w:rPr>
                <w:rFonts w:ascii="Times New Roman" w:hAnsi="Times New Roman" w:cs="Times New Roman"/>
                <w:szCs w:val="24"/>
              </w:rPr>
            </w:pPr>
            <w:r w:rsidRPr="00F13598">
              <w:rPr>
                <w:rFonts w:ascii="Times New Roman" w:hAnsi="Times New Roman" w:cs="Times New Roman"/>
                <w:color w:val="000000"/>
                <w:szCs w:val="24"/>
              </w:rPr>
              <w:t>Lūdzam apstiprināt, ka ražotāja tehnisko dokumentāciju, specifikāciju, bukletus kas ir angļu valodā nav nepieciešams konkursa pie</w:t>
            </w:r>
            <w:bookmarkStart w:id="0" w:name="_GoBack"/>
            <w:bookmarkEnd w:id="0"/>
            <w:r w:rsidRPr="00F13598">
              <w:rPr>
                <w:rFonts w:ascii="Times New Roman" w:hAnsi="Times New Roman" w:cs="Times New Roman"/>
                <w:color w:val="000000"/>
                <w:szCs w:val="24"/>
              </w:rPr>
              <w:t>dāvājumā tulkot uz latviešu valodu.</w:t>
            </w:r>
          </w:p>
        </w:tc>
        <w:tc>
          <w:tcPr>
            <w:tcW w:w="4541" w:type="dxa"/>
          </w:tcPr>
          <w:p w14:paraId="4AC2CE8E" w14:textId="458F5B27" w:rsidR="0060686F" w:rsidRPr="00D90D56" w:rsidRDefault="0060686F" w:rsidP="0060686F">
            <w:pPr>
              <w:rPr>
                <w:rFonts w:ascii="Times New Roman" w:eastAsia="Calibri" w:hAnsi="Times New Roman" w:cs="Times New Roman"/>
                <w:szCs w:val="24"/>
                <w:lang w:eastAsia="en-US"/>
              </w:rPr>
            </w:pPr>
            <w:r w:rsidRPr="00D90D56">
              <w:rPr>
                <w:rFonts w:ascii="Times New Roman" w:hAnsi="Times New Roman" w:cs="Times New Roman"/>
                <w:szCs w:val="24"/>
              </w:rPr>
              <w:t xml:space="preserve">Saskaņā ar </w:t>
            </w:r>
            <w:r w:rsidRPr="00D90D56">
              <w:rPr>
                <w:rFonts w:ascii="Times New Roman" w:eastAsia="Times New Roman" w:hAnsi="Times New Roman" w:cs="Times New Roman"/>
                <w:szCs w:val="24"/>
              </w:rPr>
              <w:t>Nolikuma 5.1.punktu un</w:t>
            </w:r>
            <w:r w:rsidRPr="00D90D56">
              <w:rPr>
                <w:rFonts w:ascii="Times New Roman" w:hAnsi="Times New Roman" w:cs="Times New Roman"/>
                <w:szCs w:val="24"/>
              </w:rPr>
              <w:t xml:space="preserve"> Līguma noteikumu</w:t>
            </w:r>
            <w:r w:rsidR="00246F1A">
              <w:rPr>
                <w:rFonts w:ascii="Times New Roman" w:hAnsi="Times New Roman" w:cs="Times New Roman"/>
                <w:szCs w:val="24"/>
              </w:rPr>
              <w:t xml:space="preserve"> </w:t>
            </w:r>
            <w:r w:rsidRPr="00D90D56">
              <w:rPr>
                <w:rFonts w:ascii="Times New Roman" w:hAnsi="Times New Roman" w:cs="Times New Roman"/>
                <w:szCs w:val="24"/>
              </w:rPr>
              <w:t>5.2.apakšpunktu dokumentiem, kurus Uzņēmējs iesniedz Pasūtītājam un/vai valsts iestādēm, vai trešajām personām, ir jābūt latviešu valodā.</w:t>
            </w:r>
          </w:p>
        </w:tc>
      </w:tr>
      <w:tr w:rsidR="0060686F" w:rsidRPr="004C0B27" w14:paraId="327CD7EF" w14:textId="77777777" w:rsidTr="001B04FD">
        <w:trPr>
          <w:jc w:val="center"/>
        </w:trPr>
        <w:tc>
          <w:tcPr>
            <w:tcW w:w="704" w:type="dxa"/>
          </w:tcPr>
          <w:p w14:paraId="3D0E724E" w14:textId="77777777" w:rsidR="0060686F" w:rsidRPr="004C0B27" w:rsidRDefault="0060686F" w:rsidP="0060686F">
            <w:pPr>
              <w:jc w:val="center"/>
              <w:rPr>
                <w:rFonts w:ascii="Times New Roman" w:hAnsi="Times New Roman" w:cs="Times New Roman"/>
                <w:b/>
                <w:szCs w:val="24"/>
              </w:rPr>
            </w:pPr>
            <w:r w:rsidRPr="004C0B27">
              <w:rPr>
                <w:rFonts w:ascii="Times New Roman" w:hAnsi="Times New Roman" w:cs="Times New Roman"/>
                <w:b/>
                <w:szCs w:val="24"/>
              </w:rPr>
              <w:t>2.</w:t>
            </w:r>
          </w:p>
        </w:tc>
        <w:tc>
          <w:tcPr>
            <w:tcW w:w="5103" w:type="dxa"/>
            <w:vAlign w:val="center"/>
          </w:tcPr>
          <w:p w14:paraId="6E440003" w14:textId="77777777" w:rsidR="0060686F" w:rsidRPr="00F13598" w:rsidRDefault="0060686F" w:rsidP="0060686F">
            <w:pPr>
              <w:contextualSpacing/>
              <w:rPr>
                <w:rFonts w:ascii="Times New Roman" w:hAnsi="Times New Roman" w:cs="Times New Roman"/>
                <w:szCs w:val="24"/>
              </w:rPr>
            </w:pPr>
            <w:r w:rsidRPr="00F13598">
              <w:rPr>
                <w:rFonts w:ascii="Times New Roman" w:hAnsi="Times New Roman" w:cs="Times New Roman"/>
                <w:color w:val="000000"/>
                <w:szCs w:val="24"/>
              </w:rPr>
              <w:t xml:space="preserve">Pasūtītāja prasību 1. sējuma </w:t>
            </w:r>
            <w:r w:rsidRPr="00F13598">
              <w:rPr>
                <w:rFonts w:ascii="Times New Roman" w:hAnsi="Times New Roman" w:cs="Times New Roman"/>
                <w:color w:val="222222"/>
              </w:rPr>
              <w:t>„</w:t>
            </w:r>
            <w:r w:rsidRPr="00F13598">
              <w:rPr>
                <w:rFonts w:ascii="Times New Roman" w:hAnsi="Times New Roman" w:cs="Times New Roman"/>
                <w:color w:val="000000"/>
                <w:szCs w:val="24"/>
              </w:rPr>
              <w:t xml:space="preserve">VISPĀRĪGĀS PRASĪBAS” 7.2 punktā, 1. rindkopā minēts, ka </w:t>
            </w:r>
            <w:r w:rsidRPr="00F13598">
              <w:rPr>
                <w:rFonts w:ascii="Times New Roman" w:hAnsi="Times New Roman" w:cs="Times New Roman"/>
                <w:color w:val="222222"/>
              </w:rPr>
              <w:t>„</w:t>
            </w:r>
            <w:r w:rsidRPr="00F13598">
              <w:rPr>
                <w:rFonts w:ascii="Times New Roman" w:hAnsi="Times New Roman" w:cs="Times New Roman"/>
                <w:color w:val="000000"/>
                <w:szCs w:val="24"/>
              </w:rPr>
              <w:t>Gadījumā, ja projektēšanas vai būvdarbu laikā tiek konstatēts grunts piesārņojums, Uzņēmējam jāprecizē piesārņotās grunts apjomi un jānodrošina nepieciešamā rīcība tās izņemšanai un izvešanai no būvdarbu laukuma un utilizēšanai tam paredzētajā vietā.” Vai sliežu ceļu pārbūves vai demontāžas laikā noņemtā zemes klātne tiek uzskatīta par bīstamiem atkritumiem un vai pretendentam ir jāparedz demontētās zemes klātnes utilizāciju?</w:t>
            </w:r>
          </w:p>
        </w:tc>
        <w:tc>
          <w:tcPr>
            <w:tcW w:w="4541" w:type="dxa"/>
          </w:tcPr>
          <w:p w14:paraId="41C15F96" w14:textId="77777777" w:rsidR="0060686F" w:rsidRPr="00D90D56" w:rsidRDefault="0060686F" w:rsidP="0060686F">
            <w:pPr>
              <w:rPr>
                <w:rFonts w:ascii="Times New Roman" w:eastAsia="Calibri" w:hAnsi="Times New Roman" w:cs="Times New Roman"/>
                <w:szCs w:val="24"/>
                <w:lang w:eastAsia="en-US"/>
              </w:rPr>
            </w:pPr>
            <w:bookmarkStart w:id="1" w:name="_Hlk12951339"/>
            <w:r w:rsidRPr="00D90D56">
              <w:rPr>
                <w:rFonts w:ascii="Times New Roman" w:eastAsia="Calibri" w:hAnsi="Times New Roman" w:cs="Times New Roman"/>
                <w:lang w:eastAsia="en-US"/>
              </w:rPr>
              <w:t>Noņemamā zemes klātne zem sliežu ceļiem netiek uzskatīta par bīstamiem atkritumiem, kuri būtu jāutilizē.</w:t>
            </w:r>
            <w:bookmarkEnd w:id="1"/>
          </w:p>
        </w:tc>
      </w:tr>
      <w:tr w:rsidR="0060686F" w:rsidRPr="004C0B27" w14:paraId="550CE8EA" w14:textId="77777777" w:rsidTr="001B04FD">
        <w:trPr>
          <w:jc w:val="center"/>
        </w:trPr>
        <w:tc>
          <w:tcPr>
            <w:tcW w:w="704" w:type="dxa"/>
          </w:tcPr>
          <w:p w14:paraId="7A74A883" w14:textId="77777777" w:rsidR="0060686F" w:rsidRPr="004C0B27" w:rsidRDefault="0060686F" w:rsidP="0060686F">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3.</w:t>
            </w:r>
          </w:p>
        </w:tc>
        <w:tc>
          <w:tcPr>
            <w:tcW w:w="5103" w:type="dxa"/>
          </w:tcPr>
          <w:p w14:paraId="6871AEBC" w14:textId="77777777" w:rsidR="0060686F" w:rsidRPr="00F13598" w:rsidRDefault="0060686F" w:rsidP="0060686F">
            <w:pPr>
              <w:contextualSpacing/>
              <w:rPr>
                <w:rFonts w:ascii="Times New Roman" w:hAnsi="Times New Roman" w:cs="Times New Roman"/>
                <w:szCs w:val="24"/>
              </w:rPr>
            </w:pPr>
            <w:r w:rsidRPr="00F13598">
              <w:rPr>
                <w:rFonts w:ascii="Times New Roman" w:hAnsi="Times New Roman" w:cs="Times New Roman"/>
                <w:color w:val="000000"/>
                <w:szCs w:val="24"/>
              </w:rPr>
              <w:t xml:space="preserve">Lūdzam apstiprināt, ka Pasūtītāja prasībās minēts pants Nr. 6.2. </w:t>
            </w:r>
            <w:proofErr w:type="spellStart"/>
            <w:r w:rsidRPr="00F13598">
              <w:rPr>
                <w:rFonts w:ascii="Times New Roman" w:hAnsi="Times New Roman" w:cs="Times New Roman"/>
                <w:color w:val="000000"/>
                <w:szCs w:val="24"/>
              </w:rPr>
              <w:t>Maintenance</w:t>
            </w:r>
            <w:proofErr w:type="spellEnd"/>
            <w:r w:rsidRPr="00F13598">
              <w:rPr>
                <w:rFonts w:ascii="Times New Roman" w:hAnsi="Times New Roman" w:cs="Times New Roman"/>
                <w:color w:val="000000"/>
                <w:szCs w:val="24"/>
              </w:rPr>
              <w:t xml:space="preserve"> </w:t>
            </w:r>
            <w:proofErr w:type="spellStart"/>
            <w:r w:rsidRPr="00F13598">
              <w:rPr>
                <w:rFonts w:ascii="Times New Roman" w:hAnsi="Times New Roman" w:cs="Times New Roman"/>
                <w:color w:val="000000"/>
                <w:szCs w:val="24"/>
              </w:rPr>
              <w:t>and</w:t>
            </w:r>
            <w:proofErr w:type="spellEnd"/>
            <w:r w:rsidRPr="00F13598">
              <w:rPr>
                <w:rFonts w:ascii="Times New Roman" w:hAnsi="Times New Roman" w:cs="Times New Roman"/>
                <w:color w:val="000000"/>
                <w:szCs w:val="24"/>
              </w:rPr>
              <w:t xml:space="preserve"> </w:t>
            </w:r>
            <w:proofErr w:type="spellStart"/>
            <w:r w:rsidRPr="00F13598">
              <w:rPr>
                <w:rFonts w:ascii="Times New Roman" w:hAnsi="Times New Roman" w:cs="Times New Roman"/>
                <w:color w:val="000000"/>
                <w:szCs w:val="24"/>
              </w:rPr>
              <w:t>Operating</w:t>
            </w:r>
            <w:proofErr w:type="spellEnd"/>
            <w:r w:rsidRPr="00F13598">
              <w:rPr>
                <w:rFonts w:ascii="Times New Roman" w:hAnsi="Times New Roman" w:cs="Times New Roman"/>
                <w:color w:val="000000"/>
                <w:szCs w:val="24"/>
              </w:rPr>
              <w:t xml:space="preserve"> </w:t>
            </w:r>
            <w:proofErr w:type="spellStart"/>
            <w:r w:rsidRPr="00F13598">
              <w:rPr>
                <w:rFonts w:ascii="Times New Roman" w:hAnsi="Times New Roman" w:cs="Times New Roman"/>
                <w:color w:val="000000"/>
                <w:szCs w:val="24"/>
              </w:rPr>
              <w:t>Costs</w:t>
            </w:r>
            <w:proofErr w:type="spellEnd"/>
            <w:r w:rsidRPr="00F13598">
              <w:rPr>
                <w:rFonts w:ascii="Times New Roman" w:hAnsi="Times New Roman" w:cs="Times New Roman"/>
                <w:color w:val="000000"/>
                <w:szCs w:val="24"/>
              </w:rPr>
              <w:t xml:space="preserve"> (skat. </w:t>
            </w:r>
            <w:proofErr w:type="spellStart"/>
            <w:r w:rsidRPr="00F13598">
              <w:rPr>
                <w:rFonts w:ascii="Times New Roman" w:hAnsi="Times New Roman" w:cs="Times New Roman"/>
                <w:color w:val="000000"/>
                <w:szCs w:val="24"/>
              </w:rPr>
              <w:t>Volume</w:t>
            </w:r>
            <w:proofErr w:type="spellEnd"/>
            <w:r w:rsidRPr="00F13598">
              <w:rPr>
                <w:rFonts w:ascii="Times New Roman" w:hAnsi="Times New Roman" w:cs="Times New Roman"/>
                <w:color w:val="000000"/>
                <w:szCs w:val="24"/>
              </w:rPr>
              <w:t xml:space="preserve"> 3. </w:t>
            </w:r>
            <w:proofErr w:type="spellStart"/>
            <w:r w:rsidRPr="00F13598">
              <w:rPr>
                <w:rFonts w:ascii="Times New Roman" w:hAnsi="Times New Roman" w:cs="Times New Roman"/>
                <w:color w:val="000000"/>
                <w:szCs w:val="24"/>
              </w:rPr>
              <w:t>Employer’s</w:t>
            </w:r>
            <w:proofErr w:type="spellEnd"/>
            <w:r w:rsidRPr="00F13598">
              <w:rPr>
                <w:rFonts w:ascii="Times New Roman" w:hAnsi="Times New Roman" w:cs="Times New Roman"/>
                <w:color w:val="000000"/>
                <w:szCs w:val="24"/>
              </w:rPr>
              <w:t xml:space="preserve"> </w:t>
            </w:r>
            <w:proofErr w:type="spellStart"/>
            <w:r w:rsidRPr="00F13598">
              <w:rPr>
                <w:rFonts w:ascii="Times New Roman" w:hAnsi="Times New Roman" w:cs="Times New Roman"/>
                <w:color w:val="000000"/>
                <w:szCs w:val="24"/>
              </w:rPr>
              <w:t>Requirements</w:t>
            </w:r>
            <w:proofErr w:type="spellEnd"/>
            <w:r w:rsidRPr="00F13598">
              <w:rPr>
                <w:rFonts w:ascii="Times New Roman" w:hAnsi="Times New Roman" w:cs="Times New Roman"/>
                <w:color w:val="000000"/>
                <w:szCs w:val="24"/>
              </w:rPr>
              <w:t xml:space="preserve">. </w:t>
            </w:r>
            <w:proofErr w:type="spellStart"/>
            <w:r w:rsidRPr="00F13598">
              <w:rPr>
                <w:rFonts w:ascii="Times New Roman" w:hAnsi="Times New Roman" w:cs="Times New Roman"/>
                <w:color w:val="000000"/>
                <w:szCs w:val="24"/>
              </w:rPr>
              <w:t>Section</w:t>
            </w:r>
            <w:proofErr w:type="spellEnd"/>
            <w:r w:rsidRPr="00F13598">
              <w:rPr>
                <w:rFonts w:ascii="Times New Roman" w:hAnsi="Times New Roman" w:cs="Times New Roman"/>
                <w:color w:val="000000"/>
                <w:szCs w:val="24"/>
              </w:rPr>
              <w:t xml:space="preserve"> 5. Project </w:t>
            </w:r>
            <w:proofErr w:type="spellStart"/>
            <w:r w:rsidRPr="00F13598">
              <w:rPr>
                <w:rFonts w:ascii="Times New Roman" w:hAnsi="Times New Roman" w:cs="Times New Roman"/>
                <w:color w:val="000000"/>
                <w:szCs w:val="24"/>
              </w:rPr>
              <w:t>Implementation</w:t>
            </w:r>
            <w:proofErr w:type="spellEnd"/>
            <w:r w:rsidRPr="00F13598">
              <w:rPr>
                <w:rFonts w:ascii="Times New Roman" w:hAnsi="Times New Roman" w:cs="Times New Roman"/>
                <w:color w:val="000000"/>
                <w:szCs w:val="24"/>
              </w:rPr>
              <w:t xml:space="preserve"> </w:t>
            </w:r>
            <w:proofErr w:type="spellStart"/>
            <w:r w:rsidRPr="00F13598">
              <w:rPr>
                <w:rFonts w:ascii="Times New Roman" w:hAnsi="Times New Roman" w:cs="Times New Roman"/>
                <w:color w:val="000000"/>
                <w:szCs w:val="24"/>
              </w:rPr>
              <w:t>requirements</w:t>
            </w:r>
            <w:proofErr w:type="spellEnd"/>
            <w:r w:rsidRPr="00F13598">
              <w:rPr>
                <w:rFonts w:ascii="Times New Roman" w:hAnsi="Times New Roman" w:cs="Times New Roman"/>
                <w:color w:val="000000"/>
                <w:szCs w:val="24"/>
              </w:rPr>
              <w:t>) attiecināms tikai Signalizācijas sistēmai un tajā nav jārēķina visas pārējās apakšsistēmas, tai skaitā Telekomunikāciju apakšsistēmu, Elektrobarošanas apakšsistēmu, Apsardzes apakšsistēmu, Ēkas un ar to saistītas apakšsistēmas un Sliežu ceļus.</w:t>
            </w:r>
          </w:p>
        </w:tc>
        <w:tc>
          <w:tcPr>
            <w:tcW w:w="4541" w:type="dxa"/>
          </w:tcPr>
          <w:p w14:paraId="6C4959F4" w14:textId="77777777" w:rsidR="0060686F" w:rsidRPr="00D90D56" w:rsidRDefault="0060686F" w:rsidP="0060686F">
            <w:pPr>
              <w:rPr>
                <w:rFonts w:ascii="Times New Roman" w:eastAsia="Calibri" w:hAnsi="Times New Roman" w:cs="Times New Roman"/>
                <w:szCs w:val="24"/>
                <w:lang w:eastAsia="en-US"/>
              </w:rPr>
            </w:pPr>
            <w:r w:rsidRPr="00D90D56">
              <w:rPr>
                <w:rFonts w:ascii="Times New Roman" w:eastAsia="Calibri" w:hAnsi="Times New Roman" w:cs="Times New Roman"/>
                <w:szCs w:val="24"/>
                <w:lang w:eastAsia="en-US"/>
              </w:rPr>
              <w:t>Pasūtītāja prasību 3.sējuma 5.sadaļas 6.2.punkta prasības ir attiecināmas uz Signalizācijas sistēmu un tās funkcionāli neatņemamām apakšsistēmām, ieskaitot signalizācijas sistēmas barošanas un telekomunikāciju apakšsistēmas.</w:t>
            </w:r>
          </w:p>
        </w:tc>
      </w:tr>
      <w:tr w:rsidR="0060686F" w:rsidRPr="004C0B27" w14:paraId="371E19EA" w14:textId="77777777" w:rsidTr="001B04FD">
        <w:trPr>
          <w:jc w:val="center"/>
        </w:trPr>
        <w:tc>
          <w:tcPr>
            <w:tcW w:w="704" w:type="dxa"/>
          </w:tcPr>
          <w:p w14:paraId="6B503BD6" w14:textId="77777777" w:rsidR="0060686F" w:rsidRPr="004C0B27" w:rsidRDefault="0060686F" w:rsidP="0060686F">
            <w:pPr>
              <w:tabs>
                <w:tab w:val="left" w:pos="142"/>
                <w:tab w:val="left" w:pos="284"/>
              </w:tabs>
              <w:jc w:val="center"/>
              <w:rPr>
                <w:rFonts w:ascii="Times New Roman" w:hAnsi="Times New Roman" w:cs="Times New Roman"/>
                <w:b/>
                <w:szCs w:val="24"/>
              </w:rPr>
            </w:pPr>
            <w:r>
              <w:rPr>
                <w:rFonts w:ascii="Times New Roman" w:hAnsi="Times New Roman" w:cs="Times New Roman"/>
                <w:b/>
                <w:szCs w:val="24"/>
              </w:rPr>
              <w:t>4.</w:t>
            </w:r>
          </w:p>
        </w:tc>
        <w:tc>
          <w:tcPr>
            <w:tcW w:w="5103" w:type="dxa"/>
          </w:tcPr>
          <w:p w14:paraId="001470FD" w14:textId="77777777" w:rsidR="0060686F" w:rsidRPr="00C71B6F" w:rsidRDefault="0060686F" w:rsidP="0060686F">
            <w:pPr>
              <w:rPr>
                <w:rFonts w:ascii="Times New Roman" w:hAnsi="Times New Roman" w:cs="Times New Roman"/>
                <w:szCs w:val="24"/>
              </w:rPr>
            </w:pPr>
            <w:r w:rsidRPr="00C71B6F">
              <w:rPr>
                <w:rFonts w:ascii="Times New Roman" w:hAnsi="Times New Roman" w:cs="Times New Roman"/>
                <w:szCs w:val="24"/>
              </w:rPr>
              <w:t xml:space="preserve">Lūdzam precizēt, vai ir nepieciešama esošās  vilcienu dispečera automatizēto darba vietas (ADV) Daugavpils CTC postenī koriģēšana, sakarā ar Daugavpils Šķirošanas releju sistēmu sasaisti ar jauno Pieņemšanas parku, jo 3.sējumā </w:t>
            </w:r>
            <w:r w:rsidRPr="00C71B6F">
              <w:rPr>
                <w:rFonts w:ascii="Times New Roman" w:hAnsi="Times New Roman" w:cs="Times New Roman"/>
                <w:color w:val="222222"/>
                <w:szCs w:val="24"/>
              </w:rPr>
              <w:t>„</w:t>
            </w:r>
            <w:r w:rsidRPr="00C71B6F">
              <w:rPr>
                <w:rFonts w:ascii="Times New Roman" w:hAnsi="Times New Roman" w:cs="Times New Roman"/>
                <w:szCs w:val="24"/>
              </w:rPr>
              <w:t xml:space="preserve">Signalizācijas sistēma” </w:t>
            </w:r>
            <w:proofErr w:type="spellStart"/>
            <w:r w:rsidRPr="00C71B6F">
              <w:rPr>
                <w:rFonts w:ascii="Times New Roman" w:hAnsi="Times New Roman" w:cs="Times New Roman"/>
                <w:szCs w:val="24"/>
              </w:rPr>
              <w:t>Section</w:t>
            </w:r>
            <w:proofErr w:type="spellEnd"/>
            <w:r w:rsidRPr="00C71B6F">
              <w:rPr>
                <w:rFonts w:ascii="Times New Roman" w:hAnsi="Times New Roman" w:cs="Times New Roman"/>
                <w:szCs w:val="24"/>
              </w:rPr>
              <w:t xml:space="preserve"> 6 </w:t>
            </w:r>
            <w:r w:rsidRPr="00C71B6F">
              <w:rPr>
                <w:rFonts w:ascii="Times New Roman" w:hAnsi="Times New Roman" w:cs="Times New Roman"/>
                <w:color w:val="222222"/>
                <w:szCs w:val="24"/>
              </w:rPr>
              <w:t>„</w:t>
            </w:r>
            <w:proofErr w:type="spellStart"/>
            <w:r w:rsidRPr="00C71B6F">
              <w:rPr>
                <w:rFonts w:ascii="Times New Roman" w:hAnsi="Times New Roman" w:cs="Times New Roman"/>
                <w:i/>
                <w:iCs/>
                <w:szCs w:val="24"/>
              </w:rPr>
              <w:t>Scope</w:t>
            </w:r>
            <w:proofErr w:type="spellEnd"/>
            <w:r w:rsidRPr="00C71B6F">
              <w:rPr>
                <w:rFonts w:ascii="Times New Roman" w:hAnsi="Times New Roman" w:cs="Times New Roman"/>
                <w:i/>
                <w:iCs/>
                <w:szCs w:val="24"/>
              </w:rPr>
              <w:t xml:space="preserve"> </w:t>
            </w:r>
            <w:proofErr w:type="spellStart"/>
            <w:r w:rsidRPr="00C71B6F">
              <w:rPr>
                <w:rFonts w:ascii="Times New Roman" w:hAnsi="Times New Roman" w:cs="Times New Roman"/>
                <w:i/>
                <w:iCs/>
                <w:szCs w:val="24"/>
              </w:rPr>
              <w:t>of</w:t>
            </w:r>
            <w:proofErr w:type="spellEnd"/>
            <w:r w:rsidRPr="00C71B6F">
              <w:rPr>
                <w:rFonts w:ascii="Times New Roman" w:hAnsi="Times New Roman" w:cs="Times New Roman"/>
                <w:i/>
                <w:iCs/>
                <w:szCs w:val="24"/>
              </w:rPr>
              <w:t xml:space="preserve"> Works</w:t>
            </w:r>
            <w:r w:rsidRPr="00C71B6F">
              <w:rPr>
                <w:rFonts w:ascii="Times New Roman" w:hAnsi="Times New Roman" w:cs="Times New Roman"/>
                <w:szCs w:val="24"/>
              </w:rPr>
              <w:t xml:space="preserve">” pantā 2. </w:t>
            </w:r>
            <w:r w:rsidRPr="00C71B6F">
              <w:rPr>
                <w:rFonts w:ascii="Times New Roman" w:hAnsi="Times New Roman" w:cs="Times New Roman"/>
                <w:color w:val="222222"/>
                <w:szCs w:val="24"/>
              </w:rPr>
              <w:t>„</w:t>
            </w:r>
            <w:r w:rsidRPr="00C71B6F">
              <w:rPr>
                <w:rFonts w:ascii="Times New Roman" w:hAnsi="Times New Roman" w:cs="Times New Roman"/>
                <w:i/>
                <w:iCs/>
                <w:szCs w:val="24"/>
              </w:rPr>
              <w:t>DC postenī Daugavpils (52.-60.)”</w:t>
            </w:r>
            <w:r w:rsidRPr="00C71B6F">
              <w:rPr>
                <w:rFonts w:ascii="Times New Roman" w:hAnsi="Times New Roman" w:cs="Times New Roman"/>
                <w:szCs w:val="24"/>
              </w:rPr>
              <w:t xml:space="preserve">  minēto prasību nav.</w:t>
            </w:r>
          </w:p>
        </w:tc>
        <w:tc>
          <w:tcPr>
            <w:tcW w:w="4541" w:type="dxa"/>
          </w:tcPr>
          <w:p w14:paraId="2B3F5149" w14:textId="77777777" w:rsidR="0060686F" w:rsidRPr="00D90D56" w:rsidRDefault="0060686F" w:rsidP="0060686F">
            <w:pPr>
              <w:rPr>
                <w:rFonts w:ascii="Times New Roman" w:eastAsia="Calibri" w:hAnsi="Times New Roman" w:cs="Times New Roman"/>
                <w:szCs w:val="24"/>
                <w:lang w:eastAsia="en-US"/>
              </w:rPr>
            </w:pPr>
            <w:r w:rsidRPr="00D90D56">
              <w:rPr>
                <w:rFonts w:ascii="Times New Roman" w:hAnsi="Times New Roman" w:cs="Times New Roman"/>
                <w:szCs w:val="24"/>
              </w:rPr>
              <w:t>Daugavpils CTC postenī ir nepieciešams veikt esošo vilcienu dispečera automatizēto darba vietu koriģēšanu</w:t>
            </w:r>
            <w:r>
              <w:rPr>
                <w:rFonts w:ascii="Times New Roman" w:hAnsi="Times New Roman" w:cs="Times New Roman"/>
                <w:szCs w:val="24"/>
              </w:rPr>
              <w:t>,</w:t>
            </w:r>
            <w:r w:rsidRPr="00D90D56">
              <w:rPr>
                <w:rFonts w:ascii="Times New Roman" w:hAnsi="Times New Roman" w:cs="Times New Roman"/>
                <w:szCs w:val="24"/>
              </w:rPr>
              <w:t xml:space="preserve"> lai atspoguļot</w:t>
            </w:r>
            <w:r>
              <w:rPr>
                <w:rFonts w:ascii="Times New Roman" w:hAnsi="Times New Roman" w:cs="Times New Roman"/>
                <w:szCs w:val="24"/>
              </w:rPr>
              <w:t>u</w:t>
            </w:r>
            <w:r w:rsidRPr="00D90D56">
              <w:rPr>
                <w:rFonts w:ascii="Times New Roman" w:hAnsi="Times New Roman" w:cs="Times New Roman"/>
                <w:szCs w:val="24"/>
              </w:rPr>
              <w:t xml:space="preserve"> visas izmaiņas </w:t>
            </w:r>
            <w:r>
              <w:rPr>
                <w:rFonts w:ascii="Times New Roman" w:hAnsi="Times New Roman" w:cs="Times New Roman"/>
                <w:szCs w:val="24"/>
              </w:rPr>
              <w:t>saistībā ar</w:t>
            </w:r>
            <w:r w:rsidRPr="00D90D56">
              <w:rPr>
                <w:rFonts w:ascii="Times New Roman" w:hAnsi="Times New Roman" w:cs="Times New Roman"/>
                <w:szCs w:val="24"/>
              </w:rPr>
              <w:t xml:space="preserve"> </w:t>
            </w:r>
            <w:r w:rsidRPr="00F13598">
              <w:rPr>
                <w:rFonts w:ascii="Times New Roman" w:hAnsi="Times New Roman" w:cs="Times New Roman"/>
                <w:color w:val="222222"/>
              </w:rPr>
              <w:t>„</w:t>
            </w:r>
            <w:r w:rsidRPr="00D90D56">
              <w:rPr>
                <w:rFonts w:ascii="Times New Roman" w:hAnsi="Times New Roman" w:cs="Times New Roman"/>
                <w:szCs w:val="24"/>
              </w:rPr>
              <w:t>Daugavpils pieņemšanas parka un tam piebraucamo ceļu attīstība” projekta realizāciju, tai skaitā arī ar Daugavpils Šķirošanas releju sistēmu sasaisti ar jauno Pieņemšanas parku.</w:t>
            </w:r>
          </w:p>
        </w:tc>
      </w:tr>
      <w:tr w:rsidR="0060686F" w:rsidRPr="004C0B27" w14:paraId="22E12C1B" w14:textId="77777777" w:rsidTr="001B04FD">
        <w:trPr>
          <w:jc w:val="center"/>
        </w:trPr>
        <w:tc>
          <w:tcPr>
            <w:tcW w:w="704" w:type="dxa"/>
          </w:tcPr>
          <w:p w14:paraId="18D4F68F" w14:textId="77777777" w:rsidR="0060686F" w:rsidRDefault="0060686F" w:rsidP="0060686F">
            <w:pPr>
              <w:tabs>
                <w:tab w:val="left" w:pos="142"/>
                <w:tab w:val="left" w:pos="284"/>
              </w:tabs>
              <w:jc w:val="center"/>
              <w:rPr>
                <w:rFonts w:ascii="Times New Roman" w:hAnsi="Times New Roman" w:cs="Times New Roman"/>
                <w:b/>
                <w:szCs w:val="24"/>
              </w:rPr>
            </w:pPr>
            <w:r>
              <w:rPr>
                <w:rFonts w:ascii="Times New Roman" w:hAnsi="Times New Roman" w:cs="Times New Roman"/>
                <w:b/>
                <w:szCs w:val="24"/>
              </w:rPr>
              <w:t>5.</w:t>
            </w:r>
          </w:p>
        </w:tc>
        <w:tc>
          <w:tcPr>
            <w:tcW w:w="5103" w:type="dxa"/>
          </w:tcPr>
          <w:p w14:paraId="3D03898A" w14:textId="77777777" w:rsidR="0060686F" w:rsidRPr="00332C47" w:rsidRDefault="0060686F" w:rsidP="0060686F">
            <w:pPr>
              <w:tabs>
                <w:tab w:val="left" w:pos="1134"/>
              </w:tabs>
              <w:rPr>
                <w:rFonts w:ascii="Times New Roman" w:hAnsi="Times New Roman" w:cs="Times New Roman"/>
                <w:bCs/>
                <w:szCs w:val="24"/>
              </w:rPr>
            </w:pPr>
            <w:r w:rsidRPr="00332C47">
              <w:rPr>
                <w:rFonts w:ascii="Times New Roman" w:hAnsi="Times New Roman" w:cs="Times New Roman"/>
                <w:bCs/>
                <w:szCs w:val="24"/>
              </w:rPr>
              <w:t xml:space="preserve">Pamatojoties uz to, ka pastāv dažādas ražošanas tehnoloģijas un dažādas metodes </w:t>
            </w:r>
            <w:proofErr w:type="spellStart"/>
            <w:r w:rsidRPr="00332C47">
              <w:rPr>
                <w:rFonts w:ascii="Times New Roman" w:hAnsi="Times New Roman" w:cs="Times New Roman"/>
                <w:bCs/>
                <w:szCs w:val="24"/>
              </w:rPr>
              <w:t>blokveida</w:t>
            </w:r>
            <w:proofErr w:type="spellEnd"/>
            <w:r w:rsidRPr="00332C47">
              <w:rPr>
                <w:rFonts w:ascii="Times New Roman" w:hAnsi="Times New Roman" w:cs="Times New Roman"/>
                <w:bCs/>
                <w:szCs w:val="24"/>
              </w:rPr>
              <w:t xml:space="preserve"> mangāna krusteņa nepieciešamās cietības sasniegšanai, lūdzam apstiprināt, ka Pasūtītāja prasībām atbildīs pārmijas, kuru krusteņi ievērojot </w:t>
            </w:r>
            <w:r w:rsidRPr="00332C47">
              <w:rPr>
                <w:rFonts w:ascii="Times New Roman" w:hAnsi="Times New Roman" w:cs="Times New Roman"/>
                <w:bCs/>
                <w:szCs w:val="24"/>
              </w:rPr>
              <w:lastRenderedPageBreak/>
              <w:t>2.sējuma 6.5.6. sadaļas 4.punktu atbildīs formulējumam:</w:t>
            </w:r>
          </w:p>
          <w:p w14:paraId="4BC058CF" w14:textId="77777777" w:rsidR="0060686F" w:rsidRPr="00332C47" w:rsidRDefault="0060686F" w:rsidP="0060686F">
            <w:pPr>
              <w:tabs>
                <w:tab w:val="left" w:pos="9356"/>
              </w:tabs>
              <w:rPr>
                <w:rFonts w:ascii="Times New Roman" w:hAnsi="Times New Roman" w:cs="Times New Roman"/>
                <w:bCs/>
                <w:szCs w:val="24"/>
              </w:rPr>
            </w:pPr>
            <w:r w:rsidRPr="00332C47">
              <w:rPr>
                <w:rFonts w:ascii="Times New Roman" w:hAnsi="Times New Roman" w:cs="Times New Roman"/>
                <w:color w:val="222222"/>
                <w:szCs w:val="24"/>
              </w:rPr>
              <w:t>„</w:t>
            </w:r>
            <w:proofErr w:type="spellStart"/>
            <w:r w:rsidRPr="00332C47">
              <w:rPr>
                <w:rFonts w:ascii="Times New Roman" w:hAnsi="Times New Roman" w:cs="Times New Roman"/>
                <w:bCs/>
                <w:szCs w:val="24"/>
              </w:rPr>
              <w:t>Blokveida</w:t>
            </w:r>
            <w:proofErr w:type="spellEnd"/>
            <w:r w:rsidRPr="00332C47">
              <w:rPr>
                <w:rFonts w:ascii="Times New Roman" w:hAnsi="Times New Roman" w:cs="Times New Roman"/>
                <w:bCs/>
                <w:szCs w:val="24"/>
              </w:rPr>
              <w:t xml:space="preserve"> mangāna krustenis, kas sastāv no lietas mangāna centrālās daļas un kura cietība vismaz 500 HB tiek sasniegta pēc pārmijas ekspluatācijas uzsākšanas, bet ne vēlāk kā pēc 10 milj. t. bruto vilcienu caurlaišanas, kuram ar </w:t>
            </w:r>
            <w:proofErr w:type="spellStart"/>
            <w:r w:rsidRPr="00332C47">
              <w:rPr>
                <w:rFonts w:ascii="Times New Roman" w:hAnsi="Times New Roman" w:cs="Times New Roman"/>
                <w:bCs/>
                <w:szCs w:val="24"/>
              </w:rPr>
              <w:t>sadurkontaktmetināšanas</w:t>
            </w:r>
            <w:proofErr w:type="spellEnd"/>
            <w:r w:rsidRPr="00332C47">
              <w:rPr>
                <w:rFonts w:ascii="Times New Roman" w:hAnsi="Times New Roman" w:cs="Times New Roman"/>
                <w:bCs/>
                <w:szCs w:val="24"/>
              </w:rPr>
              <w:t xml:space="preserve"> paņēmienu pievienotas R350HT materiāla klases </w:t>
            </w:r>
            <w:proofErr w:type="spellStart"/>
            <w:r w:rsidRPr="00332C47">
              <w:rPr>
                <w:rFonts w:ascii="Times New Roman" w:hAnsi="Times New Roman" w:cs="Times New Roman"/>
                <w:bCs/>
                <w:szCs w:val="24"/>
              </w:rPr>
              <w:t>pieslēgsliedes</w:t>
            </w:r>
            <w:proofErr w:type="spellEnd"/>
            <w:r w:rsidRPr="00332C47">
              <w:rPr>
                <w:rFonts w:ascii="Times New Roman" w:hAnsi="Times New Roman" w:cs="Times New Roman"/>
                <w:bCs/>
                <w:szCs w:val="24"/>
              </w:rPr>
              <w:t xml:space="preserve"> ar cietību 350 - 390 HB atbilstoši standarta EN13674-1 prasībām. Krusteņa ģeometrija atbilstoši EN 13232-6 standarta prasībām.”</w:t>
            </w:r>
          </w:p>
        </w:tc>
        <w:tc>
          <w:tcPr>
            <w:tcW w:w="4541" w:type="dxa"/>
          </w:tcPr>
          <w:p w14:paraId="2D1BE9B2" w14:textId="362EA59A" w:rsidR="0060686F" w:rsidRPr="00D90D56" w:rsidRDefault="0060686F" w:rsidP="0060686F">
            <w:pPr>
              <w:rPr>
                <w:rFonts w:ascii="Times New Roman" w:eastAsia="Calibri" w:hAnsi="Times New Roman" w:cs="Times New Roman"/>
                <w:szCs w:val="24"/>
                <w:lang w:eastAsia="en-US"/>
              </w:rPr>
            </w:pPr>
            <w:r w:rsidRPr="00D90D56">
              <w:rPr>
                <w:rFonts w:ascii="Times New Roman" w:eastAsia="Calibri" w:hAnsi="Times New Roman" w:cs="Times New Roman"/>
                <w:color w:val="000000"/>
                <w:szCs w:val="24"/>
              </w:rPr>
              <w:lastRenderedPageBreak/>
              <w:t>Minētais formulējums neatbilst Pasūtītāju prasību 2.sējuma 6.5.6. sadaļas 4.1.punkta otrajam apakšpunktam</w:t>
            </w:r>
            <w:r w:rsidR="00B719F5">
              <w:rPr>
                <w:rFonts w:ascii="Times New Roman" w:eastAsia="Calibri" w:hAnsi="Times New Roman" w:cs="Times New Roman"/>
                <w:color w:val="000000"/>
                <w:szCs w:val="24"/>
              </w:rPr>
              <w:t>:</w:t>
            </w:r>
            <w:r w:rsidRPr="00D90D56">
              <w:rPr>
                <w:rFonts w:ascii="Times New Roman" w:eastAsia="Calibri" w:hAnsi="Times New Roman" w:cs="Times New Roman"/>
                <w:szCs w:val="24"/>
              </w:rPr>
              <w:t xml:space="preserve"> </w:t>
            </w:r>
            <w:r w:rsidRPr="00246F1A">
              <w:rPr>
                <w:rFonts w:ascii="Times New Roman" w:hAnsi="Times New Roman" w:cs="Times New Roman"/>
                <w:i/>
                <w:color w:val="222222"/>
              </w:rPr>
              <w:t>„</w:t>
            </w:r>
            <w:proofErr w:type="spellStart"/>
            <w:r w:rsidRPr="00246F1A">
              <w:rPr>
                <w:rFonts w:ascii="Times New Roman" w:eastAsia="Calibri" w:hAnsi="Times New Roman" w:cs="Times New Roman"/>
                <w:i/>
                <w:szCs w:val="24"/>
              </w:rPr>
              <w:t>Blokveida</w:t>
            </w:r>
            <w:proofErr w:type="spellEnd"/>
            <w:r w:rsidRPr="00246F1A">
              <w:rPr>
                <w:rFonts w:ascii="Times New Roman" w:eastAsia="Calibri" w:hAnsi="Times New Roman" w:cs="Times New Roman"/>
                <w:i/>
                <w:szCs w:val="24"/>
              </w:rPr>
              <w:t xml:space="preserve"> mangāna krustenis, kas sastāv no lietas mangāna centrālās daļas </w:t>
            </w:r>
            <w:r w:rsidRPr="00246F1A">
              <w:rPr>
                <w:rFonts w:ascii="Times New Roman" w:eastAsia="Calibri" w:hAnsi="Times New Roman" w:cs="Times New Roman"/>
                <w:i/>
                <w:szCs w:val="24"/>
                <w:u w:val="single"/>
              </w:rPr>
              <w:t>ar sākotnējo cietību ne zemāku kā 340 HB</w:t>
            </w:r>
            <w:r w:rsidRPr="00246F1A">
              <w:rPr>
                <w:rFonts w:ascii="Times New Roman" w:eastAsia="Calibri" w:hAnsi="Times New Roman" w:cs="Times New Roman"/>
                <w:i/>
                <w:szCs w:val="24"/>
              </w:rPr>
              <w:t xml:space="preserve">, un, kura cietība vismaz </w:t>
            </w:r>
            <w:r w:rsidRPr="00246F1A">
              <w:rPr>
                <w:rFonts w:ascii="Times New Roman" w:eastAsia="Calibri" w:hAnsi="Times New Roman" w:cs="Times New Roman"/>
                <w:i/>
                <w:szCs w:val="24"/>
              </w:rPr>
              <w:lastRenderedPageBreak/>
              <w:t xml:space="preserve">500 HB tiek sasniegta pēc pārmijas ekspluatācijas uzsākšanas, bet ne vēlāk kā pēc 10 milj. t. bruto vilcienu caurlaišanas, kuram ar </w:t>
            </w:r>
            <w:proofErr w:type="spellStart"/>
            <w:r w:rsidRPr="00246F1A">
              <w:rPr>
                <w:rFonts w:ascii="Times New Roman" w:eastAsia="Calibri" w:hAnsi="Times New Roman" w:cs="Times New Roman"/>
                <w:i/>
                <w:szCs w:val="24"/>
              </w:rPr>
              <w:t>sadurkontaktmetināšanas</w:t>
            </w:r>
            <w:proofErr w:type="spellEnd"/>
            <w:r w:rsidRPr="00246F1A">
              <w:rPr>
                <w:rFonts w:ascii="Times New Roman" w:eastAsia="Calibri" w:hAnsi="Times New Roman" w:cs="Times New Roman"/>
                <w:i/>
                <w:szCs w:val="24"/>
              </w:rPr>
              <w:t xml:space="preserve"> paņēmienu pievienotas R350HT materiāla klases </w:t>
            </w:r>
            <w:proofErr w:type="spellStart"/>
            <w:r w:rsidRPr="00246F1A">
              <w:rPr>
                <w:rFonts w:ascii="Times New Roman" w:eastAsia="Calibri" w:hAnsi="Times New Roman" w:cs="Times New Roman"/>
                <w:i/>
                <w:szCs w:val="24"/>
              </w:rPr>
              <w:t>pieslēgsliedes</w:t>
            </w:r>
            <w:proofErr w:type="spellEnd"/>
            <w:r w:rsidRPr="00246F1A">
              <w:rPr>
                <w:rFonts w:ascii="Times New Roman" w:eastAsia="Calibri" w:hAnsi="Times New Roman" w:cs="Times New Roman"/>
                <w:i/>
                <w:szCs w:val="24"/>
              </w:rPr>
              <w:t xml:space="preserve"> ar cietību 350 - 390 HB atbilstoši standarta EN13674-1 prasībām. Krusteņa ģeometrija atbilstoši EN 13232-6 standarta prasībām.</w:t>
            </w:r>
            <w:r w:rsidR="00B719F5" w:rsidRPr="00246F1A">
              <w:rPr>
                <w:rFonts w:ascii="Times New Roman" w:eastAsia="Calibri" w:hAnsi="Times New Roman" w:cs="Times New Roman"/>
                <w:i/>
                <w:szCs w:val="24"/>
              </w:rPr>
              <w:t>”</w:t>
            </w:r>
          </w:p>
        </w:tc>
      </w:tr>
      <w:tr w:rsidR="0060686F" w:rsidRPr="004C0B27" w14:paraId="45D6F8F3" w14:textId="77777777" w:rsidTr="001B04FD">
        <w:trPr>
          <w:jc w:val="center"/>
        </w:trPr>
        <w:tc>
          <w:tcPr>
            <w:tcW w:w="704" w:type="dxa"/>
          </w:tcPr>
          <w:p w14:paraId="3365C480" w14:textId="77777777" w:rsidR="0060686F" w:rsidRDefault="0060686F" w:rsidP="0060686F">
            <w:pPr>
              <w:tabs>
                <w:tab w:val="left" w:pos="142"/>
                <w:tab w:val="left" w:pos="284"/>
              </w:tabs>
              <w:jc w:val="center"/>
              <w:rPr>
                <w:rFonts w:ascii="Times New Roman" w:hAnsi="Times New Roman" w:cs="Times New Roman"/>
                <w:b/>
                <w:szCs w:val="24"/>
              </w:rPr>
            </w:pPr>
            <w:r>
              <w:rPr>
                <w:rFonts w:ascii="Times New Roman" w:hAnsi="Times New Roman" w:cs="Times New Roman"/>
                <w:b/>
                <w:szCs w:val="24"/>
              </w:rPr>
              <w:lastRenderedPageBreak/>
              <w:t>6.</w:t>
            </w:r>
          </w:p>
        </w:tc>
        <w:tc>
          <w:tcPr>
            <w:tcW w:w="5103" w:type="dxa"/>
          </w:tcPr>
          <w:p w14:paraId="62304148" w14:textId="77777777" w:rsidR="0060686F" w:rsidRPr="00332C47" w:rsidRDefault="0060686F" w:rsidP="0060686F">
            <w:pPr>
              <w:rPr>
                <w:rFonts w:ascii="Times New Roman" w:hAnsi="Times New Roman" w:cs="Times New Roman"/>
                <w:szCs w:val="24"/>
              </w:rPr>
            </w:pPr>
            <w:r w:rsidRPr="00332C47">
              <w:rPr>
                <w:rFonts w:ascii="Times New Roman" w:hAnsi="Times New Roman" w:cs="Times New Roman"/>
                <w:szCs w:val="24"/>
              </w:rPr>
              <w:t xml:space="preserve">Pasūtītāja prasību 7.sējumā </w:t>
            </w:r>
            <w:r w:rsidRPr="00332C47">
              <w:rPr>
                <w:rFonts w:ascii="Times New Roman" w:hAnsi="Times New Roman" w:cs="Times New Roman"/>
                <w:color w:val="222222"/>
                <w:szCs w:val="24"/>
              </w:rPr>
              <w:t>„</w:t>
            </w:r>
            <w:r w:rsidRPr="00332C47">
              <w:rPr>
                <w:rFonts w:ascii="Times New Roman" w:hAnsi="Times New Roman" w:cs="Times New Roman"/>
                <w:szCs w:val="24"/>
              </w:rPr>
              <w:t>Ēkas, inženiertīkli, autoceļi un labiekārtošana</w:t>
            </w:r>
            <w:r>
              <w:rPr>
                <w:rFonts w:ascii="Times New Roman" w:hAnsi="Times New Roman" w:cs="Times New Roman"/>
                <w:szCs w:val="24"/>
              </w:rPr>
              <w:t>”</w:t>
            </w:r>
            <w:r w:rsidRPr="00332C47">
              <w:rPr>
                <w:rFonts w:ascii="Times New Roman" w:hAnsi="Times New Roman" w:cs="Times New Roman"/>
                <w:szCs w:val="24"/>
              </w:rPr>
              <w:t xml:space="preserve"> punktā 5. PIEBRAUCAMIE CEĻI, LAUKUMI UN PIEEJAS  apakšpunktā 5.1. ir dots:</w:t>
            </w:r>
          </w:p>
          <w:p w14:paraId="70455EBD" w14:textId="77777777" w:rsidR="0060686F" w:rsidRPr="00332C47" w:rsidRDefault="0060686F" w:rsidP="0060686F">
            <w:pPr>
              <w:rPr>
                <w:rFonts w:ascii="Times New Roman" w:hAnsi="Times New Roman" w:cs="Times New Roman"/>
                <w:szCs w:val="24"/>
              </w:rPr>
            </w:pPr>
            <w:r w:rsidRPr="00332C47">
              <w:rPr>
                <w:rFonts w:ascii="Times New Roman" w:hAnsi="Times New Roman" w:cs="Times New Roman"/>
                <w:color w:val="222222"/>
                <w:szCs w:val="24"/>
              </w:rPr>
              <w:t>„</w:t>
            </w:r>
            <w:r w:rsidRPr="00332C47">
              <w:rPr>
                <w:rFonts w:ascii="Times New Roman" w:hAnsi="Times New Roman" w:cs="Times New Roman"/>
                <w:szCs w:val="24"/>
              </w:rPr>
              <w:t xml:space="preserve">Piebraucamais ceļš no Višķu ielas līdz plānotajai pieņemšanas parka stacijas ēkai ar asfaltbetona segumu un </w:t>
            </w:r>
            <w:r w:rsidRPr="00332C47">
              <w:rPr>
                <w:rFonts w:ascii="Times New Roman" w:hAnsi="Times New Roman" w:cs="Times New Roman"/>
                <w:b/>
                <w:bCs/>
                <w:szCs w:val="24"/>
              </w:rPr>
              <w:t>stiprinātām betona apmalēm</w:t>
            </w:r>
            <w:r w:rsidRPr="00332C47">
              <w:rPr>
                <w:rFonts w:ascii="Times New Roman" w:hAnsi="Times New Roman" w:cs="Times New Roman"/>
                <w:szCs w:val="24"/>
              </w:rPr>
              <w:t xml:space="preserve">. Brauktuves platums 5.5m, nodrošinot </w:t>
            </w:r>
            <w:proofErr w:type="spellStart"/>
            <w:r w:rsidRPr="00332C47">
              <w:rPr>
                <w:rFonts w:ascii="Times New Roman" w:hAnsi="Times New Roman" w:cs="Times New Roman"/>
                <w:szCs w:val="24"/>
              </w:rPr>
              <w:t>divvirzienu</w:t>
            </w:r>
            <w:proofErr w:type="spellEnd"/>
            <w:r w:rsidRPr="00332C47">
              <w:rPr>
                <w:rFonts w:ascii="Times New Roman" w:hAnsi="Times New Roman" w:cs="Times New Roman"/>
                <w:szCs w:val="24"/>
              </w:rPr>
              <w:t xml:space="preserve"> autotransporta satiksmi. ...</w:t>
            </w:r>
            <w:r>
              <w:rPr>
                <w:rFonts w:ascii="Times New Roman" w:hAnsi="Times New Roman" w:cs="Times New Roman"/>
                <w:szCs w:val="24"/>
              </w:rPr>
              <w:t>”</w:t>
            </w:r>
            <w:r w:rsidRPr="00332C47">
              <w:rPr>
                <w:rFonts w:ascii="Times New Roman" w:hAnsi="Times New Roman" w:cs="Times New Roman"/>
                <w:szCs w:val="24"/>
              </w:rPr>
              <w:t xml:space="preserve">, bet 7. sējuma pielikumā nr. 1 (rasējums </w:t>
            </w:r>
            <w:r w:rsidRPr="00332C47">
              <w:rPr>
                <w:rFonts w:ascii="Times New Roman" w:hAnsi="Times New Roman" w:cs="Times New Roman"/>
                <w:color w:val="222222"/>
                <w:szCs w:val="24"/>
              </w:rPr>
              <w:t>„</w:t>
            </w:r>
            <w:r w:rsidRPr="00332C47">
              <w:rPr>
                <w:rFonts w:ascii="Times New Roman" w:hAnsi="Times New Roman" w:cs="Times New Roman"/>
                <w:szCs w:val="24"/>
              </w:rPr>
              <w:t>Daugavpils p</w:t>
            </w:r>
            <w:r>
              <w:rPr>
                <w:rFonts w:ascii="Times New Roman" w:hAnsi="Times New Roman" w:cs="Times New Roman"/>
                <w:szCs w:val="24"/>
              </w:rPr>
              <w:t>ie</w:t>
            </w:r>
            <w:r w:rsidRPr="00332C47">
              <w:rPr>
                <w:rFonts w:ascii="Times New Roman" w:hAnsi="Times New Roman" w:cs="Times New Roman"/>
                <w:szCs w:val="24"/>
              </w:rPr>
              <w:t xml:space="preserve">ņemšanas parka ēku un būvju eksplikācija” ir dots griezums 3-3, no kura var secināt, ka nomales ir nostiprinātas (pa 0,5 m platumā), bet betona apmaļu nav. </w:t>
            </w:r>
          </w:p>
          <w:p w14:paraId="305074F8" w14:textId="77777777" w:rsidR="0060686F" w:rsidRPr="00332C47" w:rsidRDefault="0060686F" w:rsidP="0060686F">
            <w:pPr>
              <w:rPr>
                <w:rFonts w:ascii="Times New Roman" w:hAnsi="Times New Roman" w:cs="Times New Roman"/>
                <w:szCs w:val="24"/>
              </w:rPr>
            </w:pPr>
            <w:r w:rsidRPr="00332C47">
              <w:rPr>
                <w:rFonts w:ascii="Times New Roman" w:hAnsi="Times New Roman" w:cs="Times New Roman"/>
                <w:szCs w:val="24"/>
              </w:rPr>
              <w:t>Lūdzam precizēt Pasūtītāja prasības.</w:t>
            </w:r>
          </w:p>
        </w:tc>
        <w:tc>
          <w:tcPr>
            <w:tcW w:w="4541" w:type="dxa"/>
          </w:tcPr>
          <w:p w14:paraId="19A40EC2" w14:textId="77777777" w:rsidR="0060686F" w:rsidRPr="00D90D56" w:rsidRDefault="0060686F" w:rsidP="0060686F">
            <w:pPr>
              <w:rPr>
                <w:rFonts w:ascii="Times New Roman" w:eastAsia="Calibri" w:hAnsi="Times New Roman" w:cs="Times New Roman"/>
                <w:szCs w:val="24"/>
                <w:lang w:eastAsia="en-US"/>
              </w:rPr>
            </w:pPr>
            <w:r w:rsidRPr="00D90D56">
              <w:rPr>
                <w:rFonts w:ascii="Times New Roman" w:hAnsi="Times New Roman" w:cs="Times New Roman"/>
                <w:szCs w:val="24"/>
              </w:rPr>
              <w:t xml:space="preserve">Pasūtītāja prasību 7.sējuma Pielikumā pievienotais plāns ir pieņemšanas parka sliežu ceļu plāns ar tai piegulošo infrastruktūru. Plānā uzrādītais </w:t>
            </w:r>
            <w:r w:rsidRPr="00F13598">
              <w:rPr>
                <w:rFonts w:ascii="Times New Roman" w:hAnsi="Times New Roman" w:cs="Times New Roman"/>
                <w:color w:val="222222"/>
              </w:rPr>
              <w:t>„</w:t>
            </w:r>
            <w:r w:rsidRPr="00D90D56">
              <w:rPr>
                <w:rFonts w:ascii="Times New Roman" w:hAnsi="Times New Roman" w:cs="Times New Roman"/>
                <w:szCs w:val="24"/>
              </w:rPr>
              <w:t xml:space="preserve">griezums 3-3” ir </w:t>
            </w:r>
            <w:r>
              <w:rPr>
                <w:rFonts w:ascii="Times New Roman" w:hAnsi="Times New Roman" w:cs="Times New Roman"/>
                <w:szCs w:val="24"/>
              </w:rPr>
              <w:t>informatīvs</w:t>
            </w:r>
            <w:r w:rsidRPr="00D90D56">
              <w:rPr>
                <w:rFonts w:ascii="Times New Roman" w:hAnsi="Times New Roman" w:cs="Times New Roman"/>
                <w:szCs w:val="24"/>
              </w:rPr>
              <w:t xml:space="preserve">. Piebraucamajam ceļam no Višķu ielas līdz plānotajai pieņemšanas parka stacijas ēkai ir jābūt ar asfaltbetona segumu un </w:t>
            </w:r>
            <w:r w:rsidRPr="00D90D56">
              <w:rPr>
                <w:rFonts w:ascii="Times New Roman" w:hAnsi="Times New Roman" w:cs="Times New Roman"/>
                <w:bCs/>
                <w:szCs w:val="24"/>
              </w:rPr>
              <w:t>stiprinātām betona apmalēm.</w:t>
            </w:r>
          </w:p>
        </w:tc>
      </w:tr>
      <w:tr w:rsidR="0060686F" w:rsidRPr="004C0B27" w14:paraId="56A73EEC" w14:textId="77777777" w:rsidTr="001B04FD">
        <w:trPr>
          <w:jc w:val="center"/>
        </w:trPr>
        <w:tc>
          <w:tcPr>
            <w:tcW w:w="704" w:type="dxa"/>
          </w:tcPr>
          <w:p w14:paraId="63195F43" w14:textId="77777777" w:rsidR="0060686F" w:rsidRDefault="0060686F" w:rsidP="0060686F">
            <w:pPr>
              <w:tabs>
                <w:tab w:val="left" w:pos="142"/>
                <w:tab w:val="left" w:pos="284"/>
              </w:tabs>
              <w:jc w:val="center"/>
              <w:rPr>
                <w:rFonts w:ascii="Times New Roman" w:hAnsi="Times New Roman" w:cs="Times New Roman"/>
                <w:b/>
                <w:szCs w:val="24"/>
              </w:rPr>
            </w:pPr>
            <w:r>
              <w:rPr>
                <w:rFonts w:ascii="Times New Roman" w:hAnsi="Times New Roman" w:cs="Times New Roman"/>
                <w:b/>
                <w:szCs w:val="24"/>
              </w:rPr>
              <w:t>7.</w:t>
            </w:r>
          </w:p>
        </w:tc>
        <w:tc>
          <w:tcPr>
            <w:tcW w:w="5103" w:type="dxa"/>
          </w:tcPr>
          <w:p w14:paraId="5F687723" w14:textId="77777777" w:rsidR="0060686F" w:rsidRPr="00332C47" w:rsidRDefault="0060686F" w:rsidP="0060686F">
            <w:pPr>
              <w:rPr>
                <w:rFonts w:ascii="Times New Roman" w:hAnsi="Times New Roman" w:cs="Times New Roman"/>
                <w:szCs w:val="24"/>
              </w:rPr>
            </w:pPr>
            <w:r w:rsidRPr="00332C47">
              <w:rPr>
                <w:rFonts w:ascii="Times New Roman" w:hAnsi="Times New Roman" w:cs="Times New Roman"/>
                <w:szCs w:val="24"/>
              </w:rPr>
              <w:t xml:space="preserve">Pasūtītāja prasību 7.sējumā </w:t>
            </w:r>
            <w:r w:rsidRPr="00332C47">
              <w:rPr>
                <w:rFonts w:ascii="Times New Roman" w:hAnsi="Times New Roman" w:cs="Times New Roman"/>
                <w:color w:val="222222"/>
                <w:szCs w:val="24"/>
              </w:rPr>
              <w:t>„</w:t>
            </w:r>
            <w:r w:rsidRPr="00332C47">
              <w:rPr>
                <w:rFonts w:ascii="Times New Roman" w:hAnsi="Times New Roman" w:cs="Times New Roman"/>
                <w:szCs w:val="24"/>
              </w:rPr>
              <w:t>Ēkas, inženiertīkli, autoceļi un labiekārtošana</w:t>
            </w:r>
            <w:r>
              <w:rPr>
                <w:rFonts w:ascii="Times New Roman" w:hAnsi="Times New Roman" w:cs="Times New Roman"/>
                <w:szCs w:val="24"/>
              </w:rPr>
              <w:t>”</w:t>
            </w:r>
            <w:r w:rsidRPr="00332C47">
              <w:rPr>
                <w:rFonts w:ascii="Times New Roman" w:hAnsi="Times New Roman" w:cs="Times New Roman"/>
                <w:szCs w:val="24"/>
              </w:rPr>
              <w:t xml:space="preserve"> punktā 5. PIEBRAUCAMIE CEĻI, LAUKUMI UN PIEEJAS  apakšpunktā 5.2. ir dots:</w:t>
            </w:r>
          </w:p>
          <w:p w14:paraId="45AF65D6" w14:textId="77777777" w:rsidR="0060686F" w:rsidRPr="00332C47" w:rsidRDefault="0060686F" w:rsidP="0060686F">
            <w:pPr>
              <w:rPr>
                <w:rFonts w:ascii="Times New Roman" w:hAnsi="Times New Roman" w:cs="Times New Roman"/>
                <w:szCs w:val="24"/>
              </w:rPr>
            </w:pPr>
            <w:r w:rsidRPr="00332C47">
              <w:rPr>
                <w:rFonts w:ascii="Times New Roman" w:hAnsi="Times New Roman" w:cs="Times New Roman"/>
                <w:color w:val="222222"/>
                <w:szCs w:val="24"/>
              </w:rPr>
              <w:t>„</w:t>
            </w:r>
            <w:r w:rsidRPr="00332C47">
              <w:rPr>
                <w:rFonts w:ascii="Times New Roman" w:hAnsi="Times New Roman" w:cs="Times New Roman"/>
                <w:szCs w:val="24"/>
              </w:rPr>
              <w:t>… Ceļš ar šķembu segumu, stiprinātām betona apmalēm.”</w:t>
            </w:r>
          </w:p>
          <w:p w14:paraId="74E2A0B3" w14:textId="77777777" w:rsidR="0060686F" w:rsidRPr="00332C47" w:rsidRDefault="0060686F" w:rsidP="0060686F">
            <w:pPr>
              <w:rPr>
                <w:rFonts w:ascii="Times New Roman" w:hAnsi="Times New Roman" w:cs="Times New Roman"/>
                <w:szCs w:val="24"/>
              </w:rPr>
            </w:pPr>
            <w:r w:rsidRPr="00332C47">
              <w:rPr>
                <w:rFonts w:ascii="Times New Roman" w:hAnsi="Times New Roman" w:cs="Times New Roman"/>
                <w:szCs w:val="24"/>
              </w:rPr>
              <w:t>Lūdzam precizēt vai tieš</w:t>
            </w:r>
            <w:r>
              <w:rPr>
                <w:rFonts w:ascii="Times New Roman" w:hAnsi="Times New Roman" w:cs="Times New Roman"/>
                <w:szCs w:val="24"/>
              </w:rPr>
              <w:t>ā</w:t>
            </w:r>
            <w:r w:rsidRPr="00332C47">
              <w:rPr>
                <w:rFonts w:ascii="Times New Roman" w:hAnsi="Times New Roman" w:cs="Times New Roman"/>
                <w:szCs w:val="24"/>
              </w:rPr>
              <w:t>m Pasūtītājs vēlas šķembu ceļu ar betona apmalēm?</w:t>
            </w:r>
          </w:p>
        </w:tc>
        <w:tc>
          <w:tcPr>
            <w:tcW w:w="4541" w:type="dxa"/>
          </w:tcPr>
          <w:p w14:paraId="353BEAB0" w14:textId="77777777" w:rsidR="0060686F" w:rsidRPr="00D90D56" w:rsidRDefault="0060686F" w:rsidP="0060686F">
            <w:pPr>
              <w:rPr>
                <w:rFonts w:ascii="Times New Roman" w:eastAsia="Calibri" w:hAnsi="Times New Roman" w:cs="Times New Roman"/>
                <w:szCs w:val="24"/>
                <w:lang w:eastAsia="en-US"/>
              </w:rPr>
            </w:pPr>
            <w:r w:rsidRPr="00D90D56">
              <w:rPr>
                <w:rFonts w:ascii="Times New Roman" w:hAnsi="Times New Roman" w:cs="Times New Roman"/>
                <w:szCs w:val="24"/>
              </w:rPr>
              <w:t>Pasūtītāja prasību 7.sējuma 5.punktā  noteiktajā prasībā ir drukas kļūda. Šķembotā ceļa po</w:t>
            </w:r>
            <w:r>
              <w:rPr>
                <w:rFonts w:ascii="Times New Roman" w:hAnsi="Times New Roman" w:cs="Times New Roman"/>
                <w:szCs w:val="24"/>
              </w:rPr>
              <w:t>smam ir jābūt ar nomalēm</w:t>
            </w:r>
            <w:r w:rsidRPr="00D90D56">
              <w:rPr>
                <w:rFonts w:ascii="Times New Roman" w:hAnsi="Times New Roman" w:cs="Times New Roman"/>
                <w:szCs w:val="24"/>
              </w:rPr>
              <w:t xml:space="preserve"> stiprinātām bez betona apmalēm.</w:t>
            </w:r>
          </w:p>
        </w:tc>
      </w:tr>
      <w:tr w:rsidR="0060686F" w:rsidRPr="004C0B27" w14:paraId="6F1D6A4E" w14:textId="77777777" w:rsidTr="001B04FD">
        <w:trPr>
          <w:jc w:val="center"/>
        </w:trPr>
        <w:tc>
          <w:tcPr>
            <w:tcW w:w="704" w:type="dxa"/>
          </w:tcPr>
          <w:p w14:paraId="6925CD88" w14:textId="77777777" w:rsidR="0060686F" w:rsidRDefault="0060686F" w:rsidP="0060686F">
            <w:pPr>
              <w:tabs>
                <w:tab w:val="left" w:pos="142"/>
                <w:tab w:val="left" w:pos="284"/>
              </w:tabs>
              <w:jc w:val="center"/>
              <w:rPr>
                <w:rFonts w:ascii="Times New Roman" w:hAnsi="Times New Roman" w:cs="Times New Roman"/>
                <w:b/>
                <w:szCs w:val="24"/>
              </w:rPr>
            </w:pPr>
            <w:r>
              <w:rPr>
                <w:rFonts w:ascii="Times New Roman" w:hAnsi="Times New Roman" w:cs="Times New Roman"/>
                <w:b/>
                <w:szCs w:val="24"/>
              </w:rPr>
              <w:t>8.</w:t>
            </w:r>
          </w:p>
        </w:tc>
        <w:tc>
          <w:tcPr>
            <w:tcW w:w="5103" w:type="dxa"/>
          </w:tcPr>
          <w:p w14:paraId="6A4AC687" w14:textId="77777777" w:rsidR="0060686F" w:rsidRPr="007B2F4A" w:rsidRDefault="0060686F" w:rsidP="0060686F">
            <w:pPr>
              <w:spacing w:line="276" w:lineRule="auto"/>
              <w:rPr>
                <w:rFonts w:ascii="Times New Roman" w:hAnsi="Times New Roman" w:cs="Times New Roman"/>
                <w:szCs w:val="24"/>
              </w:rPr>
            </w:pPr>
            <w:r w:rsidRPr="007B2F4A">
              <w:rPr>
                <w:rFonts w:ascii="Times New Roman" w:hAnsi="Times New Roman" w:cs="Times New Roman"/>
                <w:szCs w:val="24"/>
              </w:rPr>
              <w:t>Atsaucoties uz Pasūtītāja Prasību 7. sējuma pielikumu, lūdzam precizēt, vai ir nepieciešama pieņemšanas parka teritorijā 2 jaunu transformatoru apakšstaciju (Nr. 15) izbūve, t.i. pie sadzīves/noliktavas moduļa CDN (Nr. 18) un pie ar MPC posteni apvienotās stacijas ēkas (Nr. 2)?</w:t>
            </w:r>
          </w:p>
        </w:tc>
        <w:tc>
          <w:tcPr>
            <w:tcW w:w="4541" w:type="dxa"/>
          </w:tcPr>
          <w:p w14:paraId="51AF0701" w14:textId="77777777" w:rsidR="0060686F" w:rsidRPr="00D90D56" w:rsidRDefault="0060686F" w:rsidP="0060686F">
            <w:pPr>
              <w:numPr>
                <w:ilvl w:val="0"/>
                <w:numId w:val="2"/>
              </w:numPr>
              <w:autoSpaceDE w:val="0"/>
              <w:autoSpaceDN w:val="0"/>
              <w:adjustRightInd w:val="0"/>
              <w:rPr>
                <w:rFonts w:ascii="Times New Roman" w:hAnsi="Times New Roman" w:cs="Times New Roman"/>
                <w:color w:val="000000"/>
                <w:szCs w:val="24"/>
                <w:lang w:eastAsia="en-US"/>
              </w:rPr>
            </w:pPr>
            <w:r w:rsidRPr="00D90D56">
              <w:rPr>
                <w:rFonts w:ascii="Times New Roman" w:hAnsi="Times New Roman" w:cs="Times New Roman"/>
                <w:color w:val="000000"/>
                <w:szCs w:val="24"/>
                <w:lang w:eastAsia="en-US"/>
              </w:rPr>
              <w:t xml:space="preserve">Saskaņā ar pasūtītāja prasību 4.sējuma 2.attēlu Pieņemšanas parka barošanu jānodrošina no TA-01, TA-15 un TA-19. </w:t>
            </w:r>
          </w:p>
          <w:p w14:paraId="42AC82A9" w14:textId="77777777" w:rsidR="0060686F" w:rsidRPr="00D90D56" w:rsidRDefault="0060686F" w:rsidP="0060686F">
            <w:pPr>
              <w:numPr>
                <w:ilvl w:val="0"/>
                <w:numId w:val="2"/>
              </w:numPr>
              <w:autoSpaceDE w:val="0"/>
              <w:autoSpaceDN w:val="0"/>
              <w:adjustRightInd w:val="0"/>
              <w:rPr>
                <w:rFonts w:ascii="Times New Roman" w:hAnsi="Times New Roman" w:cs="Times New Roman"/>
                <w:color w:val="000000"/>
                <w:sz w:val="23"/>
                <w:szCs w:val="23"/>
                <w:lang w:eastAsia="en-US"/>
              </w:rPr>
            </w:pPr>
            <w:r w:rsidRPr="00D90D56">
              <w:rPr>
                <w:rFonts w:ascii="Times New Roman" w:hAnsi="Times New Roman" w:cs="Times New Roman"/>
                <w:color w:val="000000"/>
                <w:szCs w:val="24"/>
                <w:lang w:eastAsia="en-US"/>
              </w:rPr>
              <w:t xml:space="preserve">Projektā ir paredzēta jaunas TA-19 transformatoru apakšstacijas būvniecība. </w:t>
            </w:r>
            <w:r w:rsidRPr="00D90D56">
              <w:rPr>
                <w:rFonts w:ascii="Times New Roman" w:hAnsi="Times New Roman" w:cs="Times New Roman"/>
                <w:szCs w:val="24"/>
              </w:rPr>
              <w:t xml:space="preserve">Pasūtītāja Prasību 7. sējuma pielikumā ir norādītas iespējamās TA-19 izvietošanas vietas. Uzņēmējs atkarībā no sava tehniskā risinājuma var piedāvāt arī citu vietu TA-19 izvietošanai. Precīzu TA-19 izbūves vietu jānosaka būvprojekta izstrādes laikā saskaņojot </w:t>
            </w:r>
            <w:r>
              <w:rPr>
                <w:rFonts w:ascii="Times New Roman" w:hAnsi="Times New Roman" w:cs="Times New Roman"/>
                <w:szCs w:val="24"/>
              </w:rPr>
              <w:t xml:space="preserve">to </w:t>
            </w:r>
            <w:r w:rsidRPr="00D90D56">
              <w:rPr>
                <w:rFonts w:ascii="Times New Roman" w:hAnsi="Times New Roman" w:cs="Times New Roman"/>
                <w:szCs w:val="24"/>
              </w:rPr>
              <w:t>ar Pasūtītāju.</w:t>
            </w:r>
          </w:p>
        </w:tc>
      </w:tr>
      <w:tr w:rsidR="0060686F" w:rsidRPr="004C0B27" w14:paraId="4F67A2B3" w14:textId="77777777" w:rsidTr="001B04FD">
        <w:trPr>
          <w:jc w:val="center"/>
        </w:trPr>
        <w:tc>
          <w:tcPr>
            <w:tcW w:w="704" w:type="dxa"/>
          </w:tcPr>
          <w:p w14:paraId="5684152A" w14:textId="77777777" w:rsidR="0060686F" w:rsidRDefault="0060686F" w:rsidP="0060686F">
            <w:pPr>
              <w:tabs>
                <w:tab w:val="left" w:pos="142"/>
                <w:tab w:val="left" w:pos="284"/>
              </w:tabs>
              <w:jc w:val="center"/>
              <w:rPr>
                <w:rFonts w:ascii="Times New Roman" w:hAnsi="Times New Roman" w:cs="Times New Roman"/>
                <w:b/>
                <w:szCs w:val="24"/>
              </w:rPr>
            </w:pPr>
            <w:r>
              <w:rPr>
                <w:rFonts w:ascii="Times New Roman" w:hAnsi="Times New Roman" w:cs="Times New Roman"/>
                <w:b/>
                <w:szCs w:val="24"/>
              </w:rPr>
              <w:t>9.</w:t>
            </w:r>
          </w:p>
        </w:tc>
        <w:tc>
          <w:tcPr>
            <w:tcW w:w="5103" w:type="dxa"/>
          </w:tcPr>
          <w:p w14:paraId="242CDC94" w14:textId="77777777" w:rsidR="0060686F" w:rsidRPr="00C57301" w:rsidRDefault="0060686F" w:rsidP="0060686F">
            <w:pPr>
              <w:spacing w:line="276" w:lineRule="auto"/>
              <w:rPr>
                <w:rFonts w:ascii="Times New Roman" w:hAnsi="Times New Roman" w:cs="Times New Roman"/>
                <w:szCs w:val="24"/>
              </w:rPr>
            </w:pPr>
            <w:r w:rsidRPr="00C57301">
              <w:rPr>
                <w:rFonts w:ascii="Times New Roman" w:hAnsi="Times New Roman" w:cs="Times New Roman"/>
                <w:color w:val="000000"/>
                <w:szCs w:val="24"/>
              </w:rPr>
              <w:t xml:space="preserve">Lūdzam apstiprināt, ka tehniskā atbalsta vērtība pēc defektu paziņošanas perioda beigām, prasības kurai ir sniegti 3. sējuma 5. nodaļas p. 5.6, nav ietverta šī iepirkuma vērtībā, un šis atbalsts Uzņēmējam jānodrošina saskaņā ar atsevišķo </w:t>
            </w:r>
            <w:r w:rsidRPr="00C57301">
              <w:rPr>
                <w:rFonts w:ascii="Times New Roman" w:hAnsi="Times New Roman" w:cs="Times New Roman"/>
                <w:color w:val="000000"/>
                <w:szCs w:val="24"/>
              </w:rPr>
              <w:lastRenderedPageBreak/>
              <w:t>vienošanos pēc defektu paziņošanas perioda beigām.</w:t>
            </w:r>
          </w:p>
        </w:tc>
        <w:tc>
          <w:tcPr>
            <w:tcW w:w="4541" w:type="dxa"/>
          </w:tcPr>
          <w:p w14:paraId="6816D7F4" w14:textId="77777777" w:rsidR="0060686F" w:rsidRPr="00D90D56" w:rsidRDefault="0060686F" w:rsidP="0060686F">
            <w:pPr>
              <w:rPr>
                <w:rFonts w:ascii="Times New Roman" w:eastAsia="Calibri" w:hAnsi="Times New Roman" w:cs="Times New Roman"/>
                <w:szCs w:val="24"/>
                <w:lang w:eastAsia="en-US"/>
              </w:rPr>
            </w:pPr>
            <w:r w:rsidRPr="00D90D56">
              <w:rPr>
                <w:rFonts w:ascii="Times New Roman" w:eastAsia="Calibri" w:hAnsi="Times New Roman" w:cs="Times New Roman"/>
                <w:szCs w:val="24"/>
                <w:lang w:eastAsia="en-US"/>
              </w:rPr>
              <w:lastRenderedPageBreak/>
              <w:t>Tehniskā atbalsta</w:t>
            </w:r>
            <w:r>
              <w:rPr>
                <w:rFonts w:ascii="Times New Roman" w:eastAsia="Calibri" w:hAnsi="Times New Roman" w:cs="Times New Roman"/>
                <w:szCs w:val="24"/>
                <w:lang w:eastAsia="en-US"/>
              </w:rPr>
              <w:t>,</w:t>
            </w:r>
            <w:r w:rsidRPr="00D90D56">
              <w:rPr>
                <w:rFonts w:ascii="Times New Roman" w:eastAsia="Calibri" w:hAnsi="Times New Roman" w:cs="Times New Roman"/>
                <w:szCs w:val="24"/>
                <w:lang w:eastAsia="en-US"/>
              </w:rPr>
              <w:t xml:space="preserve"> pēc defektu paziņošanas perioda</w:t>
            </w:r>
            <w:r>
              <w:rPr>
                <w:rFonts w:ascii="Times New Roman" w:eastAsia="Calibri" w:hAnsi="Times New Roman" w:cs="Times New Roman"/>
                <w:szCs w:val="24"/>
                <w:lang w:eastAsia="en-US"/>
              </w:rPr>
              <w:t>,</w:t>
            </w:r>
            <w:r w:rsidRPr="00D90D56">
              <w:rPr>
                <w:rFonts w:ascii="Times New Roman" w:eastAsia="Calibri" w:hAnsi="Times New Roman" w:cs="Times New Roman"/>
                <w:szCs w:val="24"/>
                <w:lang w:eastAsia="en-US"/>
              </w:rPr>
              <w:t xml:space="preserve"> vērtība nav </w:t>
            </w:r>
            <w:r>
              <w:rPr>
                <w:rFonts w:ascii="Times New Roman" w:eastAsia="Calibri" w:hAnsi="Times New Roman" w:cs="Times New Roman"/>
                <w:szCs w:val="24"/>
                <w:lang w:eastAsia="en-US"/>
              </w:rPr>
              <w:t>jāiekļauj</w:t>
            </w:r>
            <w:r w:rsidRPr="00D90D56">
              <w:rPr>
                <w:rFonts w:ascii="Times New Roman" w:eastAsia="Calibri" w:hAnsi="Times New Roman" w:cs="Times New Roman"/>
                <w:szCs w:val="24"/>
                <w:lang w:eastAsia="en-US"/>
              </w:rPr>
              <w:t xml:space="preserve"> šī iepirkuma vērtībā.</w:t>
            </w:r>
          </w:p>
        </w:tc>
      </w:tr>
      <w:tr w:rsidR="0060686F" w:rsidRPr="004C0B27" w14:paraId="67E6BD7E" w14:textId="77777777" w:rsidTr="001B04FD">
        <w:trPr>
          <w:jc w:val="center"/>
        </w:trPr>
        <w:tc>
          <w:tcPr>
            <w:tcW w:w="704" w:type="dxa"/>
          </w:tcPr>
          <w:p w14:paraId="55D99EEB" w14:textId="77777777" w:rsidR="0060686F" w:rsidRDefault="0060686F" w:rsidP="0060686F">
            <w:pPr>
              <w:tabs>
                <w:tab w:val="left" w:pos="142"/>
                <w:tab w:val="left" w:pos="284"/>
              </w:tabs>
              <w:jc w:val="center"/>
              <w:rPr>
                <w:rFonts w:ascii="Times New Roman" w:hAnsi="Times New Roman" w:cs="Times New Roman"/>
                <w:b/>
                <w:szCs w:val="24"/>
              </w:rPr>
            </w:pPr>
            <w:r>
              <w:rPr>
                <w:rFonts w:ascii="Times New Roman" w:hAnsi="Times New Roman" w:cs="Times New Roman"/>
                <w:b/>
                <w:szCs w:val="24"/>
              </w:rPr>
              <w:t>10.</w:t>
            </w:r>
          </w:p>
        </w:tc>
        <w:tc>
          <w:tcPr>
            <w:tcW w:w="5103" w:type="dxa"/>
          </w:tcPr>
          <w:p w14:paraId="18B27ACF" w14:textId="77777777" w:rsidR="0060686F" w:rsidRPr="00C57301" w:rsidRDefault="0060686F" w:rsidP="0060686F">
            <w:pPr>
              <w:spacing w:line="276" w:lineRule="auto"/>
              <w:rPr>
                <w:rFonts w:ascii="Times New Roman" w:hAnsi="Times New Roman" w:cs="Times New Roman"/>
                <w:szCs w:val="24"/>
              </w:rPr>
            </w:pPr>
            <w:r w:rsidRPr="00C57301">
              <w:rPr>
                <w:rFonts w:ascii="Times New Roman" w:hAnsi="Times New Roman" w:cs="Times New Roman"/>
                <w:color w:val="000000"/>
                <w:szCs w:val="24"/>
              </w:rPr>
              <w:t xml:space="preserve">Lūdzam apstiprināt, ka katrā no p. 1-6 </w:t>
            </w:r>
            <w:r w:rsidRPr="00C57301">
              <w:rPr>
                <w:rFonts w:ascii="Times New Roman" w:hAnsi="Times New Roman" w:cs="Times New Roman"/>
                <w:color w:val="222222"/>
                <w:szCs w:val="24"/>
              </w:rPr>
              <w:t>„</w:t>
            </w:r>
            <w:r w:rsidRPr="00C57301">
              <w:rPr>
                <w:rFonts w:ascii="Times New Roman" w:hAnsi="Times New Roman" w:cs="Times New Roman"/>
                <w:color w:val="000000"/>
                <w:szCs w:val="24"/>
              </w:rPr>
              <w:t xml:space="preserve">Darbi” ailē </w:t>
            </w:r>
            <w:r w:rsidRPr="00C57301">
              <w:rPr>
                <w:rFonts w:ascii="Times New Roman" w:hAnsi="Times New Roman" w:cs="Times New Roman"/>
                <w:color w:val="222222"/>
                <w:szCs w:val="24"/>
              </w:rPr>
              <w:t>„</w:t>
            </w:r>
            <w:r w:rsidRPr="00C57301">
              <w:rPr>
                <w:rFonts w:ascii="Times New Roman" w:hAnsi="Times New Roman" w:cs="Times New Roman"/>
                <w:color w:val="000000"/>
                <w:szCs w:val="24"/>
              </w:rPr>
              <w:t>Izmaksas</w:t>
            </w:r>
            <w:r>
              <w:rPr>
                <w:rFonts w:ascii="Times New Roman" w:hAnsi="Times New Roman" w:cs="Times New Roman"/>
                <w:color w:val="000000"/>
                <w:szCs w:val="24"/>
              </w:rPr>
              <w:t>”</w:t>
            </w:r>
            <w:r w:rsidRPr="00C57301">
              <w:rPr>
                <w:rFonts w:ascii="Times New Roman" w:hAnsi="Times New Roman" w:cs="Times New Roman"/>
                <w:color w:val="000000"/>
                <w:szCs w:val="24"/>
              </w:rPr>
              <w:t xml:space="preserve"> jāiekļauj katras sadaļas pilna vērtība, tai skaitā projektēšana, iekārtas, materiāli, darbu veikšana un papildu izmaksas, un rindas </w:t>
            </w:r>
            <w:r w:rsidRPr="00C57301">
              <w:rPr>
                <w:rFonts w:ascii="Times New Roman" w:hAnsi="Times New Roman" w:cs="Times New Roman"/>
                <w:color w:val="222222"/>
                <w:szCs w:val="24"/>
              </w:rPr>
              <w:t>„</w:t>
            </w:r>
            <w:r w:rsidRPr="00C57301">
              <w:rPr>
                <w:rFonts w:ascii="Times New Roman" w:hAnsi="Times New Roman" w:cs="Times New Roman"/>
                <w:color w:val="000000"/>
                <w:szCs w:val="24"/>
              </w:rPr>
              <w:t>Būvdarbi kopā</w:t>
            </w:r>
            <w:r>
              <w:rPr>
                <w:rFonts w:ascii="Times New Roman" w:hAnsi="Times New Roman" w:cs="Times New Roman"/>
                <w:color w:val="000000"/>
                <w:szCs w:val="24"/>
              </w:rPr>
              <w:t>”</w:t>
            </w:r>
            <w:r w:rsidRPr="00C57301">
              <w:rPr>
                <w:rFonts w:ascii="Times New Roman" w:hAnsi="Times New Roman" w:cs="Times New Roman"/>
                <w:color w:val="000000"/>
                <w:szCs w:val="24"/>
              </w:rPr>
              <w:t xml:space="preserve">, </w:t>
            </w:r>
            <w:r w:rsidRPr="00C57301">
              <w:rPr>
                <w:rFonts w:ascii="Times New Roman" w:hAnsi="Times New Roman" w:cs="Times New Roman"/>
                <w:color w:val="222222"/>
                <w:szCs w:val="24"/>
              </w:rPr>
              <w:t>„</w:t>
            </w:r>
            <w:r w:rsidRPr="00C57301">
              <w:rPr>
                <w:rFonts w:ascii="Times New Roman" w:hAnsi="Times New Roman" w:cs="Times New Roman"/>
                <w:color w:val="000000"/>
                <w:szCs w:val="24"/>
              </w:rPr>
              <w:t>Projektēšana un autoruzraudzība kopā</w:t>
            </w:r>
            <w:r>
              <w:rPr>
                <w:rFonts w:ascii="Times New Roman" w:hAnsi="Times New Roman" w:cs="Times New Roman"/>
                <w:color w:val="000000"/>
                <w:szCs w:val="24"/>
              </w:rPr>
              <w:t>”</w:t>
            </w:r>
            <w:r w:rsidRPr="00C57301">
              <w:rPr>
                <w:rFonts w:ascii="Times New Roman" w:hAnsi="Times New Roman" w:cs="Times New Roman"/>
                <w:color w:val="000000"/>
                <w:szCs w:val="24"/>
              </w:rPr>
              <w:t xml:space="preserve">, </w:t>
            </w:r>
            <w:r w:rsidRPr="00C57301">
              <w:rPr>
                <w:rFonts w:ascii="Times New Roman" w:hAnsi="Times New Roman" w:cs="Times New Roman"/>
                <w:color w:val="222222"/>
                <w:szCs w:val="24"/>
              </w:rPr>
              <w:t>„</w:t>
            </w:r>
            <w:proofErr w:type="spellStart"/>
            <w:r w:rsidRPr="00C57301">
              <w:rPr>
                <w:rFonts w:ascii="Times New Roman" w:hAnsi="Times New Roman" w:cs="Times New Roman"/>
                <w:color w:val="000000"/>
                <w:szCs w:val="24"/>
              </w:rPr>
              <w:t>Virsizdevumi</w:t>
            </w:r>
            <w:proofErr w:type="spellEnd"/>
            <w:r>
              <w:rPr>
                <w:rFonts w:ascii="Times New Roman" w:hAnsi="Times New Roman" w:cs="Times New Roman"/>
                <w:color w:val="000000"/>
                <w:szCs w:val="24"/>
              </w:rPr>
              <w:t>”</w:t>
            </w:r>
            <w:r w:rsidRPr="00C57301">
              <w:rPr>
                <w:rFonts w:ascii="Times New Roman" w:hAnsi="Times New Roman" w:cs="Times New Roman"/>
                <w:color w:val="000000"/>
                <w:szCs w:val="24"/>
              </w:rPr>
              <w:t xml:space="preserve"> ir jāsaprot kā </w:t>
            </w:r>
            <w:r w:rsidRPr="00C57301">
              <w:rPr>
                <w:rFonts w:ascii="Times New Roman" w:hAnsi="Times New Roman" w:cs="Times New Roman"/>
                <w:color w:val="222222"/>
                <w:szCs w:val="24"/>
              </w:rPr>
              <w:t>„</w:t>
            </w:r>
            <w:r w:rsidRPr="00C57301">
              <w:rPr>
                <w:rFonts w:ascii="Times New Roman" w:hAnsi="Times New Roman" w:cs="Times New Roman"/>
                <w:color w:val="000000"/>
                <w:szCs w:val="24"/>
              </w:rPr>
              <w:t>tai skaitā</w:t>
            </w:r>
            <w:r>
              <w:rPr>
                <w:rFonts w:ascii="Times New Roman" w:hAnsi="Times New Roman" w:cs="Times New Roman"/>
                <w:color w:val="000000"/>
                <w:szCs w:val="24"/>
              </w:rPr>
              <w:t>”</w:t>
            </w:r>
            <w:r w:rsidRPr="00C57301">
              <w:rPr>
                <w:rFonts w:ascii="Times New Roman" w:hAnsi="Times New Roman" w:cs="Times New Roman"/>
                <w:color w:val="000000"/>
                <w:szCs w:val="24"/>
              </w:rPr>
              <w:t>, un tām jāatspoguļo attiecīgās izmaksas par visu projektu.</w:t>
            </w:r>
          </w:p>
        </w:tc>
        <w:tc>
          <w:tcPr>
            <w:tcW w:w="4541" w:type="dxa"/>
          </w:tcPr>
          <w:p w14:paraId="121E1E16" w14:textId="5ADF918F" w:rsidR="0060686F" w:rsidRPr="00D90D56" w:rsidRDefault="0060686F" w:rsidP="0060686F">
            <w:pPr>
              <w:rPr>
                <w:szCs w:val="24"/>
              </w:rPr>
            </w:pPr>
            <w:r w:rsidRPr="00D90D56">
              <w:rPr>
                <w:rFonts w:ascii="Times New Roman" w:hAnsi="Times New Roman" w:cs="Times New Roman"/>
                <w:szCs w:val="24"/>
              </w:rPr>
              <w:t xml:space="preserve">Nolikuma 4.pielikuma 4.veidlapas tabulas ailē </w:t>
            </w:r>
            <w:r w:rsidRPr="00F13598">
              <w:rPr>
                <w:rFonts w:ascii="Times New Roman" w:hAnsi="Times New Roman" w:cs="Times New Roman"/>
                <w:color w:val="222222"/>
              </w:rPr>
              <w:t>„</w:t>
            </w:r>
            <w:r w:rsidRPr="00D90D56">
              <w:rPr>
                <w:rFonts w:ascii="Times New Roman" w:hAnsi="Times New Roman" w:cs="Times New Roman"/>
                <w:szCs w:val="24"/>
              </w:rPr>
              <w:t>Izmaksas</w:t>
            </w:r>
            <w:r>
              <w:rPr>
                <w:rFonts w:ascii="Times New Roman" w:hAnsi="Times New Roman" w:cs="Times New Roman"/>
                <w:szCs w:val="24"/>
              </w:rPr>
              <w:t>”</w:t>
            </w:r>
            <w:r w:rsidRPr="00D90D56">
              <w:rPr>
                <w:rFonts w:ascii="Times New Roman" w:hAnsi="Times New Roman" w:cs="Times New Roman"/>
                <w:szCs w:val="24"/>
              </w:rPr>
              <w:t xml:space="preserve"> punktos no 1 līdz 6 jānorāda katras sadaļas </w:t>
            </w:r>
            <w:r w:rsidRPr="00D90D56">
              <w:rPr>
                <w:rFonts w:ascii="Times New Roman" w:hAnsi="Times New Roman" w:cs="Times New Roman"/>
                <w:szCs w:val="24"/>
                <w:u w:val="single"/>
              </w:rPr>
              <w:t>būvdarbu</w:t>
            </w:r>
            <w:r w:rsidRPr="00D90D56">
              <w:rPr>
                <w:rFonts w:ascii="Times New Roman" w:hAnsi="Times New Roman" w:cs="Times New Roman"/>
                <w:szCs w:val="24"/>
              </w:rPr>
              <w:t xml:space="preserve"> pilna vērtība, tai skaitā iekārtas, materiāli, darbu veikšana;  punktā </w:t>
            </w:r>
            <w:r w:rsidRPr="00F13598">
              <w:rPr>
                <w:rFonts w:ascii="Times New Roman" w:hAnsi="Times New Roman" w:cs="Times New Roman"/>
                <w:color w:val="222222"/>
              </w:rPr>
              <w:t>„</w:t>
            </w:r>
            <w:r w:rsidRPr="00D90D56">
              <w:rPr>
                <w:rFonts w:ascii="Times New Roman" w:hAnsi="Times New Roman" w:cs="Times New Roman"/>
                <w:szCs w:val="24"/>
              </w:rPr>
              <w:t>Būvdarbi kopā</w:t>
            </w:r>
            <w:r>
              <w:rPr>
                <w:rFonts w:ascii="Times New Roman" w:hAnsi="Times New Roman" w:cs="Times New Roman"/>
                <w:szCs w:val="24"/>
              </w:rPr>
              <w:t>”</w:t>
            </w:r>
            <w:r w:rsidRPr="00D90D56">
              <w:rPr>
                <w:rFonts w:ascii="Times New Roman" w:hAnsi="Times New Roman" w:cs="Times New Roman"/>
                <w:szCs w:val="24"/>
              </w:rPr>
              <w:t xml:space="preserve"> jānorāda punktu 1-6 kopsumma; punktā </w:t>
            </w:r>
            <w:r w:rsidRPr="00F13598">
              <w:rPr>
                <w:rFonts w:ascii="Times New Roman" w:hAnsi="Times New Roman" w:cs="Times New Roman"/>
                <w:color w:val="222222"/>
              </w:rPr>
              <w:t>„</w:t>
            </w:r>
            <w:r w:rsidRPr="00D90D56">
              <w:rPr>
                <w:rFonts w:ascii="Times New Roman" w:hAnsi="Times New Roman" w:cs="Times New Roman"/>
                <w:szCs w:val="24"/>
              </w:rPr>
              <w:t>Projektēšana un autoruzraudzība kopā</w:t>
            </w:r>
            <w:r>
              <w:rPr>
                <w:rFonts w:ascii="Times New Roman" w:hAnsi="Times New Roman" w:cs="Times New Roman"/>
                <w:szCs w:val="24"/>
              </w:rPr>
              <w:t xml:space="preserve">” </w:t>
            </w:r>
            <w:r w:rsidRPr="00D90D56">
              <w:rPr>
                <w:rFonts w:ascii="Times New Roman" w:hAnsi="Times New Roman" w:cs="Times New Roman"/>
                <w:szCs w:val="24"/>
              </w:rPr>
              <w:t xml:space="preserve">jānorāda projektēšanas un autoruzraudzības pilna vērtība; punktā </w:t>
            </w:r>
            <w:r w:rsidRPr="00F13598">
              <w:rPr>
                <w:rFonts w:ascii="Times New Roman" w:hAnsi="Times New Roman" w:cs="Times New Roman"/>
                <w:color w:val="222222"/>
              </w:rPr>
              <w:t>„</w:t>
            </w:r>
            <w:proofErr w:type="spellStart"/>
            <w:r w:rsidRPr="00D90D56">
              <w:rPr>
                <w:rFonts w:ascii="Times New Roman" w:hAnsi="Times New Roman" w:cs="Times New Roman"/>
                <w:szCs w:val="24"/>
              </w:rPr>
              <w:t>Virsizdevumi</w:t>
            </w:r>
            <w:proofErr w:type="spellEnd"/>
            <w:r>
              <w:rPr>
                <w:rFonts w:ascii="Times New Roman" w:hAnsi="Times New Roman" w:cs="Times New Roman"/>
                <w:szCs w:val="24"/>
              </w:rPr>
              <w:t>”</w:t>
            </w:r>
            <w:r w:rsidRPr="00D90D56">
              <w:rPr>
                <w:rFonts w:ascii="Times New Roman" w:hAnsi="Times New Roman" w:cs="Times New Roman"/>
                <w:szCs w:val="24"/>
              </w:rPr>
              <w:t xml:space="preserve"> jānorāda izdevumi saskaņā ar </w:t>
            </w:r>
            <w:r w:rsidR="00D01D88" w:rsidRPr="00C57301">
              <w:rPr>
                <w:rFonts w:ascii="Times New Roman" w:hAnsi="Times New Roman" w:cs="Times New Roman"/>
                <w:color w:val="000000"/>
                <w:szCs w:val="24"/>
              </w:rPr>
              <w:t>Ministru kabineta</w:t>
            </w:r>
            <w:r w:rsidRPr="00D90D56">
              <w:rPr>
                <w:rFonts w:ascii="Times New Roman" w:hAnsi="Times New Roman" w:cs="Times New Roman"/>
                <w:szCs w:val="24"/>
              </w:rPr>
              <w:t xml:space="preserve"> 2017.gada 3.maija noteikumiem Nr.239 Latvijas būvnormatīvs LBN 501-17 </w:t>
            </w:r>
            <w:r w:rsidRPr="00F13598">
              <w:rPr>
                <w:rFonts w:ascii="Times New Roman" w:hAnsi="Times New Roman" w:cs="Times New Roman"/>
                <w:color w:val="222222"/>
              </w:rPr>
              <w:t>„</w:t>
            </w:r>
            <w:proofErr w:type="spellStart"/>
            <w:r w:rsidRPr="00D90D56">
              <w:rPr>
                <w:rFonts w:ascii="Times New Roman" w:hAnsi="Times New Roman" w:cs="Times New Roman"/>
                <w:szCs w:val="24"/>
              </w:rPr>
              <w:t>Būvizmaksu</w:t>
            </w:r>
            <w:proofErr w:type="spellEnd"/>
            <w:r w:rsidRPr="00D90D56">
              <w:rPr>
                <w:rFonts w:ascii="Times New Roman" w:hAnsi="Times New Roman" w:cs="Times New Roman"/>
                <w:szCs w:val="24"/>
              </w:rPr>
              <w:t xml:space="preserve"> noteikšanas kārtība"; punktā </w:t>
            </w:r>
            <w:r w:rsidRPr="00F13598">
              <w:rPr>
                <w:rFonts w:ascii="Times New Roman" w:hAnsi="Times New Roman" w:cs="Times New Roman"/>
                <w:color w:val="222222"/>
              </w:rPr>
              <w:t>„</w:t>
            </w:r>
            <w:r w:rsidRPr="00D90D56">
              <w:rPr>
                <w:rFonts w:ascii="Times New Roman" w:hAnsi="Times New Roman" w:cs="Times New Roman"/>
                <w:szCs w:val="24"/>
              </w:rPr>
              <w:t xml:space="preserve">Finanšu piedāvājums kopā”  jānorāda </w:t>
            </w:r>
            <w:r>
              <w:rPr>
                <w:rFonts w:ascii="Times New Roman" w:hAnsi="Times New Roman" w:cs="Times New Roman"/>
                <w:szCs w:val="24"/>
              </w:rPr>
              <w:t xml:space="preserve">visu </w:t>
            </w:r>
            <w:r w:rsidRPr="00D90D56">
              <w:rPr>
                <w:rFonts w:ascii="Times New Roman" w:hAnsi="Times New Roman" w:cs="Times New Roman"/>
                <w:szCs w:val="24"/>
              </w:rPr>
              <w:t>punktu</w:t>
            </w:r>
            <w:r>
              <w:rPr>
                <w:rFonts w:ascii="Times New Roman" w:hAnsi="Times New Roman" w:cs="Times New Roman"/>
                <w:szCs w:val="24"/>
              </w:rPr>
              <w:t xml:space="preserve">: </w:t>
            </w:r>
            <w:r w:rsidRPr="00F13598">
              <w:rPr>
                <w:rFonts w:ascii="Times New Roman" w:hAnsi="Times New Roman" w:cs="Times New Roman"/>
                <w:color w:val="222222"/>
              </w:rPr>
              <w:t>„</w:t>
            </w:r>
            <w:r w:rsidRPr="00D90D56">
              <w:rPr>
                <w:rFonts w:ascii="Times New Roman" w:hAnsi="Times New Roman" w:cs="Times New Roman"/>
                <w:szCs w:val="24"/>
              </w:rPr>
              <w:t>Būvdarbi kopā</w:t>
            </w:r>
            <w:r>
              <w:rPr>
                <w:rFonts w:ascii="Times New Roman" w:hAnsi="Times New Roman" w:cs="Times New Roman"/>
                <w:szCs w:val="24"/>
              </w:rPr>
              <w:t>”</w:t>
            </w:r>
            <w:r w:rsidRPr="00D90D56">
              <w:rPr>
                <w:rFonts w:ascii="Times New Roman" w:hAnsi="Times New Roman" w:cs="Times New Roman"/>
                <w:szCs w:val="24"/>
              </w:rPr>
              <w:t xml:space="preserve">, </w:t>
            </w:r>
          </w:p>
          <w:p w14:paraId="2874DF07" w14:textId="77777777" w:rsidR="0060686F" w:rsidRPr="00D90D56" w:rsidRDefault="0060686F" w:rsidP="0060686F">
            <w:pPr>
              <w:rPr>
                <w:szCs w:val="24"/>
              </w:rPr>
            </w:pPr>
            <w:r w:rsidRPr="00F13598">
              <w:rPr>
                <w:rFonts w:ascii="Times New Roman" w:hAnsi="Times New Roman" w:cs="Times New Roman"/>
                <w:color w:val="222222"/>
              </w:rPr>
              <w:t>„</w:t>
            </w:r>
            <w:r w:rsidRPr="00D90D56">
              <w:rPr>
                <w:rFonts w:ascii="Times New Roman" w:hAnsi="Times New Roman" w:cs="Times New Roman"/>
                <w:szCs w:val="24"/>
              </w:rPr>
              <w:t>Projektēšana un autoruzraudzība kopā</w:t>
            </w:r>
            <w:r>
              <w:rPr>
                <w:rFonts w:ascii="Times New Roman" w:hAnsi="Times New Roman" w:cs="Times New Roman"/>
                <w:szCs w:val="24"/>
              </w:rPr>
              <w:t>”</w:t>
            </w:r>
            <w:r w:rsidRPr="00D90D56">
              <w:rPr>
                <w:rFonts w:ascii="Times New Roman" w:hAnsi="Times New Roman" w:cs="Times New Roman"/>
                <w:szCs w:val="24"/>
              </w:rPr>
              <w:t xml:space="preserve"> un </w:t>
            </w:r>
          </w:p>
          <w:p w14:paraId="269CC964" w14:textId="77777777" w:rsidR="0060686F" w:rsidRPr="00D90D56" w:rsidRDefault="0060686F" w:rsidP="0060686F">
            <w:pPr>
              <w:rPr>
                <w:rFonts w:ascii="Times New Roman" w:eastAsia="Calibri" w:hAnsi="Times New Roman" w:cs="Times New Roman"/>
                <w:szCs w:val="24"/>
                <w:lang w:eastAsia="en-US"/>
              </w:rPr>
            </w:pPr>
            <w:r w:rsidRPr="00F13598">
              <w:rPr>
                <w:rFonts w:ascii="Times New Roman" w:hAnsi="Times New Roman" w:cs="Times New Roman"/>
                <w:color w:val="222222"/>
              </w:rPr>
              <w:t>„</w:t>
            </w:r>
            <w:proofErr w:type="spellStart"/>
            <w:r w:rsidRPr="00D90D56">
              <w:rPr>
                <w:rFonts w:ascii="Times New Roman" w:hAnsi="Times New Roman" w:cs="Times New Roman"/>
                <w:szCs w:val="24"/>
              </w:rPr>
              <w:t>Virsizdevumi</w:t>
            </w:r>
            <w:proofErr w:type="spellEnd"/>
            <w:r>
              <w:rPr>
                <w:rFonts w:ascii="Times New Roman" w:hAnsi="Times New Roman" w:cs="Times New Roman"/>
                <w:szCs w:val="24"/>
              </w:rPr>
              <w:t>”</w:t>
            </w:r>
            <w:r w:rsidRPr="00D90D56">
              <w:rPr>
                <w:rFonts w:ascii="Times New Roman" w:hAnsi="Times New Roman" w:cs="Times New Roman"/>
                <w:szCs w:val="24"/>
              </w:rPr>
              <w:t xml:space="preserve"> kopsumma.</w:t>
            </w:r>
          </w:p>
        </w:tc>
      </w:tr>
      <w:tr w:rsidR="0060686F" w:rsidRPr="004C0B27" w14:paraId="180E63AF" w14:textId="77777777" w:rsidTr="001B04FD">
        <w:trPr>
          <w:jc w:val="center"/>
        </w:trPr>
        <w:tc>
          <w:tcPr>
            <w:tcW w:w="704" w:type="dxa"/>
          </w:tcPr>
          <w:p w14:paraId="1A008582" w14:textId="77777777" w:rsidR="0060686F" w:rsidRDefault="0060686F" w:rsidP="0060686F">
            <w:pPr>
              <w:tabs>
                <w:tab w:val="left" w:pos="142"/>
                <w:tab w:val="left" w:pos="284"/>
              </w:tabs>
              <w:jc w:val="center"/>
              <w:rPr>
                <w:rFonts w:ascii="Times New Roman" w:hAnsi="Times New Roman" w:cs="Times New Roman"/>
                <w:b/>
                <w:szCs w:val="24"/>
              </w:rPr>
            </w:pPr>
            <w:r>
              <w:rPr>
                <w:rFonts w:ascii="Times New Roman" w:hAnsi="Times New Roman" w:cs="Times New Roman"/>
                <w:b/>
                <w:szCs w:val="24"/>
              </w:rPr>
              <w:t>11.</w:t>
            </w:r>
          </w:p>
        </w:tc>
        <w:tc>
          <w:tcPr>
            <w:tcW w:w="5103" w:type="dxa"/>
          </w:tcPr>
          <w:p w14:paraId="210E93EF" w14:textId="77777777" w:rsidR="0060686F" w:rsidRPr="00C57301" w:rsidRDefault="0060686F" w:rsidP="0060686F">
            <w:pPr>
              <w:spacing w:line="276" w:lineRule="auto"/>
              <w:rPr>
                <w:rFonts w:ascii="Times New Roman" w:hAnsi="Times New Roman" w:cs="Times New Roman"/>
                <w:szCs w:val="24"/>
              </w:rPr>
            </w:pPr>
            <w:r w:rsidRPr="00C57301">
              <w:rPr>
                <w:rFonts w:ascii="Times New Roman" w:hAnsi="Times New Roman" w:cs="Times New Roman"/>
                <w:color w:val="000000"/>
                <w:szCs w:val="24"/>
              </w:rPr>
              <w:t>Lūdzam apstiprināt, ka, ņemot vērā iespējamo projekta realizācijas kontrakta parakstīšanas termiņu 2019.gadā, Uzņēmējam jāievēro energoefektivitātes normas jaunajām ēkām un konteineriem, kas ir aktuālas uz 2019.gadu saskaņā ar Ministru kabineta 2013.gada 9.jūlija noteikumu Nr.383 5.pielikumu.</w:t>
            </w:r>
          </w:p>
        </w:tc>
        <w:tc>
          <w:tcPr>
            <w:tcW w:w="4541" w:type="dxa"/>
          </w:tcPr>
          <w:p w14:paraId="474E0B25" w14:textId="77777777" w:rsidR="0060686F" w:rsidRPr="00222926" w:rsidRDefault="0060686F" w:rsidP="0060686F">
            <w:pPr>
              <w:rPr>
                <w:rFonts w:ascii="Times New Roman" w:eastAsia="Calibri" w:hAnsi="Times New Roman" w:cs="Times New Roman"/>
                <w:szCs w:val="24"/>
                <w:lang w:eastAsia="en-US"/>
              </w:rPr>
            </w:pPr>
            <w:r w:rsidRPr="00D90D56">
              <w:rPr>
                <w:rFonts w:ascii="Times New Roman" w:eastAsia="Calibri" w:hAnsi="Times New Roman" w:cs="Times New Roman"/>
                <w:szCs w:val="24"/>
                <w:lang w:eastAsia="en-US"/>
              </w:rPr>
              <w:t>Būvprojekta risinājumiem, t.sk. ēku energoefektivitātes normām, ir jāatbilst normatīvo aktu prasībām būvatļaujas ar projektēšanas nosacījumiem izsniegšanas brīdī, neatkarīgi no līguma noslēgšanas brīža.</w:t>
            </w:r>
          </w:p>
        </w:tc>
      </w:tr>
    </w:tbl>
    <w:p w14:paraId="7B12F0DC" w14:textId="77777777" w:rsidR="008A3098" w:rsidRDefault="008A3098" w:rsidP="008A3098">
      <w:pPr>
        <w:ind w:left="-284" w:right="282"/>
        <w:jc w:val="both"/>
        <w:rPr>
          <w:rFonts w:ascii="Times New Roman" w:hAnsi="Times New Roman" w:cs="Times New Roman"/>
          <w:b/>
          <w:sz w:val="24"/>
        </w:rPr>
      </w:pPr>
    </w:p>
    <w:p w14:paraId="20AF2248" w14:textId="77777777" w:rsidR="008A3098" w:rsidRPr="00C20434" w:rsidRDefault="008A3098" w:rsidP="008A3098">
      <w:pPr>
        <w:rPr>
          <w:rFonts w:ascii="Arial" w:hAnsi="Arial" w:cs="Arial"/>
        </w:rPr>
      </w:pPr>
    </w:p>
    <w:p w14:paraId="79C2EF75" w14:textId="77777777" w:rsidR="0098236C" w:rsidRPr="00C20434" w:rsidRDefault="0098236C">
      <w:pPr>
        <w:rPr>
          <w:rFonts w:ascii="Arial" w:hAnsi="Arial" w:cs="Arial"/>
        </w:rPr>
      </w:pPr>
    </w:p>
    <w:sectPr w:rsidR="0098236C" w:rsidRPr="00C20434"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36B7" w14:textId="77777777" w:rsidR="005D466A" w:rsidRDefault="005D466A">
      <w:r>
        <w:separator/>
      </w:r>
    </w:p>
  </w:endnote>
  <w:endnote w:type="continuationSeparator" w:id="0">
    <w:p w14:paraId="0B65DBC0" w14:textId="77777777" w:rsidR="005D466A" w:rsidRDefault="005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498A6FC4" w14:textId="77777777" w:rsidR="00591256" w:rsidRDefault="00C208C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EEE9448" w14:textId="77777777" w:rsidR="00591256" w:rsidRDefault="005D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A420A" w14:textId="77777777" w:rsidR="005D466A" w:rsidRDefault="005D466A">
      <w:r>
        <w:separator/>
      </w:r>
    </w:p>
  </w:footnote>
  <w:footnote w:type="continuationSeparator" w:id="0">
    <w:p w14:paraId="1DB0A256" w14:textId="77777777" w:rsidR="005D466A" w:rsidRDefault="005D4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A0BC4A"/>
    <w:multiLevelType w:val="hybridMultilevel"/>
    <w:tmpl w:val="DBFA63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4F0135"/>
    <w:multiLevelType w:val="hybridMultilevel"/>
    <w:tmpl w:val="2D627F74"/>
    <w:lvl w:ilvl="0" w:tplc="A666351E">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98"/>
    <w:rsid w:val="000814E0"/>
    <w:rsid w:val="000A68DF"/>
    <w:rsid w:val="001835C0"/>
    <w:rsid w:val="00222926"/>
    <w:rsid w:val="00246F1A"/>
    <w:rsid w:val="002976DB"/>
    <w:rsid w:val="003204EA"/>
    <w:rsid w:val="00326381"/>
    <w:rsid w:val="00332C47"/>
    <w:rsid w:val="003A4592"/>
    <w:rsid w:val="003E21ED"/>
    <w:rsid w:val="0040215A"/>
    <w:rsid w:val="0047052B"/>
    <w:rsid w:val="005623C5"/>
    <w:rsid w:val="005D466A"/>
    <w:rsid w:val="0060686F"/>
    <w:rsid w:val="0062268C"/>
    <w:rsid w:val="007B2F4A"/>
    <w:rsid w:val="008032FD"/>
    <w:rsid w:val="008A3098"/>
    <w:rsid w:val="0098236C"/>
    <w:rsid w:val="009F46B7"/>
    <w:rsid w:val="00A273B3"/>
    <w:rsid w:val="00AB4EFF"/>
    <w:rsid w:val="00B178DD"/>
    <w:rsid w:val="00B719F5"/>
    <w:rsid w:val="00B94821"/>
    <w:rsid w:val="00BE1654"/>
    <w:rsid w:val="00C20434"/>
    <w:rsid w:val="00C208C1"/>
    <w:rsid w:val="00C57301"/>
    <w:rsid w:val="00C71B6F"/>
    <w:rsid w:val="00D01D88"/>
    <w:rsid w:val="00F135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32BE"/>
  <w15:chartTrackingRefBased/>
  <w15:docId w15:val="{86B5782F-FDE1-47B7-8B50-84B915CB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098"/>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3098"/>
    <w:pPr>
      <w:tabs>
        <w:tab w:val="center" w:pos="4153"/>
        <w:tab w:val="right" w:pos="8306"/>
      </w:tabs>
    </w:pPr>
  </w:style>
  <w:style w:type="character" w:customStyle="1" w:styleId="FooterChar">
    <w:name w:val="Footer Char"/>
    <w:basedOn w:val="DefaultParagraphFont"/>
    <w:link w:val="Footer"/>
    <w:uiPriority w:val="99"/>
    <w:rsid w:val="008A3098"/>
    <w:rPr>
      <w:rFonts w:ascii="Calibri" w:hAnsi="Calibri" w:cs="Calibri"/>
      <w:lang w:eastAsia="lv-LV"/>
    </w:rPr>
  </w:style>
  <w:style w:type="table" w:styleId="TableGrid">
    <w:name w:val="Table Grid"/>
    <w:basedOn w:val="TableNormal"/>
    <w:uiPriority w:val="39"/>
    <w:rsid w:val="008A3098"/>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A3098"/>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8A309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8A3098"/>
    <w:rPr>
      <w:color w:val="0563C1" w:themeColor="hyperlink"/>
      <w:u w:val="single"/>
    </w:rPr>
  </w:style>
  <w:style w:type="character" w:styleId="CommentReference">
    <w:name w:val="annotation reference"/>
    <w:basedOn w:val="DefaultParagraphFont"/>
    <w:uiPriority w:val="99"/>
    <w:semiHidden/>
    <w:unhideWhenUsed/>
    <w:rsid w:val="0060686F"/>
    <w:rPr>
      <w:sz w:val="16"/>
      <w:szCs w:val="16"/>
    </w:rPr>
  </w:style>
  <w:style w:type="paragraph" w:styleId="CommentText">
    <w:name w:val="annotation text"/>
    <w:basedOn w:val="Normal"/>
    <w:link w:val="CommentTextChar"/>
    <w:uiPriority w:val="99"/>
    <w:semiHidden/>
    <w:unhideWhenUsed/>
    <w:rsid w:val="0060686F"/>
    <w:rPr>
      <w:sz w:val="20"/>
      <w:szCs w:val="20"/>
    </w:rPr>
  </w:style>
  <w:style w:type="character" w:customStyle="1" w:styleId="CommentTextChar">
    <w:name w:val="Comment Text Char"/>
    <w:basedOn w:val="DefaultParagraphFont"/>
    <w:link w:val="CommentText"/>
    <w:uiPriority w:val="99"/>
    <w:semiHidden/>
    <w:rsid w:val="0060686F"/>
    <w:rPr>
      <w:rFonts w:ascii="Calibri" w:hAnsi="Calibri" w:cs="Calibri"/>
      <w:sz w:val="20"/>
      <w:szCs w:val="20"/>
      <w:lang w:eastAsia="lv-LV"/>
    </w:rPr>
  </w:style>
  <w:style w:type="paragraph" w:styleId="BalloonText">
    <w:name w:val="Balloon Text"/>
    <w:basedOn w:val="Normal"/>
    <w:link w:val="BalloonTextChar"/>
    <w:uiPriority w:val="99"/>
    <w:semiHidden/>
    <w:unhideWhenUsed/>
    <w:rsid w:val="00606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86F"/>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942338">
      <w:bodyDiv w:val="1"/>
      <w:marLeft w:val="0"/>
      <w:marRight w:val="0"/>
      <w:marTop w:val="0"/>
      <w:marBottom w:val="0"/>
      <w:divBdr>
        <w:top w:val="none" w:sz="0" w:space="0" w:color="auto"/>
        <w:left w:val="none" w:sz="0" w:space="0" w:color="auto"/>
        <w:bottom w:val="none" w:sz="0" w:space="0" w:color="auto"/>
        <w:right w:val="none" w:sz="0" w:space="0" w:color="auto"/>
      </w:divBdr>
    </w:div>
    <w:div w:id="1442262003">
      <w:bodyDiv w:val="1"/>
      <w:marLeft w:val="0"/>
      <w:marRight w:val="0"/>
      <w:marTop w:val="0"/>
      <w:marBottom w:val="0"/>
      <w:divBdr>
        <w:top w:val="none" w:sz="0" w:space="0" w:color="auto"/>
        <w:left w:val="none" w:sz="0" w:space="0" w:color="auto"/>
        <w:bottom w:val="none" w:sz="0" w:space="0" w:color="auto"/>
        <w:right w:val="none" w:sz="0" w:space="0" w:color="auto"/>
      </w:divBdr>
    </w:div>
    <w:div w:id="1472364037">
      <w:bodyDiv w:val="1"/>
      <w:marLeft w:val="0"/>
      <w:marRight w:val="0"/>
      <w:marTop w:val="0"/>
      <w:marBottom w:val="0"/>
      <w:divBdr>
        <w:top w:val="none" w:sz="0" w:space="0" w:color="auto"/>
        <w:left w:val="none" w:sz="0" w:space="0" w:color="auto"/>
        <w:bottom w:val="none" w:sz="0" w:space="0" w:color="auto"/>
        <w:right w:val="none" w:sz="0" w:space="0" w:color="auto"/>
      </w:divBdr>
    </w:div>
    <w:div w:id="182558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2A1D6-C104-4E6F-8668-D650AA3D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5093</Words>
  <Characters>2904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22</cp:revision>
  <dcterms:created xsi:type="dcterms:W3CDTF">2019-07-16T05:22:00Z</dcterms:created>
  <dcterms:modified xsi:type="dcterms:W3CDTF">2019-07-18T10:07:00Z</dcterms:modified>
</cp:coreProperties>
</file>