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ADA9" w14:textId="77777777" w:rsidR="001A3CAD" w:rsidRPr="00810B79" w:rsidRDefault="001A3CAD" w:rsidP="001F5C6D">
      <w:pPr>
        <w:tabs>
          <w:tab w:val="left" w:pos="3760"/>
        </w:tabs>
        <w:ind w:left="-284" w:right="284" w:firstLine="4394"/>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14:paraId="64BAFAC5" w14:textId="63FF3322" w:rsidR="001A3CAD" w:rsidRPr="001A25DD" w:rsidRDefault="001A3CAD" w:rsidP="001F5C6D">
      <w:pPr>
        <w:tabs>
          <w:tab w:val="left" w:pos="3760"/>
        </w:tabs>
        <w:ind w:left="-284" w:right="284" w:firstLine="4394"/>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w:t>
      </w:r>
      <w:r w:rsidRPr="001A25DD">
        <w:rPr>
          <w:rFonts w:ascii="Times New Roman" w:hAnsi="Times New Roman" w:cs="Times New Roman"/>
          <w:i/>
          <w:sz w:val="24"/>
          <w:szCs w:val="24"/>
        </w:rPr>
        <w:t xml:space="preserve">komisijas </w:t>
      </w:r>
      <w:r w:rsidRPr="001A25DD">
        <w:rPr>
          <w:rFonts w:ascii="Times New Roman" w:eastAsia="Arial Unicode MS" w:hAnsi="Times New Roman" w:cs="Times New Roman"/>
          <w:i/>
          <w:sz w:val="24"/>
          <w:szCs w:val="24"/>
        </w:rPr>
        <w:t>20</w:t>
      </w:r>
      <w:r w:rsidR="000646B8" w:rsidRPr="001A25DD">
        <w:rPr>
          <w:rFonts w:ascii="Times New Roman" w:eastAsia="Arial Unicode MS" w:hAnsi="Times New Roman" w:cs="Times New Roman"/>
          <w:i/>
          <w:sz w:val="24"/>
          <w:szCs w:val="24"/>
        </w:rPr>
        <w:t>2</w:t>
      </w:r>
      <w:r w:rsidR="002A2ACD" w:rsidRPr="001A25DD">
        <w:rPr>
          <w:rFonts w:ascii="Times New Roman" w:eastAsia="Arial Unicode MS" w:hAnsi="Times New Roman" w:cs="Times New Roman"/>
          <w:i/>
          <w:sz w:val="24"/>
          <w:szCs w:val="24"/>
        </w:rPr>
        <w:t>1</w:t>
      </w:r>
      <w:r w:rsidRPr="001A25DD">
        <w:rPr>
          <w:rFonts w:ascii="Times New Roman" w:eastAsia="Arial Unicode MS" w:hAnsi="Times New Roman" w:cs="Times New Roman"/>
          <w:i/>
          <w:sz w:val="24"/>
          <w:szCs w:val="24"/>
        </w:rPr>
        <w:t xml:space="preserve">.gada </w:t>
      </w:r>
      <w:r w:rsidR="001A25DD" w:rsidRPr="001A25DD">
        <w:rPr>
          <w:rFonts w:ascii="Times New Roman" w:eastAsia="Arial Unicode MS" w:hAnsi="Times New Roman" w:cs="Times New Roman"/>
          <w:i/>
          <w:sz w:val="24"/>
          <w:szCs w:val="24"/>
        </w:rPr>
        <w:t>26</w:t>
      </w:r>
      <w:r w:rsidR="002A2ACD" w:rsidRPr="001A25DD">
        <w:rPr>
          <w:rFonts w:ascii="Times New Roman" w:eastAsia="Arial Unicode MS" w:hAnsi="Times New Roman" w:cs="Times New Roman"/>
          <w:i/>
          <w:sz w:val="24"/>
          <w:szCs w:val="24"/>
        </w:rPr>
        <w:t>.aprīļa</w:t>
      </w:r>
    </w:p>
    <w:p w14:paraId="74333141" w14:textId="43AB5C20" w:rsidR="001A3CAD" w:rsidRPr="001A25DD" w:rsidRDefault="001A3CAD" w:rsidP="001F5C6D">
      <w:pPr>
        <w:tabs>
          <w:tab w:val="left" w:pos="3760"/>
        </w:tabs>
        <w:ind w:left="-284" w:right="284" w:firstLine="4394"/>
        <w:jc w:val="right"/>
        <w:rPr>
          <w:rFonts w:ascii="Times New Roman" w:hAnsi="Times New Roman" w:cs="Times New Roman"/>
          <w:i/>
          <w:sz w:val="24"/>
          <w:szCs w:val="24"/>
        </w:rPr>
      </w:pPr>
      <w:r w:rsidRPr="001A25DD">
        <w:rPr>
          <w:rFonts w:ascii="Times New Roman" w:eastAsia="Arial Unicode MS" w:hAnsi="Times New Roman" w:cs="Times New Roman"/>
          <w:i/>
          <w:sz w:val="24"/>
          <w:szCs w:val="24"/>
        </w:rPr>
        <w:t>sēdes protokolu Nr.</w:t>
      </w:r>
      <w:r w:rsidR="002A2ACD" w:rsidRPr="001A25DD">
        <w:rPr>
          <w:rFonts w:ascii="Times New Roman" w:eastAsia="Arial Unicode MS" w:hAnsi="Times New Roman" w:cs="Times New Roman"/>
          <w:i/>
          <w:sz w:val="24"/>
          <w:szCs w:val="24"/>
        </w:rPr>
        <w:t>2</w:t>
      </w:r>
    </w:p>
    <w:p w14:paraId="6AF574B6" w14:textId="77777777" w:rsidR="001A3CAD" w:rsidRPr="001A25DD" w:rsidRDefault="001A3CAD" w:rsidP="003759C9">
      <w:pPr>
        <w:tabs>
          <w:tab w:val="left" w:pos="3760"/>
        </w:tabs>
        <w:spacing w:before="120"/>
        <w:ind w:right="282"/>
        <w:rPr>
          <w:rFonts w:ascii="Times New Roman" w:hAnsi="Times New Roman" w:cs="Times New Roman"/>
          <w:b/>
          <w:sz w:val="24"/>
          <w:szCs w:val="24"/>
        </w:rPr>
      </w:pPr>
    </w:p>
    <w:p w14:paraId="658B4BBF" w14:textId="77777777" w:rsidR="00713CA1" w:rsidRPr="001A25DD" w:rsidRDefault="00713CA1" w:rsidP="00262AE0">
      <w:pPr>
        <w:pStyle w:val="Nosaukums"/>
        <w:rPr>
          <w:b/>
          <w:sz w:val="22"/>
          <w:szCs w:val="22"/>
        </w:rPr>
      </w:pPr>
      <w:r w:rsidRPr="001A25DD">
        <w:rPr>
          <w:b/>
          <w:sz w:val="22"/>
          <w:szCs w:val="22"/>
        </w:rPr>
        <w:t>VAS “Latvijas dzelzceļš”</w:t>
      </w:r>
    </w:p>
    <w:p w14:paraId="2BE5D24D" w14:textId="77777777" w:rsidR="00713CA1" w:rsidRPr="001A25DD" w:rsidRDefault="00713CA1" w:rsidP="00262AE0">
      <w:pPr>
        <w:pStyle w:val="Nosaukums"/>
        <w:rPr>
          <w:b/>
          <w:sz w:val="22"/>
          <w:szCs w:val="22"/>
        </w:rPr>
      </w:pPr>
      <w:r w:rsidRPr="001A25DD">
        <w:rPr>
          <w:b/>
          <w:sz w:val="22"/>
          <w:szCs w:val="22"/>
        </w:rPr>
        <w:t>Atklātā konkursa</w:t>
      </w:r>
    </w:p>
    <w:p w14:paraId="65C24E6A" w14:textId="7CB2CB41" w:rsidR="002A2ACD" w:rsidRPr="001A25DD" w:rsidRDefault="002A2ACD" w:rsidP="002A2ACD">
      <w:pPr>
        <w:pStyle w:val="Nosaukums"/>
        <w:rPr>
          <w:b/>
          <w:sz w:val="22"/>
          <w:szCs w:val="22"/>
        </w:rPr>
      </w:pPr>
      <w:bookmarkStart w:id="0" w:name="_Hlk66781127"/>
      <w:r w:rsidRPr="001A25DD">
        <w:rPr>
          <w:b/>
          <w:sz w:val="22"/>
          <w:szCs w:val="22"/>
        </w:rPr>
        <w:t>“Vienotās informatīvās apziņošanas un videonovērošanas sistēmu ieviešana”</w:t>
      </w:r>
      <w:bookmarkEnd w:id="0"/>
    </w:p>
    <w:p w14:paraId="6332F65D" w14:textId="6A4724ED" w:rsidR="001A3CAD" w:rsidRPr="001A25DD" w:rsidRDefault="002A2ACD" w:rsidP="002A2ACD">
      <w:pPr>
        <w:pStyle w:val="Nosaukums"/>
        <w:rPr>
          <w:b/>
          <w:sz w:val="22"/>
          <w:szCs w:val="22"/>
        </w:rPr>
      </w:pPr>
      <w:r w:rsidRPr="001A25DD">
        <w:rPr>
          <w:b/>
          <w:sz w:val="22"/>
          <w:szCs w:val="22"/>
        </w:rPr>
        <w:t>(iepirkuma identifikācijas numurs: LDZ 2021/7-IB)</w:t>
      </w:r>
    </w:p>
    <w:p w14:paraId="35222B4C" w14:textId="12935C24" w:rsidR="002E107A" w:rsidRPr="001A25DD" w:rsidRDefault="001A3CAD" w:rsidP="001F5C6D">
      <w:pPr>
        <w:jc w:val="center"/>
        <w:rPr>
          <w:rFonts w:ascii="Times New Roman" w:hAnsi="Times New Roman" w:cs="Times New Roman"/>
          <w:b/>
        </w:rPr>
      </w:pPr>
      <w:r w:rsidRPr="001A25DD">
        <w:rPr>
          <w:rFonts w:ascii="Times New Roman" w:hAnsi="Times New Roman" w:cs="Times New Roman"/>
          <w:b/>
        </w:rPr>
        <w:t>SKAIDROJUMS Nr.</w:t>
      </w:r>
      <w:r w:rsidR="00F71AAD" w:rsidRPr="001A25DD">
        <w:rPr>
          <w:rFonts w:ascii="Times New Roman" w:hAnsi="Times New Roman" w:cs="Times New Roman"/>
          <w:b/>
        </w:rPr>
        <w:t>3</w:t>
      </w:r>
    </w:p>
    <w:p w14:paraId="7AE3D075" w14:textId="77777777" w:rsidR="001F5C6D" w:rsidRPr="001A25DD" w:rsidRDefault="001F5C6D" w:rsidP="001F5C6D">
      <w:pPr>
        <w:jc w:val="center"/>
        <w:rPr>
          <w:rFonts w:ascii="Times New Roman" w:hAnsi="Times New Roman" w:cs="Times New Roman"/>
          <w:b/>
        </w:rPr>
      </w:pPr>
    </w:p>
    <w:tbl>
      <w:tblPr>
        <w:tblStyle w:val="Reatabula"/>
        <w:tblW w:w="10627" w:type="dxa"/>
        <w:jc w:val="center"/>
        <w:tblLook w:val="04A0" w:firstRow="1" w:lastRow="0" w:firstColumn="1" w:lastColumn="0" w:noHBand="0" w:noVBand="1"/>
      </w:tblPr>
      <w:tblGrid>
        <w:gridCol w:w="890"/>
        <w:gridCol w:w="4634"/>
        <w:gridCol w:w="5103"/>
      </w:tblGrid>
      <w:tr w:rsidR="00883223" w:rsidRPr="001A25DD" w14:paraId="69F3C653" w14:textId="77777777" w:rsidTr="00A8499A">
        <w:trPr>
          <w:trHeight w:val="543"/>
          <w:jc w:val="center"/>
        </w:trPr>
        <w:tc>
          <w:tcPr>
            <w:tcW w:w="890" w:type="dxa"/>
            <w:shd w:val="clear" w:color="auto" w:fill="FFF2CC"/>
          </w:tcPr>
          <w:p w14:paraId="10C10E25" w14:textId="77777777" w:rsidR="00883223" w:rsidRPr="001A25DD" w:rsidRDefault="00883223" w:rsidP="00FF1F0C">
            <w:pPr>
              <w:spacing w:before="120"/>
              <w:jc w:val="center"/>
              <w:rPr>
                <w:rFonts w:ascii="Times New Roman" w:eastAsia="Calibri" w:hAnsi="Times New Roman" w:cs="Times New Roman"/>
                <w:sz w:val="22"/>
                <w:lang w:eastAsia="en-US"/>
              </w:rPr>
            </w:pPr>
            <w:proofErr w:type="spellStart"/>
            <w:r w:rsidRPr="001A25DD">
              <w:rPr>
                <w:rFonts w:ascii="Times New Roman" w:eastAsia="Calibri" w:hAnsi="Times New Roman" w:cs="Times New Roman"/>
                <w:sz w:val="22"/>
                <w:lang w:eastAsia="en-US"/>
              </w:rPr>
              <w:t>Nr.p.k</w:t>
            </w:r>
            <w:proofErr w:type="spellEnd"/>
            <w:r w:rsidRPr="001A25DD">
              <w:rPr>
                <w:rFonts w:ascii="Times New Roman" w:eastAsia="Calibri" w:hAnsi="Times New Roman" w:cs="Times New Roman"/>
                <w:sz w:val="22"/>
                <w:lang w:eastAsia="en-US"/>
              </w:rPr>
              <w:t>.</w:t>
            </w:r>
          </w:p>
        </w:tc>
        <w:tc>
          <w:tcPr>
            <w:tcW w:w="4634" w:type="dxa"/>
            <w:shd w:val="clear" w:color="auto" w:fill="FFF2CC"/>
          </w:tcPr>
          <w:p w14:paraId="59485BCF" w14:textId="77777777" w:rsidR="00883223" w:rsidRPr="001A25DD" w:rsidRDefault="00883223" w:rsidP="00FF1F0C">
            <w:pPr>
              <w:spacing w:before="120"/>
              <w:jc w:val="center"/>
              <w:rPr>
                <w:rFonts w:ascii="Times New Roman" w:eastAsia="Calibri" w:hAnsi="Times New Roman" w:cs="Times New Roman"/>
                <w:i/>
                <w:sz w:val="22"/>
                <w:lang w:eastAsia="en-US"/>
              </w:rPr>
            </w:pPr>
            <w:r w:rsidRPr="001A25DD">
              <w:rPr>
                <w:rFonts w:ascii="Times New Roman" w:eastAsia="Calibri" w:hAnsi="Times New Roman" w:cs="Times New Roman"/>
                <w:i/>
                <w:sz w:val="22"/>
                <w:lang w:eastAsia="en-US"/>
              </w:rPr>
              <w:t>Jautājumi</w:t>
            </w:r>
          </w:p>
        </w:tc>
        <w:tc>
          <w:tcPr>
            <w:tcW w:w="5103" w:type="dxa"/>
            <w:shd w:val="clear" w:color="auto" w:fill="FFF2CC" w:themeFill="accent4" w:themeFillTint="33"/>
          </w:tcPr>
          <w:p w14:paraId="47F70125" w14:textId="77777777" w:rsidR="00883223" w:rsidRPr="001A25DD" w:rsidRDefault="00883223" w:rsidP="00FF1F0C">
            <w:pPr>
              <w:spacing w:before="120"/>
              <w:jc w:val="center"/>
              <w:rPr>
                <w:rFonts w:ascii="Times New Roman" w:eastAsia="Calibri" w:hAnsi="Times New Roman" w:cs="Times New Roman"/>
                <w:i/>
                <w:sz w:val="22"/>
                <w:lang w:eastAsia="en-US"/>
              </w:rPr>
            </w:pPr>
            <w:r w:rsidRPr="001A25DD">
              <w:rPr>
                <w:rFonts w:ascii="Times New Roman" w:eastAsia="Calibri" w:hAnsi="Times New Roman" w:cs="Times New Roman"/>
                <w:i/>
                <w:sz w:val="22"/>
                <w:lang w:eastAsia="en-US"/>
              </w:rPr>
              <w:t>Atbildes</w:t>
            </w:r>
          </w:p>
        </w:tc>
      </w:tr>
      <w:tr w:rsidR="00883223" w:rsidRPr="001A25DD" w14:paraId="466E5168" w14:textId="77777777" w:rsidTr="00A8499A">
        <w:trPr>
          <w:trHeight w:val="1441"/>
          <w:jc w:val="center"/>
        </w:trPr>
        <w:tc>
          <w:tcPr>
            <w:tcW w:w="890" w:type="dxa"/>
            <w:shd w:val="clear" w:color="auto" w:fill="auto"/>
          </w:tcPr>
          <w:p w14:paraId="480C4ED8" w14:textId="77777777" w:rsidR="00883223" w:rsidRPr="001A25DD" w:rsidRDefault="00883223" w:rsidP="00FF1F0C">
            <w:pPr>
              <w:pStyle w:val="Sarakstarindkopa"/>
              <w:ind w:left="0" w:right="282"/>
              <w:jc w:val="center"/>
              <w:rPr>
                <w:rFonts w:ascii="Times New Roman" w:hAnsi="Times New Roman" w:cs="Times New Roman"/>
                <w:b/>
                <w:sz w:val="22"/>
              </w:rPr>
            </w:pPr>
            <w:r w:rsidRPr="001A25DD">
              <w:rPr>
                <w:rFonts w:ascii="Times New Roman" w:hAnsi="Times New Roman" w:cs="Times New Roman"/>
                <w:b/>
                <w:sz w:val="22"/>
              </w:rPr>
              <w:t>1.</w:t>
            </w:r>
          </w:p>
        </w:tc>
        <w:tc>
          <w:tcPr>
            <w:tcW w:w="4634" w:type="dxa"/>
            <w:shd w:val="clear" w:color="auto" w:fill="auto"/>
          </w:tcPr>
          <w:p w14:paraId="65DAF360" w14:textId="77777777" w:rsidR="00F71AAD" w:rsidRPr="001A25DD" w:rsidRDefault="00F71AAD" w:rsidP="00F71AAD">
            <w:pPr>
              <w:overflowPunct w:val="0"/>
              <w:autoSpaceDE w:val="0"/>
              <w:autoSpaceDN w:val="0"/>
              <w:adjustRightInd w:val="0"/>
              <w:ind w:right="84"/>
              <w:rPr>
                <w:rFonts w:ascii="Times New Roman" w:hAnsi="Times New Roman" w:cs="Times New Roman"/>
                <w:sz w:val="22"/>
              </w:rPr>
            </w:pPr>
            <w:r w:rsidRPr="001A25DD">
              <w:rPr>
                <w:rFonts w:ascii="Times New Roman" w:hAnsi="Times New Roman" w:cs="Times New Roman"/>
                <w:sz w:val="22"/>
              </w:rPr>
              <w:t>Atklāta konkursa 2.pielikuma punkts 1.3. izvirza prasību attiecibā uz pieredzi HCI platformas sistēmu jomā.</w:t>
            </w:r>
          </w:p>
          <w:p w14:paraId="1BB793D3" w14:textId="77777777" w:rsidR="00F71AAD" w:rsidRPr="001A25DD" w:rsidRDefault="00F71AAD" w:rsidP="00F71AAD">
            <w:pPr>
              <w:overflowPunct w:val="0"/>
              <w:autoSpaceDE w:val="0"/>
              <w:autoSpaceDN w:val="0"/>
              <w:adjustRightInd w:val="0"/>
              <w:rPr>
                <w:rFonts w:ascii="Times New Roman" w:hAnsi="Times New Roman" w:cs="Times New Roman"/>
                <w:sz w:val="22"/>
              </w:rPr>
            </w:pPr>
          </w:p>
          <w:p w14:paraId="6CAED958" w14:textId="77777777" w:rsidR="00F71AAD" w:rsidRPr="001A25DD" w:rsidRDefault="00F71AAD" w:rsidP="00F71AAD">
            <w:pPr>
              <w:overflowPunct w:val="0"/>
              <w:autoSpaceDE w:val="0"/>
              <w:autoSpaceDN w:val="0"/>
              <w:adjustRightInd w:val="0"/>
              <w:rPr>
                <w:rFonts w:ascii="Times New Roman" w:hAnsi="Times New Roman" w:cs="Times New Roman"/>
                <w:sz w:val="22"/>
              </w:rPr>
            </w:pPr>
            <w:r w:rsidRPr="001A25DD">
              <w:rPr>
                <w:rFonts w:ascii="Times New Roman" w:hAnsi="Times New Roman" w:cs="Times New Roman"/>
                <w:sz w:val="22"/>
              </w:rPr>
              <w:t xml:space="preserve">Lai izslēgtu pārpratumu iespēju saistībā ar terminoloģijas lietošanu, lūdzam skaidrot vai pareizi interpretējam šo prasību un Pretendentam ir jābūt šādai pieredzei: </w:t>
            </w:r>
          </w:p>
          <w:p w14:paraId="0AD5010E" w14:textId="77777777" w:rsidR="00F71AAD" w:rsidRPr="001A25DD" w:rsidRDefault="00F71AAD" w:rsidP="00F71AAD">
            <w:pPr>
              <w:pStyle w:val="Sarakstarindkopa"/>
              <w:numPr>
                <w:ilvl w:val="0"/>
                <w:numId w:val="6"/>
              </w:numPr>
              <w:overflowPunct w:val="0"/>
              <w:autoSpaceDE w:val="0"/>
              <w:autoSpaceDN w:val="0"/>
              <w:adjustRightInd w:val="0"/>
              <w:ind w:left="416" w:right="84" w:hanging="284"/>
              <w:rPr>
                <w:rFonts w:ascii="Times New Roman" w:hAnsi="Times New Roman" w:cs="Times New Roman"/>
                <w:sz w:val="22"/>
              </w:rPr>
            </w:pPr>
            <w:r w:rsidRPr="001A25DD">
              <w:rPr>
                <w:rFonts w:ascii="Times New Roman" w:hAnsi="Times New Roman" w:cs="Times New Roman"/>
                <w:sz w:val="22"/>
              </w:rPr>
              <w:t xml:space="preserve">Vismaz vienā projektā Pretendents  ir veicis vismaz vienu piedāvātās </w:t>
            </w:r>
            <w:proofErr w:type="spellStart"/>
            <w:r w:rsidRPr="001A25DD">
              <w:rPr>
                <w:rFonts w:ascii="Times New Roman" w:hAnsi="Times New Roman" w:cs="Times New Roman"/>
                <w:sz w:val="22"/>
              </w:rPr>
              <w:t>hiperkonverģentās</w:t>
            </w:r>
            <w:proofErr w:type="spellEnd"/>
            <w:r w:rsidRPr="001A25DD">
              <w:rPr>
                <w:rFonts w:ascii="Times New Roman" w:hAnsi="Times New Roman" w:cs="Times New Roman"/>
                <w:sz w:val="22"/>
              </w:rPr>
              <w:t xml:space="preserve"> infrastruktūras (HCI) platformas sistēmas piegādi, ieviešanu un uzturēšanu, kurā ir izveidots klastera slēgums, kuru veido vismaz 2 neatkarīgi klastera bloki, katrā no kuriem ir vismaz trīs skaitļošanas mezgli (serveri) un </w:t>
            </w:r>
          </w:p>
          <w:p w14:paraId="289621C5" w14:textId="77777777" w:rsidR="00F71AAD" w:rsidRPr="001A25DD" w:rsidRDefault="00F71AAD" w:rsidP="00F71AAD">
            <w:pPr>
              <w:pStyle w:val="Sarakstarindkopa"/>
              <w:numPr>
                <w:ilvl w:val="0"/>
                <w:numId w:val="6"/>
              </w:numPr>
              <w:overflowPunct w:val="0"/>
              <w:autoSpaceDE w:val="0"/>
              <w:autoSpaceDN w:val="0"/>
              <w:adjustRightInd w:val="0"/>
              <w:ind w:left="416" w:right="84" w:hanging="284"/>
              <w:rPr>
                <w:rFonts w:ascii="Times New Roman" w:hAnsi="Times New Roman" w:cs="Times New Roman"/>
                <w:sz w:val="22"/>
              </w:rPr>
            </w:pPr>
            <w:r w:rsidRPr="001A25DD">
              <w:rPr>
                <w:rFonts w:ascii="Times New Roman" w:hAnsi="Times New Roman" w:cs="Times New Roman"/>
                <w:sz w:val="22"/>
              </w:rPr>
              <w:t xml:space="preserve">Vismaz vienā citā projektā Pretendents  ir veicis vismaz vienu piedāvātās </w:t>
            </w:r>
            <w:proofErr w:type="spellStart"/>
            <w:r w:rsidRPr="001A25DD">
              <w:rPr>
                <w:rFonts w:ascii="Times New Roman" w:hAnsi="Times New Roman" w:cs="Times New Roman"/>
                <w:sz w:val="22"/>
              </w:rPr>
              <w:t>hiperkonverģentās</w:t>
            </w:r>
            <w:proofErr w:type="spellEnd"/>
            <w:r w:rsidRPr="001A25DD">
              <w:rPr>
                <w:rFonts w:ascii="Times New Roman" w:hAnsi="Times New Roman" w:cs="Times New Roman"/>
                <w:sz w:val="22"/>
              </w:rPr>
              <w:t xml:space="preserve"> infrastruktūras (HCI) platformas sistēmas piegādi, ieviešanu un uzturēšanu</w:t>
            </w:r>
          </w:p>
          <w:p w14:paraId="1B399581" w14:textId="229A5870" w:rsidR="00883223" w:rsidRPr="001A25DD" w:rsidRDefault="00F71AAD" w:rsidP="00F71AAD">
            <w:pPr>
              <w:overflowPunct w:val="0"/>
              <w:autoSpaceDE w:val="0"/>
              <w:autoSpaceDN w:val="0"/>
              <w:adjustRightInd w:val="0"/>
              <w:textAlignment w:val="baseline"/>
              <w:rPr>
                <w:rFonts w:ascii="Times New Roman" w:hAnsi="Times New Roman" w:cs="Times New Roman"/>
                <w:color w:val="000000"/>
                <w:sz w:val="22"/>
              </w:rPr>
            </w:pPr>
            <w:r w:rsidRPr="001A25DD">
              <w:rPr>
                <w:rFonts w:ascii="Times New Roman" w:hAnsi="Times New Roman" w:cs="Times New Roman"/>
                <w:sz w:val="22"/>
              </w:rPr>
              <w:t>Pie tam visām šīm HCI Platformas sistēmām ir jābūt nodotām ekspluatācijā.</w:t>
            </w:r>
          </w:p>
        </w:tc>
        <w:tc>
          <w:tcPr>
            <w:tcW w:w="5103" w:type="dxa"/>
            <w:shd w:val="clear" w:color="auto" w:fill="auto"/>
          </w:tcPr>
          <w:p w14:paraId="5379BCA6" w14:textId="2311FB20" w:rsidR="00412E11" w:rsidRPr="001A25DD" w:rsidRDefault="00412E11" w:rsidP="00412E11">
            <w:pPr>
              <w:overflowPunct w:val="0"/>
              <w:autoSpaceDE w:val="0"/>
              <w:autoSpaceDN w:val="0"/>
              <w:adjustRightInd w:val="0"/>
              <w:ind w:right="84"/>
              <w:rPr>
                <w:rFonts w:ascii="Times New Roman" w:hAnsi="Times New Roman" w:cs="Times New Roman"/>
                <w:sz w:val="22"/>
              </w:rPr>
            </w:pPr>
            <w:r w:rsidRPr="001A25DD">
              <w:rPr>
                <w:rFonts w:ascii="Times New Roman" w:hAnsi="Times New Roman" w:cs="Times New Roman"/>
                <w:sz w:val="22"/>
              </w:rPr>
              <w:t>Atklāta konkursa 2.pielikuma 1.3.punkts nosaka, ka</w:t>
            </w:r>
            <w:r w:rsidRPr="001A25DD">
              <w:rPr>
                <w:sz w:val="22"/>
              </w:rPr>
              <w:t xml:space="preserve"> </w:t>
            </w:r>
            <w:r w:rsidRPr="001A25DD">
              <w:rPr>
                <w:rFonts w:ascii="Times New Roman" w:hAnsi="Times New Roman" w:cs="Times New Roman"/>
                <w:i/>
                <w:iCs/>
                <w:sz w:val="22"/>
              </w:rPr>
              <w:t xml:space="preserve">Pretendents ir veicis vismaz divu piedāvātās </w:t>
            </w:r>
            <w:proofErr w:type="spellStart"/>
            <w:r w:rsidRPr="001A25DD">
              <w:rPr>
                <w:rFonts w:ascii="Times New Roman" w:hAnsi="Times New Roman" w:cs="Times New Roman"/>
                <w:i/>
                <w:iCs/>
                <w:sz w:val="22"/>
              </w:rPr>
              <w:t>hiperkonverģentās</w:t>
            </w:r>
            <w:proofErr w:type="spellEnd"/>
            <w:r w:rsidRPr="001A25DD">
              <w:rPr>
                <w:rFonts w:ascii="Times New Roman" w:hAnsi="Times New Roman" w:cs="Times New Roman"/>
                <w:i/>
                <w:iCs/>
                <w:sz w:val="22"/>
              </w:rPr>
              <w:t xml:space="preserve"> infrastruktūras (HCI) platformas sistēmu piegādi, ieviešanu un uzturēšanu, no kurām vismaz vienā no tām ir izveidots klastera slēgums ar vismaz divām </w:t>
            </w:r>
            <w:proofErr w:type="spellStart"/>
            <w:r w:rsidRPr="001A25DD">
              <w:rPr>
                <w:rFonts w:ascii="Times New Roman" w:hAnsi="Times New Roman" w:cs="Times New Roman"/>
                <w:i/>
                <w:iCs/>
                <w:sz w:val="22"/>
              </w:rPr>
              <w:t>nodēm</w:t>
            </w:r>
            <w:proofErr w:type="spellEnd"/>
            <w:r w:rsidRPr="001A25DD">
              <w:rPr>
                <w:rFonts w:ascii="Times New Roman" w:hAnsi="Times New Roman" w:cs="Times New Roman"/>
                <w:i/>
                <w:iCs/>
                <w:sz w:val="22"/>
              </w:rPr>
              <w:t xml:space="preserve"> ar vismaz trīs skaitļošanas mezgliem katrā klastera </w:t>
            </w:r>
            <w:proofErr w:type="spellStart"/>
            <w:r w:rsidRPr="001A25DD">
              <w:rPr>
                <w:rFonts w:ascii="Times New Roman" w:hAnsi="Times New Roman" w:cs="Times New Roman"/>
                <w:i/>
                <w:iCs/>
                <w:sz w:val="22"/>
              </w:rPr>
              <w:t>nodē</w:t>
            </w:r>
            <w:proofErr w:type="spellEnd"/>
            <w:r w:rsidRPr="001A25DD">
              <w:rPr>
                <w:rFonts w:ascii="Times New Roman" w:hAnsi="Times New Roman" w:cs="Times New Roman"/>
                <w:i/>
                <w:iCs/>
                <w:sz w:val="22"/>
              </w:rPr>
              <w:t xml:space="preserve"> un kuras ir nodotas ekspluatācijā, </w:t>
            </w:r>
            <w:r w:rsidRPr="001A25DD">
              <w:rPr>
                <w:rFonts w:ascii="Times New Roman" w:hAnsi="Times New Roman" w:cs="Times New Roman"/>
                <w:sz w:val="22"/>
              </w:rPr>
              <w:t xml:space="preserve">līdz ar to pretendents norādīto prasību var apliecināt ar </w:t>
            </w:r>
            <w:r w:rsidR="005A0AA4" w:rsidRPr="001A25DD">
              <w:rPr>
                <w:rFonts w:ascii="Times New Roman" w:hAnsi="Times New Roman" w:cs="Times New Roman"/>
                <w:sz w:val="22"/>
                <w:u w:val="single"/>
              </w:rPr>
              <w:t>divām</w:t>
            </w:r>
            <w:r w:rsidRPr="001A25DD">
              <w:rPr>
                <w:rFonts w:ascii="Times New Roman" w:hAnsi="Times New Roman" w:cs="Times New Roman"/>
                <w:sz w:val="22"/>
                <w:u w:val="single"/>
              </w:rPr>
              <w:t xml:space="preserve"> sistēmām</w:t>
            </w:r>
            <w:r w:rsidRPr="001A25DD">
              <w:rPr>
                <w:rFonts w:ascii="Times New Roman" w:hAnsi="Times New Roman" w:cs="Times New Roman"/>
                <w:sz w:val="22"/>
              </w:rPr>
              <w:t>, kurās:</w:t>
            </w:r>
          </w:p>
          <w:p w14:paraId="0AE85C01" w14:textId="23740FBD" w:rsidR="00412E11" w:rsidRPr="001A25DD" w:rsidRDefault="00412E11" w:rsidP="00412E11">
            <w:pPr>
              <w:pStyle w:val="Sarakstarindkopa"/>
              <w:numPr>
                <w:ilvl w:val="0"/>
                <w:numId w:val="7"/>
              </w:numPr>
              <w:overflowPunct w:val="0"/>
              <w:autoSpaceDE w:val="0"/>
              <w:autoSpaceDN w:val="0"/>
              <w:adjustRightInd w:val="0"/>
              <w:ind w:right="84"/>
              <w:rPr>
                <w:rFonts w:ascii="Times New Roman" w:hAnsi="Times New Roman" w:cs="Times New Roman"/>
                <w:sz w:val="22"/>
              </w:rPr>
            </w:pPr>
            <w:r w:rsidRPr="001A25DD">
              <w:rPr>
                <w:rFonts w:ascii="Times New Roman" w:hAnsi="Times New Roman" w:cs="Times New Roman"/>
                <w:sz w:val="22"/>
              </w:rPr>
              <w:t xml:space="preserve">vienā Pretendents ir veicis piedāvātās </w:t>
            </w:r>
            <w:proofErr w:type="spellStart"/>
            <w:r w:rsidRPr="001A25DD">
              <w:rPr>
                <w:rFonts w:ascii="Times New Roman" w:hAnsi="Times New Roman" w:cs="Times New Roman"/>
                <w:sz w:val="22"/>
              </w:rPr>
              <w:t>hiperkonverģentās</w:t>
            </w:r>
            <w:proofErr w:type="spellEnd"/>
            <w:r w:rsidRPr="001A25DD">
              <w:rPr>
                <w:rFonts w:ascii="Times New Roman" w:hAnsi="Times New Roman" w:cs="Times New Roman"/>
                <w:sz w:val="22"/>
              </w:rPr>
              <w:t xml:space="preserve"> infrastruktūras (HCI) platformas sistēmas piegādi, ieviešanu un uzturēšanu, kurā ir izveidots klastera slēgums, kuru veido vismaz 2 neatkarīgi klastera bloki, katrā no kuriem ir vismaz trīs skaitļošanas mezgli (serveri) un HCI platformas sistēma ir nodota ekspluatācijā;</w:t>
            </w:r>
          </w:p>
          <w:p w14:paraId="0B2931F6" w14:textId="368C8533" w:rsidR="003A407E" w:rsidRPr="001A25DD" w:rsidRDefault="00412E11" w:rsidP="00FF1F0C">
            <w:pPr>
              <w:pStyle w:val="Sarakstarindkopa"/>
              <w:numPr>
                <w:ilvl w:val="0"/>
                <w:numId w:val="7"/>
              </w:numPr>
              <w:overflowPunct w:val="0"/>
              <w:autoSpaceDE w:val="0"/>
              <w:autoSpaceDN w:val="0"/>
              <w:adjustRightInd w:val="0"/>
              <w:ind w:right="84"/>
              <w:rPr>
                <w:rFonts w:ascii="Times New Roman" w:hAnsi="Times New Roman" w:cs="Times New Roman"/>
                <w:sz w:val="22"/>
              </w:rPr>
            </w:pPr>
            <w:r w:rsidRPr="001A25DD">
              <w:rPr>
                <w:rFonts w:ascii="Times New Roman" w:hAnsi="Times New Roman" w:cs="Times New Roman"/>
                <w:sz w:val="22"/>
              </w:rPr>
              <w:t xml:space="preserve">otrā Pretendents ir veicis piedāvātās </w:t>
            </w:r>
            <w:proofErr w:type="spellStart"/>
            <w:r w:rsidRPr="001A25DD">
              <w:rPr>
                <w:rFonts w:ascii="Times New Roman" w:hAnsi="Times New Roman" w:cs="Times New Roman"/>
                <w:sz w:val="22"/>
              </w:rPr>
              <w:t>hiperkonverģentās</w:t>
            </w:r>
            <w:proofErr w:type="spellEnd"/>
            <w:r w:rsidRPr="001A25DD">
              <w:rPr>
                <w:rFonts w:ascii="Times New Roman" w:hAnsi="Times New Roman" w:cs="Times New Roman"/>
                <w:sz w:val="22"/>
              </w:rPr>
              <w:t xml:space="preserve"> infrastruktūras (HCI) platformas sistēmas piegādi, ieviešanu un uzturēšanu un HCI platformas sistēma ir nodota ekspluatācijā.</w:t>
            </w:r>
          </w:p>
        </w:tc>
      </w:tr>
      <w:tr w:rsidR="00883223" w:rsidRPr="001A25DD" w14:paraId="22E52CCA" w14:textId="77777777" w:rsidTr="00A8499A">
        <w:trPr>
          <w:trHeight w:val="699"/>
          <w:jc w:val="center"/>
        </w:trPr>
        <w:tc>
          <w:tcPr>
            <w:tcW w:w="890" w:type="dxa"/>
            <w:shd w:val="clear" w:color="auto" w:fill="auto"/>
          </w:tcPr>
          <w:p w14:paraId="1135CE9D" w14:textId="77777777" w:rsidR="00883223" w:rsidRPr="001A25DD" w:rsidRDefault="00883223" w:rsidP="00FF1F0C">
            <w:pPr>
              <w:pStyle w:val="Sarakstarindkopa"/>
              <w:ind w:left="0" w:right="282"/>
              <w:jc w:val="center"/>
              <w:rPr>
                <w:rFonts w:ascii="Times New Roman" w:hAnsi="Times New Roman" w:cs="Times New Roman"/>
                <w:b/>
                <w:sz w:val="22"/>
              </w:rPr>
            </w:pPr>
            <w:r w:rsidRPr="001A25DD">
              <w:rPr>
                <w:rFonts w:ascii="Times New Roman" w:hAnsi="Times New Roman" w:cs="Times New Roman"/>
                <w:b/>
                <w:sz w:val="22"/>
              </w:rPr>
              <w:t>2.</w:t>
            </w:r>
          </w:p>
        </w:tc>
        <w:tc>
          <w:tcPr>
            <w:tcW w:w="4634" w:type="dxa"/>
            <w:shd w:val="clear" w:color="auto" w:fill="auto"/>
          </w:tcPr>
          <w:p w14:paraId="5844099E" w14:textId="11ED4EB5" w:rsidR="00883223" w:rsidRPr="001A25DD" w:rsidRDefault="00F71AAD" w:rsidP="00D67559">
            <w:pPr>
              <w:rPr>
                <w:rFonts w:ascii="Times New Roman" w:hAnsi="Times New Roman" w:cs="Times New Roman"/>
                <w:color w:val="000000"/>
                <w:sz w:val="22"/>
              </w:rPr>
            </w:pPr>
            <w:r w:rsidRPr="001A25DD">
              <w:rPr>
                <w:rFonts w:ascii="Times New Roman" w:hAnsi="Times New Roman" w:cs="Times New Roman"/>
                <w:sz w:val="22"/>
              </w:rPr>
              <w:t>Lūdzam skaidrot vai pareizi saprotam Nolikuma prasības attiecībā uz personu uz kuras iespējām balstās Pretendents. Vai kvalifikācijas prasības izpildei (attiecībā uz uzņēmuma tehniskajām spējām vai pieredzi) Pretendents var piesaistīt apakšuzņēmēju vai arī šādā gadījumā šiem abiem uzņēmumiem ir obligāti jāpiedalās iepirkumā kā personu apvienībai (kurai līgum slēgšanas tiesību saņemšanas gadījumā būs jāslēdz Sabiedrības līgums vai jāreģistrē pilnsabiedrība)?</w:t>
            </w:r>
          </w:p>
        </w:tc>
        <w:tc>
          <w:tcPr>
            <w:tcW w:w="5103" w:type="dxa"/>
            <w:shd w:val="clear" w:color="auto" w:fill="auto"/>
          </w:tcPr>
          <w:p w14:paraId="1934D5BD" w14:textId="77777777" w:rsidR="00883223" w:rsidRPr="001A25DD" w:rsidRDefault="00496A82" w:rsidP="00FF1F0C">
            <w:pPr>
              <w:rPr>
                <w:rFonts w:ascii="Times New Roman" w:eastAsia="Calibri" w:hAnsi="Times New Roman" w:cs="Times New Roman"/>
                <w:i/>
                <w:iCs/>
                <w:sz w:val="22"/>
                <w:lang w:eastAsia="en-US"/>
              </w:rPr>
            </w:pPr>
            <w:r w:rsidRPr="001A25DD">
              <w:rPr>
                <w:rFonts w:ascii="Times New Roman" w:eastAsia="Calibri" w:hAnsi="Times New Roman" w:cs="Times New Roman"/>
                <w:sz w:val="22"/>
                <w:lang w:eastAsia="en-US"/>
              </w:rPr>
              <w:t xml:space="preserve">Sabiedrisko pakalpojumu sniedzēju iepirkumu likuma 52.panta  ceturtā daļā nosaka, ka </w:t>
            </w:r>
            <w:r w:rsidRPr="001A25DD">
              <w:rPr>
                <w:rFonts w:ascii="Times New Roman" w:eastAsia="Calibri" w:hAnsi="Times New Roman" w:cs="Times New Roman"/>
                <w:i/>
                <w:iCs/>
                <w:sz w:val="22"/>
                <w:lang w:eastAsia="en-US"/>
              </w:rPr>
              <w:t>ja tas ir nepieciešams konkrētā iepirkuma līguma izpildei, piegādātājs var balstīties uz citu uzņēmēju iespējām neatkarīgi no savstarpējo attiecību tiesiskā rakstura. Šādā gadījumā piegādātājs pierāda sabiedrisko pakalpojumu sniedzējam, ka tā rīcībā būs nepieciešamie resursi, iesniedzot šo uzņēmēju apliecinājumu vai vienošanos par nepieciešamo resursu nodošanu piegādātāja rīcībā. Piegādātājs, lai apliecinātu profesionālo pieredzi vai sabiedrisko pakalpojumu sniedzēja prasībām atbilstoša personāla pieejamību, var balstīties uz citu personu iespējām tikai tad, ja šīs personas veiks būvdarbus vai sniegs pakalpojumus, kuru izpildei attiecīgās spējas ir nepieciešamas.</w:t>
            </w:r>
          </w:p>
          <w:p w14:paraId="4531CF29" w14:textId="343FD301" w:rsidR="00637430" w:rsidRPr="001A25DD" w:rsidRDefault="00637430" w:rsidP="00A8499A">
            <w:pPr>
              <w:rPr>
                <w:rFonts w:ascii="Times New Roman" w:hAnsi="Times New Roman" w:cs="Times New Roman"/>
                <w:sz w:val="22"/>
              </w:rPr>
            </w:pPr>
            <w:r w:rsidRPr="001A25DD">
              <w:rPr>
                <w:rFonts w:ascii="Times New Roman" w:hAnsi="Times New Roman" w:cs="Times New Roman"/>
                <w:sz w:val="22"/>
              </w:rPr>
              <w:t>Skaidrojam, ka kvalifikācijas prasības izpildei (attiecībā uz uzņēmuma tehniskajām spējām vai pieredzi) pretendents var balstīties uz citu uzņēmēju spējām</w:t>
            </w:r>
            <w:r w:rsidR="00A8499A" w:rsidRPr="001A25DD">
              <w:rPr>
                <w:rFonts w:ascii="Times New Roman" w:hAnsi="Times New Roman" w:cs="Times New Roman"/>
                <w:sz w:val="22"/>
              </w:rPr>
              <w:t xml:space="preserve"> (apakšuzņēmējiem) </w:t>
            </w:r>
            <w:r w:rsidR="005E1F13" w:rsidRPr="001A25DD">
              <w:rPr>
                <w:rFonts w:ascii="Times New Roman" w:hAnsi="Times New Roman" w:cs="Times New Roman"/>
                <w:sz w:val="22"/>
              </w:rPr>
              <w:t xml:space="preserve">neatkarīgi no savstarpējo attiecību tiesiskā rakstura </w:t>
            </w:r>
            <w:r w:rsidR="00505D12" w:rsidRPr="001A25DD">
              <w:rPr>
                <w:rFonts w:ascii="Times New Roman" w:hAnsi="Times New Roman" w:cs="Times New Roman"/>
                <w:sz w:val="22"/>
              </w:rPr>
              <w:t>(nav obligāti apakšuzņēmēju piesaistīt kā personu apvienības biedru)</w:t>
            </w:r>
            <w:r w:rsidRPr="001A25DD">
              <w:rPr>
                <w:rFonts w:ascii="Times New Roman" w:hAnsi="Times New Roman" w:cs="Times New Roman"/>
                <w:sz w:val="22"/>
              </w:rPr>
              <w:t>.</w:t>
            </w:r>
          </w:p>
        </w:tc>
      </w:tr>
    </w:tbl>
    <w:p w14:paraId="5D7F5500" w14:textId="77777777" w:rsidR="00577433" w:rsidRPr="001A25DD" w:rsidRDefault="00577433" w:rsidP="004A09B4">
      <w:pPr>
        <w:spacing w:after="160" w:line="259" w:lineRule="auto"/>
        <w:rPr>
          <w:rFonts w:ascii="Times New Roman" w:hAnsi="Times New Roman" w:cs="Times New Roman"/>
        </w:rPr>
      </w:pPr>
    </w:p>
    <w:sectPr w:rsidR="00577433" w:rsidRPr="001A25DD" w:rsidSect="004D6653">
      <w:footerReference w:type="default" r:id="rId8"/>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B78A4" w14:textId="77777777" w:rsidR="00A43D5A" w:rsidRDefault="00A43D5A" w:rsidP="00591256">
      <w:r>
        <w:separator/>
      </w:r>
    </w:p>
  </w:endnote>
  <w:endnote w:type="continuationSeparator" w:id="0">
    <w:p w14:paraId="5CB32E21" w14:textId="77777777" w:rsidR="00A43D5A" w:rsidRDefault="00A43D5A"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74C54" w14:textId="77777777" w:rsidR="00A43D5A" w:rsidRDefault="00A43D5A" w:rsidP="00591256">
      <w:r>
        <w:separator/>
      </w:r>
    </w:p>
  </w:footnote>
  <w:footnote w:type="continuationSeparator" w:id="0">
    <w:p w14:paraId="3325B8FE" w14:textId="77777777" w:rsidR="00A43D5A" w:rsidRDefault="00A43D5A"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10EE8"/>
    <w:multiLevelType w:val="hybridMultilevel"/>
    <w:tmpl w:val="73D89850"/>
    <w:lvl w:ilvl="0" w:tplc="2CE6C5F8">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D0490F"/>
    <w:multiLevelType w:val="multilevel"/>
    <w:tmpl w:val="5CEE71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CE64EE5"/>
    <w:multiLevelType w:val="hybridMultilevel"/>
    <w:tmpl w:val="E8767AC2"/>
    <w:lvl w:ilvl="0" w:tplc="04260001">
      <w:start w:val="1"/>
      <w:numFmt w:val="bullet"/>
      <w:lvlText w:val=""/>
      <w:lvlJc w:val="left"/>
      <w:pPr>
        <w:ind w:left="4460" w:hanging="360"/>
      </w:pPr>
      <w:rPr>
        <w:rFonts w:ascii="Symbol" w:eastAsia="Times New Roman" w:hAnsi="Symbol" w:cs="Times New Roman" w:hint="default"/>
      </w:rPr>
    </w:lvl>
    <w:lvl w:ilvl="1" w:tplc="04260003" w:tentative="1">
      <w:start w:val="1"/>
      <w:numFmt w:val="bullet"/>
      <w:lvlText w:val="o"/>
      <w:lvlJc w:val="left"/>
      <w:pPr>
        <w:ind w:left="5180" w:hanging="360"/>
      </w:pPr>
      <w:rPr>
        <w:rFonts w:ascii="Courier New" w:hAnsi="Courier New" w:cs="Courier New" w:hint="default"/>
      </w:rPr>
    </w:lvl>
    <w:lvl w:ilvl="2" w:tplc="04260005" w:tentative="1">
      <w:start w:val="1"/>
      <w:numFmt w:val="bullet"/>
      <w:lvlText w:val=""/>
      <w:lvlJc w:val="left"/>
      <w:pPr>
        <w:ind w:left="5900" w:hanging="360"/>
      </w:pPr>
      <w:rPr>
        <w:rFonts w:ascii="Wingdings" w:hAnsi="Wingdings" w:hint="default"/>
      </w:rPr>
    </w:lvl>
    <w:lvl w:ilvl="3" w:tplc="04260001" w:tentative="1">
      <w:start w:val="1"/>
      <w:numFmt w:val="bullet"/>
      <w:lvlText w:val=""/>
      <w:lvlJc w:val="left"/>
      <w:pPr>
        <w:ind w:left="6620" w:hanging="360"/>
      </w:pPr>
      <w:rPr>
        <w:rFonts w:ascii="Symbol" w:hAnsi="Symbol" w:hint="default"/>
      </w:rPr>
    </w:lvl>
    <w:lvl w:ilvl="4" w:tplc="04260003" w:tentative="1">
      <w:start w:val="1"/>
      <w:numFmt w:val="bullet"/>
      <w:lvlText w:val="o"/>
      <w:lvlJc w:val="left"/>
      <w:pPr>
        <w:ind w:left="7340" w:hanging="360"/>
      </w:pPr>
      <w:rPr>
        <w:rFonts w:ascii="Courier New" w:hAnsi="Courier New" w:cs="Courier New" w:hint="default"/>
      </w:rPr>
    </w:lvl>
    <w:lvl w:ilvl="5" w:tplc="04260005" w:tentative="1">
      <w:start w:val="1"/>
      <w:numFmt w:val="bullet"/>
      <w:lvlText w:val=""/>
      <w:lvlJc w:val="left"/>
      <w:pPr>
        <w:ind w:left="8060" w:hanging="360"/>
      </w:pPr>
      <w:rPr>
        <w:rFonts w:ascii="Wingdings" w:hAnsi="Wingdings" w:hint="default"/>
      </w:rPr>
    </w:lvl>
    <w:lvl w:ilvl="6" w:tplc="04260001" w:tentative="1">
      <w:start w:val="1"/>
      <w:numFmt w:val="bullet"/>
      <w:lvlText w:val=""/>
      <w:lvlJc w:val="left"/>
      <w:pPr>
        <w:ind w:left="8780" w:hanging="360"/>
      </w:pPr>
      <w:rPr>
        <w:rFonts w:ascii="Symbol" w:hAnsi="Symbol" w:hint="default"/>
      </w:rPr>
    </w:lvl>
    <w:lvl w:ilvl="7" w:tplc="04260003" w:tentative="1">
      <w:start w:val="1"/>
      <w:numFmt w:val="bullet"/>
      <w:lvlText w:val="o"/>
      <w:lvlJc w:val="left"/>
      <w:pPr>
        <w:ind w:left="9500" w:hanging="360"/>
      </w:pPr>
      <w:rPr>
        <w:rFonts w:ascii="Courier New" w:hAnsi="Courier New" w:cs="Courier New" w:hint="default"/>
      </w:rPr>
    </w:lvl>
    <w:lvl w:ilvl="8" w:tplc="04260005" w:tentative="1">
      <w:start w:val="1"/>
      <w:numFmt w:val="bullet"/>
      <w:lvlText w:val=""/>
      <w:lvlJc w:val="left"/>
      <w:pPr>
        <w:ind w:left="102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232F0"/>
    <w:rsid w:val="00024A24"/>
    <w:rsid w:val="00027440"/>
    <w:rsid w:val="00037ACA"/>
    <w:rsid w:val="00052337"/>
    <w:rsid w:val="00055E2A"/>
    <w:rsid w:val="0006190A"/>
    <w:rsid w:val="000646B8"/>
    <w:rsid w:val="00067370"/>
    <w:rsid w:val="000753AE"/>
    <w:rsid w:val="00075CD8"/>
    <w:rsid w:val="0008750A"/>
    <w:rsid w:val="0009126E"/>
    <w:rsid w:val="000A54B7"/>
    <w:rsid w:val="000C75DC"/>
    <w:rsid w:val="000F07E7"/>
    <w:rsid w:val="000F1484"/>
    <w:rsid w:val="000F2F27"/>
    <w:rsid w:val="000F595D"/>
    <w:rsid w:val="0011221E"/>
    <w:rsid w:val="00115906"/>
    <w:rsid w:val="00124FFD"/>
    <w:rsid w:val="00125CEF"/>
    <w:rsid w:val="00132AE1"/>
    <w:rsid w:val="001447C7"/>
    <w:rsid w:val="001573E2"/>
    <w:rsid w:val="00160CF4"/>
    <w:rsid w:val="00163F1B"/>
    <w:rsid w:val="00165EA6"/>
    <w:rsid w:val="0017283D"/>
    <w:rsid w:val="001A25DD"/>
    <w:rsid w:val="001A3C4E"/>
    <w:rsid w:val="001A3CAD"/>
    <w:rsid w:val="001A51B7"/>
    <w:rsid w:val="001B033F"/>
    <w:rsid w:val="001B211F"/>
    <w:rsid w:val="001B7B25"/>
    <w:rsid w:val="001C1DA6"/>
    <w:rsid w:val="001C4860"/>
    <w:rsid w:val="001E151D"/>
    <w:rsid w:val="001F2825"/>
    <w:rsid w:val="001F5C6D"/>
    <w:rsid w:val="00204413"/>
    <w:rsid w:val="002150DD"/>
    <w:rsid w:val="00220950"/>
    <w:rsid w:val="00222330"/>
    <w:rsid w:val="00223533"/>
    <w:rsid w:val="002247D0"/>
    <w:rsid w:val="00227B32"/>
    <w:rsid w:val="00244F08"/>
    <w:rsid w:val="00246DAF"/>
    <w:rsid w:val="00247412"/>
    <w:rsid w:val="00251159"/>
    <w:rsid w:val="00262AE0"/>
    <w:rsid w:val="00263116"/>
    <w:rsid w:val="002646DA"/>
    <w:rsid w:val="00265DC7"/>
    <w:rsid w:val="002711AF"/>
    <w:rsid w:val="0028443C"/>
    <w:rsid w:val="00287375"/>
    <w:rsid w:val="0029616F"/>
    <w:rsid w:val="00297DEA"/>
    <w:rsid w:val="002A2ACD"/>
    <w:rsid w:val="002D3176"/>
    <w:rsid w:val="002D6359"/>
    <w:rsid w:val="002E107A"/>
    <w:rsid w:val="002E23F3"/>
    <w:rsid w:val="002F0834"/>
    <w:rsid w:val="002F4012"/>
    <w:rsid w:val="0030311C"/>
    <w:rsid w:val="003148CF"/>
    <w:rsid w:val="003175C6"/>
    <w:rsid w:val="00336EC0"/>
    <w:rsid w:val="00344070"/>
    <w:rsid w:val="00360B0E"/>
    <w:rsid w:val="00362DF2"/>
    <w:rsid w:val="00366074"/>
    <w:rsid w:val="00370471"/>
    <w:rsid w:val="00370B7B"/>
    <w:rsid w:val="0037315B"/>
    <w:rsid w:val="003759C9"/>
    <w:rsid w:val="003764EE"/>
    <w:rsid w:val="00384823"/>
    <w:rsid w:val="003872C0"/>
    <w:rsid w:val="00391668"/>
    <w:rsid w:val="00392CD0"/>
    <w:rsid w:val="003957DA"/>
    <w:rsid w:val="00396D80"/>
    <w:rsid w:val="003A407E"/>
    <w:rsid w:val="003A5DD6"/>
    <w:rsid w:val="003B276F"/>
    <w:rsid w:val="003C1F4C"/>
    <w:rsid w:val="003C415B"/>
    <w:rsid w:val="003D2470"/>
    <w:rsid w:val="003D557C"/>
    <w:rsid w:val="003D576F"/>
    <w:rsid w:val="003F21B3"/>
    <w:rsid w:val="003F61B4"/>
    <w:rsid w:val="004115F0"/>
    <w:rsid w:val="00411CFA"/>
    <w:rsid w:val="00412E11"/>
    <w:rsid w:val="00415931"/>
    <w:rsid w:val="00431C11"/>
    <w:rsid w:val="00445D89"/>
    <w:rsid w:val="004525DD"/>
    <w:rsid w:val="00463E41"/>
    <w:rsid w:val="00481539"/>
    <w:rsid w:val="00487AFC"/>
    <w:rsid w:val="00492F79"/>
    <w:rsid w:val="00496A82"/>
    <w:rsid w:val="00496E06"/>
    <w:rsid w:val="00497CBE"/>
    <w:rsid w:val="004A09B4"/>
    <w:rsid w:val="004B1024"/>
    <w:rsid w:val="004B6A0A"/>
    <w:rsid w:val="004C0488"/>
    <w:rsid w:val="004D6653"/>
    <w:rsid w:val="004E6C6A"/>
    <w:rsid w:val="004E736D"/>
    <w:rsid w:val="004F1F22"/>
    <w:rsid w:val="004F21DA"/>
    <w:rsid w:val="005020C2"/>
    <w:rsid w:val="0050366A"/>
    <w:rsid w:val="00505D12"/>
    <w:rsid w:val="00506654"/>
    <w:rsid w:val="00510F6F"/>
    <w:rsid w:val="005116C3"/>
    <w:rsid w:val="005120F4"/>
    <w:rsid w:val="0051308D"/>
    <w:rsid w:val="00523800"/>
    <w:rsid w:val="005571A9"/>
    <w:rsid w:val="005758A8"/>
    <w:rsid w:val="00577433"/>
    <w:rsid w:val="0058598B"/>
    <w:rsid w:val="00591256"/>
    <w:rsid w:val="00592BA6"/>
    <w:rsid w:val="005A0416"/>
    <w:rsid w:val="005A0AA4"/>
    <w:rsid w:val="005A7063"/>
    <w:rsid w:val="005B10F1"/>
    <w:rsid w:val="005B4F80"/>
    <w:rsid w:val="005B5129"/>
    <w:rsid w:val="005B6E3D"/>
    <w:rsid w:val="005C481A"/>
    <w:rsid w:val="005D3681"/>
    <w:rsid w:val="005E025F"/>
    <w:rsid w:val="005E0FCD"/>
    <w:rsid w:val="005E1F13"/>
    <w:rsid w:val="00602A51"/>
    <w:rsid w:val="00607597"/>
    <w:rsid w:val="00614E0C"/>
    <w:rsid w:val="0061753F"/>
    <w:rsid w:val="006260C2"/>
    <w:rsid w:val="00634E93"/>
    <w:rsid w:val="0063532D"/>
    <w:rsid w:val="006366B0"/>
    <w:rsid w:val="00637430"/>
    <w:rsid w:val="00637A79"/>
    <w:rsid w:val="00641E1F"/>
    <w:rsid w:val="00645B75"/>
    <w:rsid w:val="0064745A"/>
    <w:rsid w:val="00653138"/>
    <w:rsid w:val="00656FA1"/>
    <w:rsid w:val="00660817"/>
    <w:rsid w:val="006733E0"/>
    <w:rsid w:val="00677617"/>
    <w:rsid w:val="00685C3C"/>
    <w:rsid w:val="00686911"/>
    <w:rsid w:val="006871BA"/>
    <w:rsid w:val="006B5391"/>
    <w:rsid w:val="006B5E9E"/>
    <w:rsid w:val="006C13E6"/>
    <w:rsid w:val="006D4EF1"/>
    <w:rsid w:val="006E6BDE"/>
    <w:rsid w:val="006F0B85"/>
    <w:rsid w:val="006F1AA9"/>
    <w:rsid w:val="006F698B"/>
    <w:rsid w:val="00702370"/>
    <w:rsid w:val="007068FA"/>
    <w:rsid w:val="00713CA1"/>
    <w:rsid w:val="00713DC9"/>
    <w:rsid w:val="00713FBD"/>
    <w:rsid w:val="0072612E"/>
    <w:rsid w:val="00735553"/>
    <w:rsid w:val="0074249C"/>
    <w:rsid w:val="00744340"/>
    <w:rsid w:val="00761806"/>
    <w:rsid w:val="00764E82"/>
    <w:rsid w:val="00771001"/>
    <w:rsid w:val="00773099"/>
    <w:rsid w:val="007842AC"/>
    <w:rsid w:val="007879F0"/>
    <w:rsid w:val="0079216E"/>
    <w:rsid w:val="0079365B"/>
    <w:rsid w:val="007C4A77"/>
    <w:rsid w:val="007E0D88"/>
    <w:rsid w:val="007E64FF"/>
    <w:rsid w:val="00801B69"/>
    <w:rsid w:val="00805B84"/>
    <w:rsid w:val="00810B79"/>
    <w:rsid w:val="00816A26"/>
    <w:rsid w:val="008219EC"/>
    <w:rsid w:val="00852402"/>
    <w:rsid w:val="00853ABB"/>
    <w:rsid w:val="0085678F"/>
    <w:rsid w:val="00856808"/>
    <w:rsid w:val="0086182E"/>
    <w:rsid w:val="00863EBB"/>
    <w:rsid w:val="00864F83"/>
    <w:rsid w:val="008669B1"/>
    <w:rsid w:val="00883223"/>
    <w:rsid w:val="00884863"/>
    <w:rsid w:val="008862F5"/>
    <w:rsid w:val="00892BED"/>
    <w:rsid w:val="008A41C8"/>
    <w:rsid w:val="008A44DC"/>
    <w:rsid w:val="008B6DE7"/>
    <w:rsid w:val="008C59C7"/>
    <w:rsid w:val="008D6CD5"/>
    <w:rsid w:val="008D7B9D"/>
    <w:rsid w:val="008E0D44"/>
    <w:rsid w:val="008E41A5"/>
    <w:rsid w:val="008E6559"/>
    <w:rsid w:val="00907A48"/>
    <w:rsid w:val="00912FC6"/>
    <w:rsid w:val="00917F02"/>
    <w:rsid w:val="00931386"/>
    <w:rsid w:val="009336FC"/>
    <w:rsid w:val="0093642F"/>
    <w:rsid w:val="009431B9"/>
    <w:rsid w:val="00951A11"/>
    <w:rsid w:val="009624F7"/>
    <w:rsid w:val="009852CE"/>
    <w:rsid w:val="00986C89"/>
    <w:rsid w:val="009A242E"/>
    <w:rsid w:val="009B0457"/>
    <w:rsid w:val="009B46BB"/>
    <w:rsid w:val="009C26A9"/>
    <w:rsid w:val="009C2C06"/>
    <w:rsid w:val="009D27E0"/>
    <w:rsid w:val="009D6415"/>
    <w:rsid w:val="009E5489"/>
    <w:rsid w:val="009E7606"/>
    <w:rsid w:val="00A06092"/>
    <w:rsid w:val="00A06273"/>
    <w:rsid w:val="00A15D2E"/>
    <w:rsid w:val="00A176F5"/>
    <w:rsid w:val="00A208FA"/>
    <w:rsid w:val="00A21BD0"/>
    <w:rsid w:val="00A3521F"/>
    <w:rsid w:val="00A35E2D"/>
    <w:rsid w:val="00A37468"/>
    <w:rsid w:val="00A37797"/>
    <w:rsid w:val="00A43D5A"/>
    <w:rsid w:val="00A46098"/>
    <w:rsid w:val="00A63CF1"/>
    <w:rsid w:val="00A741E4"/>
    <w:rsid w:val="00A75BAC"/>
    <w:rsid w:val="00A82463"/>
    <w:rsid w:val="00A8499A"/>
    <w:rsid w:val="00A863C0"/>
    <w:rsid w:val="00A93B57"/>
    <w:rsid w:val="00A954CA"/>
    <w:rsid w:val="00A9595B"/>
    <w:rsid w:val="00AB3618"/>
    <w:rsid w:val="00AB5C67"/>
    <w:rsid w:val="00AC01EB"/>
    <w:rsid w:val="00AC7B56"/>
    <w:rsid w:val="00AE1116"/>
    <w:rsid w:val="00AE5484"/>
    <w:rsid w:val="00AE5C91"/>
    <w:rsid w:val="00AF6C8E"/>
    <w:rsid w:val="00B04E8A"/>
    <w:rsid w:val="00B22682"/>
    <w:rsid w:val="00B24562"/>
    <w:rsid w:val="00B27D58"/>
    <w:rsid w:val="00B30B4F"/>
    <w:rsid w:val="00B310B5"/>
    <w:rsid w:val="00B33547"/>
    <w:rsid w:val="00B45A34"/>
    <w:rsid w:val="00B576FD"/>
    <w:rsid w:val="00B57CB0"/>
    <w:rsid w:val="00B62BFC"/>
    <w:rsid w:val="00B728FD"/>
    <w:rsid w:val="00B73FBA"/>
    <w:rsid w:val="00B76621"/>
    <w:rsid w:val="00B8132D"/>
    <w:rsid w:val="00B83B39"/>
    <w:rsid w:val="00B9005B"/>
    <w:rsid w:val="00B94E33"/>
    <w:rsid w:val="00BB3722"/>
    <w:rsid w:val="00BC2F39"/>
    <w:rsid w:val="00BE0F84"/>
    <w:rsid w:val="00BE4FCB"/>
    <w:rsid w:val="00BF0C0C"/>
    <w:rsid w:val="00C04B47"/>
    <w:rsid w:val="00C1188E"/>
    <w:rsid w:val="00C1211C"/>
    <w:rsid w:val="00C1296A"/>
    <w:rsid w:val="00C351C9"/>
    <w:rsid w:val="00C46156"/>
    <w:rsid w:val="00C47038"/>
    <w:rsid w:val="00C5337F"/>
    <w:rsid w:val="00C5452E"/>
    <w:rsid w:val="00C7734F"/>
    <w:rsid w:val="00C864F5"/>
    <w:rsid w:val="00C867EA"/>
    <w:rsid w:val="00C86975"/>
    <w:rsid w:val="00C87D1D"/>
    <w:rsid w:val="00C968D8"/>
    <w:rsid w:val="00CA194D"/>
    <w:rsid w:val="00CB25A5"/>
    <w:rsid w:val="00CB6523"/>
    <w:rsid w:val="00CE0AC2"/>
    <w:rsid w:val="00CE70B0"/>
    <w:rsid w:val="00CF6C45"/>
    <w:rsid w:val="00D1482E"/>
    <w:rsid w:val="00D17FBF"/>
    <w:rsid w:val="00D23DE6"/>
    <w:rsid w:val="00D3561F"/>
    <w:rsid w:val="00D4239E"/>
    <w:rsid w:val="00D564B8"/>
    <w:rsid w:val="00D57006"/>
    <w:rsid w:val="00D61B22"/>
    <w:rsid w:val="00D665FB"/>
    <w:rsid w:val="00D67559"/>
    <w:rsid w:val="00D7671F"/>
    <w:rsid w:val="00D775C1"/>
    <w:rsid w:val="00D83E2B"/>
    <w:rsid w:val="00DA2AFF"/>
    <w:rsid w:val="00DB3949"/>
    <w:rsid w:val="00DC256D"/>
    <w:rsid w:val="00DC42B9"/>
    <w:rsid w:val="00DC5224"/>
    <w:rsid w:val="00DD283A"/>
    <w:rsid w:val="00DD3133"/>
    <w:rsid w:val="00E0059C"/>
    <w:rsid w:val="00E07252"/>
    <w:rsid w:val="00E15041"/>
    <w:rsid w:val="00E26D46"/>
    <w:rsid w:val="00E30DA2"/>
    <w:rsid w:val="00E30FB4"/>
    <w:rsid w:val="00E423E0"/>
    <w:rsid w:val="00E50083"/>
    <w:rsid w:val="00E74F21"/>
    <w:rsid w:val="00E74F57"/>
    <w:rsid w:val="00E82AFA"/>
    <w:rsid w:val="00E934D7"/>
    <w:rsid w:val="00E941A3"/>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26D4E"/>
    <w:rsid w:val="00F4109F"/>
    <w:rsid w:val="00F630C6"/>
    <w:rsid w:val="00F719B4"/>
    <w:rsid w:val="00F71AAD"/>
    <w:rsid w:val="00F738F2"/>
    <w:rsid w:val="00F75432"/>
    <w:rsid w:val="00F755F7"/>
    <w:rsid w:val="00F77688"/>
    <w:rsid w:val="00F77E3C"/>
    <w:rsid w:val="00F803DD"/>
    <w:rsid w:val="00F823DB"/>
    <w:rsid w:val="00F86AAD"/>
    <w:rsid w:val="00F93ADA"/>
    <w:rsid w:val="00F95065"/>
    <w:rsid w:val="00F9799B"/>
    <w:rsid w:val="00FA4AF0"/>
    <w:rsid w:val="00FC0FCE"/>
    <w:rsid w:val="00FD1298"/>
    <w:rsid w:val="00FD26CC"/>
    <w:rsid w:val="00FE631B"/>
    <w:rsid w:val="00FF32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24E34AD-97B1-4E40-A342-018FD539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6E33-3B7B-448D-9D15-37168CDE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2290</Words>
  <Characters>1306</Characters>
  <Application>Microsoft Office Word</Application>
  <DocSecurity>0</DocSecurity>
  <Lines>10</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2019-06-27T06:53:00Z</cp:lastPrinted>
  <dcterms:created xsi:type="dcterms:W3CDTF">2021-04-26T11:56:00Z</dcterms:created>
  <dcterms:modified xsi:type="dcterms:W3CDTF">2021-04-26T11:56:00Z</dcterms:modified>
</cp:coreProperties>
</file>