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F614F" w14:textId="77777777" w:rsidR="001A3CAD" w:rsidRPr="00810B79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62786875" w:rsidR="001A3CAD" w:rsidRPr="003759C9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810B79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2E086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Pr="009656D4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2373A2" w:rsidRPr="009656D4">
        <w:rPr>
          <w:rFonts w:ascii="Times New Roman" w:eastAsia="Arial Unicode MS" w:hAnsi="Times New Roman" w:cs="Times New Roman"/>
          <w:i/>
          <w:sz w:val="24"/>
          <w:szCs w:val="24"/>
        </w:rPr>
        <w:t>16</w:t>
      </w:r>
      <w:r w:rsidR="000646B8" w:rsidRPr="009656D4">
        <w:rPr>
          <w:rFonts w:ascii="Times New Roman" w:eastAsia="Arial Unicode MS" w:hAnsi="Times New Roman" w:cs="Times New Roman"/>
          <w:i/>
          <w:sz w:val="24"/>
          <w:szCs w:val="24"/>
        </w:rPr>
        <w:t>.septembra</w:t>
      </w:r>
    </w:p>
    <w:p w14:paraId="2185184A" w14:textId="77777777" w:rsidR="001A3CAD" w:rsidRPr="00810B79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59C9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5473D0">
        <w:rPr>
          <w:rFonts w:ascii="Times New Roman" w:eastAsia="Arial Unicode MS" w:hAnsi="Times New Roman" w:cs="Times New Roman"/>
          <w:i/>
          <w:sz w:val="24"/>
          <w:szCs w:val="24"/>
        </w:rPr>
        <w:t>3</w:t>
      </w:r>
    </w:p>
    <w:p w14:paraId="0A0197CB" w14:textId="77777777" w:rsidR="001A3CAD" w:rsidRPr="00810B79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8B6DE7" w:rsidRDefault="00713CA1" w:rsidP="00CB7579">
      <w:pPr>
        <w:pStyle w:val="Title"/>
        <w:rPr>
          <w:b/>
          <w:sz w:val="24"/>
          <w:szCs w:val="24"/>
        </w:rPr>
      </w:pPr>
      <w:r w:rsidRPr="008B6DE7">
        <w:rPr>
          <w:b/>
          <w:sz w:val="24"/>
          <w:szCs w:val="24"/>
        </w:rPr>
        <w:t>VAS “Latvijas dzelzceļš”</w:t>
      </w:r>
    </w:p>
    <w:p w14:paraId="0F901FD7" w14:textId="77777777" w:rsidR="00713CA1" w:rsidRPr="00810B79" w:rsidRDefault="00713CA1" w:rsidP="00CB7579">
      <w:pPr>
        <w:pStyle w:val="Title"/>
        <w:rPr>
          <w:b/>
          <w:sz w:val="24"/>
          <w:szCs w:val="24"/>
        </w:rPr>
      </w:pPr>
      <w:r w:rsidRPr="00810B79">
        <w:rPr>
          <w:b/>
          <w:sz w:val="24"/>
          <w:szCs w:val="24"/>
        </w:rPr>
        <w:t>Atklātā konkursa</w:t>
      </w:r>
    </w:p>
    <w:p w14:paraId="27224177" w14:textId="77777777" w:rsidR="00713CA1" w:rsidRPr="00810B79" w:rsidRDefault="000646B8" w:rsidP="00CB7579">
      <w:pPr>
        <w:pStyle w:val="Title"/>
        <w:rPr>
          <w:b/>
          <w:sz w:val="24"/>
          <w:szCs w:val="24"/>
        </w:rPr>
      </w:pPr>
      <w:r w:rsidRPr="007F181E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D3561F" w:rsidRDefault="00713CA1" w:rsidP="00CB7579">
      <w:pPr>
        <w:pStyle w:val="Title"/>
        <w:rPr>
          <w:b/>
          <w:sz w:val="24"/>
          <w:szCs w:val="24"/>
        </w:rPr>
      </w:pPr>
      <w:r w:rsidRPr="00810B79">
        <w:rPr>
          <w:b/>
          <w:sz w:val="24"/>
          <w:szCs w:val="24"/>
        </w:rPr>
        <w:t xml:space="preserve">(iepirkuma identifikācijas Nr. </w:t>
      </w:r>
      <w:bookmarkStart w:id="0" w:name="_Hlk10105422"/>
      <w:r w:rsidRPr="00810B79">
        <w:rPr>
          <w:b/>
          <w:sz w:val="24"/>
          <w:szCs w:val="24"/>
        </w:rPr>
        <w:t>LDZ 20</w:t>
      </w:r>
      <w:r w:rsidR="000646B8">
        <w:rPr>
          <w:b/>
          <w:sz w:val="24"/>
          <w:szCs w:val="24"/>
        </w:rPr>
        <w:t>20</w:t>
      </w:r>
      <w:r w:rsidRPr="00810B79">
        <w:rPr>
          <w:b/>
          <w:sz w:val="24"/>
          <w:szCs w:val="24"/>
        </w:rPr>
        <w:t>/5-IB</w:t>
      </w:r>
      <w:bookmarkEnd w:id="0"/>
      <w:r w:rsidRPr="00810B79">
        <w:rPr>
          <w:b/>
          <w:sz w:val="24"/>
          <w:szCs w:val="24"/>
        </w:rPr>
        <w:t>)</w:t>
      </w:r>
    </w:p>
    <w:p w14:paraId="038A5D50" w14:textId="77777777" w:rsidR="005758A8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79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5473D0">
        <w:rPr>
          <w:rFonts w:ascii="Times New Roman" w:hAnsi="Times New Roman" w:cs="Times New Roman"/>
          <w:b/>
          <w:sz w:val="24"/>
          <w:szCs w:val="24"/>
        </w:rPr>
        <w:t>3</w:t>
      </w:r>
    </w:p>
    <w:p w14:paraId="6E2A7F9B" w14:textId="77777777" w:rsidR="00A37160" w:rsidRPr="00810B79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29" w:type="dxa"/>
        <w:jc w:val="center"/>
        <w:tblLook w:val="04A0" w:firstRow="1" w:lastRow="0" w:firstColumn="1" w:lastColumn="0" w:noHBand="0" w:noVBand="1"/>
      </w:tblPr>
      <w:tblGrid>
        <w:gridCol w:w="943"/>
        <w:gridCol w:w="4761"/>
        <w:gridCol w:w="4325"/>
      </w:tblGrid>
      <w:tr w:rsidR="00852D60" w:rsidRPr="00F24055" w14:paraId="15557D17" w14:textId="77777777" w:rsidTr="005473D0">
        <w:trPr>
          <w:trHeight w:val="543"/>
          <w:jc w:val="center"/>
        </w:trPr>
        <w:tc>
          <w:tcPr>
            <w:tcW w:w="943" w:type="dxa"/>
            <w:shd w:val="clear" w:color="auto" w:fill="FFF2CC"/>
          </w:tcPr>
          <w:p w14:paraId="6F6E4A54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4761" w:type="dxa"/>
            <w:shd w:val="clear" w:color="auto" w:fill="FFF2CC"/>
          </w:tcPr>
          <w:p w14:paraId="75265D71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25" w:type="dxa"/>
            <w:shd w:val="clear" w:color="auto" w:fill="FFF2CC" w:themeFill="accent4" w:themeFillTint="33"/>
          </w:tcPr>
          <w:p w14:paraId="5BDBABAA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E10CA5" w:rsidRPr="00F24055" w14:paraId="680CAB2E" w14:textId="77777777" w:rsidTr="00093389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BAC9727" w14:textId="77777777" w:rsidR="00E10CA5" w:rsidRPr="00F24055" w:rsidRDefault="00E10CA5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40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761" w:type="dxa"/>
            <w:shd w:val="clear" w:color="auto" w:fill="auto"/>
          </w:tcPr>
          <w:p w14:paraId="772F64B1" w14:textId="77777777" w:rsidR="00E10CA5" w:rsidRPr="006A72F0" w:rsidRDefault="00E10CA5" w:rsidP="00FF1F0C">
            <w:pPr>
              <w:rPr>
                <w:rFonts w:ascii="Times New Roman" w:hAnsi="Times New Roman" w:cs="Times New Roman"/>
                <w:color w:val="000000"/>
              </w:rPr>
            </w:pPr>
            <w:r w:rsidRPr="006A72F0">
              <w:rPr>
                <w:rFonts w:ascii="Times New Roman" w:hAnsi="Times New Roman" w:cs="Times New Roman"/>
              </w:rPr>
              <w:t>Lūdzam apstiprināt, ka finanšu piedāvājuma Iepirkuma 6. Daļa (Nolikums, 4.pielikuma 4.veidlapa;) paredz pilnu VIAS un VNS apkalpošanu 5 gadu periodā, nevis tikai programmatūras uzturēšanu (72267100-0 (Informācijas tehnoloģiju programmatūras tehniskā uzturēšana)) un atbalstu (72261000-2 (Programmatūras atbalsta pakalpojumi)), kā norādīts Nolikuma 3. punkta Informācija par iepirkuma priekšmetu, 3.1.1. apakšpunkts. Kā arī, lūdzam sniegt paredzēto VIAS, VNS apkalpošanas darbu apjoma skaidrojumu.</w:t>
            </w:r>
          </w:p>
        </w:tc>
        <w:tc>
          <w:tcPr>
            <w:tcW w:w="4325" w:type="dxa"/>
            <w:shd w:val="clear" w:color="auto" w:fill="auto"/>
          </w:tcPr>
          <w:p w14:paraId="7036DCF9" w14:textId="33B8664C" w:rsidR="00521CA5" w:rsidRDefault="004952D9" w:rsidP="0052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10CA5" w:rsidRPr="004952D9">
              <w:rPr>
                <w:rFonts w:ascii="Times New Roman" w:hAnsi="Times New Roman" w:cs="Times New Roman"/>
              </w:rPr>
              <w:t>rasības VIAS un VNS Tehniskā atbalsta periodā – 5 gadus pēc Defektu paziņošanas perioda beigām ietver tikai programmatūras uzturēšanu un atbalsta pakalpojumus</w:t>
            </w:r>
            <w:r w:rsidR="00521CA5">
              <w:rPr>
                <w:rFonts w:ascii="Times New Roman" w:hAnsi="Times New Roman" w:cs="Times New Roman"/>
              </w:rPr>
              <w:t>.</w:t>
            </w:r>
            <w:r w:rsidR="00E10CA5" w:rsidRPr="004952D9">
              <w:rPr>
                <w:rFonts w:ascii="Times New Roman" w:hAnsi="Times New Roman" w:cs="Times New Roman"/>
              </w:rPr>
              <w:t xml:space="preserve"> </w:t>
            </w:r>
          </w:p>
          <w:p w14:paraId="03C83445" w14:textId="404C2ADE" w:rsidR="00E10CA5" w:rsidRDefault="00521CA5" w:rsidP="0052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Minētās prasības ir noteiktas I</w:t>
            </w:r>
            <w:r w:rsidR="00E10CA5" w:rsidRPr="004952D9">
              <w:rPr>
                <w:rFonts w:ascii="Times New Roman" w:hAnsi="Times New Roman" w:cs="Times New Roman"/>
              </w:rPr>
              <w:t>epirkuma 6</w:t>
            </w:r>
            <w:r w:rsidR="002C0FF0">
              <w:rPr>
                <w:rFonts w:ascii="Times New Roman" w:hAnsi="Times New Roman" w:cs="Times New Roman"/>
              </w:rPr>
              <w:t>.</w:t>
            </w:r>
            <w:r w:rsidR="00E10CA5" w:rsidRPr="004952D9">
              <w:rPr>
                <w:rFonts w:ascii="Times New Roman" w:hAnsi="Times New Roman" w:cs="Times New Roman"/>
              </w:rPr>
              <w:t xml:space="preserve"> </w:t>
            </w:r>
            <w:r w:rsidR="002C0FF0" w:rsidRPr="004952D9">
              <w:rPr>
                <w:rFonts w:ascii="Times New Roman" w:hAnsi="Times New Roman" w:cs="Times New Roman"/>
              </w:rPr>
              <w:t>daļas</w:t>
            </w:r>
            <w:r w:rsidR="002C0FF0" w:rsidRPr="004952D9">
              <w:rPr>
                <w:rFonts w:ascii="Times New Roman" w:hAnsi="Times New Roman" w:cs="Times New Roman"/>
              </w:rPr>
              <w:t xml:space="preserve"> </w:t>
            </w:r>
            <w:r w:rsidR="00E10CA5" w:rsidRPr="004952D9">
              <w:rPr>
                <w:rFonts w:ascii="Times New Roman" w:hAnsi="Times New Roman" w:cs="Times New Roman"/>
              </w:rPr>
              <w:t>“Vienotās informatīvās apziņošanas un videonovērošanas sistēmu ieviešana” I sējumā Vispārīgās projektēšanas un ieviešanas prasības, 15.punktā.</w:t>
            </w:r>
          </w:p>
          <w:p w14:paraId="3289FFA0" w14:textId="451562BC" w:rsidR="00521CA5" w:rsidRDefault="00521CA5" w:rsidP="00521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Nolikuma 4.pielikuma 4.veidlapā “Finanšu piedāvājums” norādāmajām izmaksām “</w:t>
            </w:r>
            <w:r w:rsidRPr="00521CA5">
              <w:rPr>
                <w:rFonts w:ascii="Times New Roman" w:hAnsi="Times New Roman" w:cs="Times New Roman"/>
              </w:rPr>
              <w:t>VIAS apkalpošanas vērtība (EUR /5 gados)” un VNS apkalpošanas vērtība (EUR /5 gados) ir informatīvs raksturs nākotnes izdevumu plānošanas vajadzībām.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207EAE" w14:textId="77777777" w:rsidR="005D000F" w:rsidRDefault="005D000F" w:rsidP="00521CA5">
            <w:pPr>
              <w:rPr>
                <w:rFonts w:ascii="Times New Roman" w:hAnsi="Times New Roman" w:cs="Times New Roman"/>
              </w:rPr>
            </w:pPr>
          </w:p>
          <w:p w14:paraId="40A8C615" w14:textId="66BC1300" w:rsidR="005D000F" w:rsidRDefault="00A46AE8" w:rsidP="005D0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Papildus </w:t>
            </w:r>
            <w:r w:rsidR="00DE620E">
              <w:rPr>
                <w:rFonts w:ascii="Times New Roman" w:hAnsi="Times New Roman" w:cs="Times New Roman"/>
              </w:rPr>
              <w:t>pasūtītājs</w:t>
            </w:r>
            <w:r>
              <w:rPr>
                <w:rFonts w:ascii="Times New Roman" w:hAnsi="Times New Roman" w:cs="Times New Roman"/>
              </w:rPr>
              <w:t xml:space="preserve"> skaidro, ka </w:t>
            </w:r>
            <w:r w:rsidR="002C0FF0">
              <w:rPr>
                <w:rFonts w:ascii="Times New Roman" w:hAnsi="Times New Roman" w:cs="Times New Roman"/>
              </w:rPr>
              <w:t>4</w:t>
            </w:r>
            <w:r w:rsidR="00064EC3">
              <w:rPr>
                <w:rFonts w:ascii="Times New Roman" w:hAnsi="Times New Roman" w:cs="Times New Roman"/>
              </w:rPr>
              <w:t xml:space="preserve"> pielikuma </w:t>
            </w:r>
            <w:r w:rsidR="002C0FF0">
              <w:rPr>
                <w:rFonts w:ascii="Times New Roman" w:hAnsi="Times New Roman" w:cs="Times New Roman"/>
              </w:rPr>
              <w:t>4.veidlapā “Finanšu piedāvājums”</w:t>
            </w:r>
            <w:r w:rsidR="002C0FF0">
              <w:rPr>
                <w:rFonts w:ascii="Times New Roman" w:hAnsi="Times New Roman" w:cs="Times New Roman"/>
              </w:rPr>
              <w:t xml:space="preserve"> Iepirkuma 6.daļai tabulas pozīcijas </w:t>
            </w:r>
            <w:r w:rsidR="00064EC3">
              <w:rPr>
                <w:rFonts w:ascii="Times New Roman" w:hAnsi="Times New Roman" w:cs="Times New Roman"/>
              </w:rPr>
              <w:t xml:space="preserve"> “</w:t>
            </w:r>
            <w:r w:rsidR="002C0FF0">
              <w:rPr>
                <w:rFonts w:ascii="Times New Roman" w:hAnsi="Times New Roman" w:cs="Times New Roman"/>
              </w:rPr>
              <w:t>P</w:t>
            </w:r>
            <w:r w:rsidR="002373A2" w:rsidRPr="005D000F">
              <w:rPr>
                <w:rFonts w:ascii="Times New Roman" w:hAnsi="Times New Roman" w:cs="Times New Roman"/>
              </w:rPr>
              <w:t>asažieru apziņošanas un videonovērošanas sistēmu projektēšan</w:t>
            </w:r>
            <w:r w:rsidR="002C0FF0">
              <w:rPr>
                <w:rFonts w:ascii="Times New Roman" w:hAnsi="Times New Roman" w:cs="Times New Roman"/>
              </w:rPr>
              <w:t>a</w:t>
            </w:r>
            <w:r w:rsidR="00064EC3">
              <w:rPr>
                <w:rFonts w:ascii="Times New Roman" w:hAnsi="Times New Roman" w:cs="Times New Roman"/>
              </w:rPr>
              <w:t>”</w:t>
            </w:r>
            <w:r w:rsidR="002C0FF0">
              <w:rPr>
                <w:rFonts w:ascii="Times New Roman" w:hAnsi="Times New Roman" w:cs="Times New Roman"/>
              </w:rPr>
              <w:t xml:space="preserve"> izmaksas</w:t>
            </w:r>
            <w:r w:rsidR="00064EC3">
              <w:rPr>
                <w:rFonts w:ascii="Times New Roman" w:hAnsi="Times New Roman" w:cs="Times New Roman"/>
              </w:rPr>
              <w:t xml:space="preserve"> ir izdalītas </w:t>
            </w:r>
            <w:r w:rsidR="002373A2" w:rsidRPr="009656D4">
              <w:rPr>
                <w:rFonts w:ascii="Times New Roman" w:hAnsi="Times New Roman" w:cs="Times New Roman"/>
                <w:u w:val="single"/>
              </w:rPr>
              <w:t>informatīvi</w:t>
            </w:r>
            <w:r w:rsidR="00064EC3">
              <w:rPr>
                <w:rFonts w:ascii="Times New Roman" w:hAnsi="Times New Roman" w:cs="Times New Roman"/>
                <w:u w:val="single"/>
              </w:rPr>
              <w:t>em nolūkiem</w:t>
            </w:r>
            <w:r w:rsidR="00093389">
              <w:rPr>
                <w:rFonts w:ascii="Times New Roman" w:hAnsi="Times New Roman" w:cs="Times New Roman"/>
              </w:rPr>
              <w:t>.</w:t>
            </w:r>
          </w:p>
          <w:p w14:paraId="25C3EA9F" w14:textId="4BD25F0F" w:rsidR="00A46AE8" w:rsidRPr="00E10CA5" w:rsidRDefault="00064EC3" w:rsidP="002C0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Pretendentam savā piedāvājumā </w:t>
            </w:r>
            <w:r w:rsidR="002C0FF0">
              <w:rPr>
                <w:rFonts w:ascii="Times New Roman" w:hAnsi="Times New Roman" w:cs="Times New Roman"/>
              </w:rPr>
              <w:t>4.pielikuma 4.veidlapā “Finanšu piedāvājums”</w:t>
            </w:r>
            <w:r w:rsidR="002C0FF0">
              <w:rPr>
                <w:rFonts w:ascii="Times New Roman" w:hAnsi="Times New Roman" w:cs="Times New Roman"/>
              </w:rPr>
              <w:t xml:space="preserve"> Iepirkuma 6.daļai</w:t>
            </w:r>
            <w:r>
              <w:rPr>
                <w:rFonts w:ascii="Times New Roman" w:hAnsi="Times New Roman" w:cs="Times New Roman"/>
              </w:rPr>
              <w:t xml:space="preserve"> tabulas 1</w:t>
            </w:r>
            <w:r w:rsidR="002C0F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un 2</w:t>
            </w:r>
            <w:r w:rsidR="002C0F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pozīcij</w:t>
            </w:r>
            <w:r w:rsidR="002C0FF0">
              <w:rPr>
                <w:rFonts w:ascii="Times New Roman" w:hAnsi="Times New Roman" w:cs="Times New Roman"/>
              </w:rPr>
              <w:t>as izmaksās</w:t>
            </w:r>
            <w:r>
              <w:rPr>
                <w:rFonts w:ascii="Times New Roman" w:hAnsi="Times New Roman" w:cs="Times New Roman"/>
              </w:rPr>
              <w:t xml:space="preserve"> jāietver arī </w:t>
            </w:r>
            <w:r w:rsidR="002C0FF0">
              <w:rPr>
                <w:rFonts w:ascii="Times New Roman" w:hAnsi="Times New Roman" w:cs="Times New Roman"/>
              </w:rPr>
              <w:t>p</w:t>
            </w:r>
            <w:r w:rsidR="002C0FF0" w:rsidRPr="005D000F">
              <w:rPr>
                <w:rFonts w:ascii="Times New Roman" w:hAnsi="Times New Roman" w:cs="Times New Roman"/>
              </w:rPr>
              <w:t>asažieru apziņošanas un videonovērošanas sistēmu</w:t>
            </w:r>
            <w:r w:rsidR="002C0F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projektēšanas izmaksas.</w:t>
            </w:r>
          </w:p>
        </w:tc>
      </w:tr>
      <w:tr w:rsidR="00E10CA5" w:rsidRPr="00F24055" w14:paraId="23386D6F" w14:textId="77777777" w:rsidTr="005473D0">
        <w:trPr>
          <w:trHeight w:val="699"/>
          <w:jc w:val="center"/>
        </w:trPr>
        <w:tc>
          <w:tcPr>
            <w:tcW w:w="943" w:type="dxa"/>
            <w:shd w:val="clear" w:color="auto" w:fill="auto"/>
          </w:tcPr>
          <w:p w14:paraId="490FE03F" w14:textId="77777777" w:rsidR="00E10CA5" w:rsidRPr="00F24055" w:rsidRDefault="00E10CA5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4055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761" w:type="dxa"/>
            <w:shd w:val="clear" w:color="auto" w:fill="auto"/>
          </w:tcPr>
          <w:p w14:paraId="011AB73E" w14:textId="77777777" w:rsidR="00E10CA5" w:rsidRPr="006A72F0" w:rsidRDefault="00E10CA5" w:rsidP="00FF1F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6A72F0">
              <w:rPr>
                <w:rFonts w:ascii="Times New Roman" w:hAnsi="Times New Roman" w:cs="Times New Roman"/>
              </w:rPr>
              <w:t xml:space="preserve">Lūdzam precizēt, kādas ir esošās 119 video kameras, kuras nepieciešams integrēt jaunajā video novērošanas sistēmā. To veids, tips, modelis </w:t>
            </w:r>
            <w:proofErr w:type="spellStart"/>
            <w:r w:rsidRPr="006A72F0">
              <w:rPr>
                <w:rFonts w:ascii="Times New Roman" w:hAnsi="Times New Roman" w:cs="Times New Roman"/>
              </w:rPr>
              <w:t>utml</w:t>
            </w:r>
            <w:proofErr w:type="spellEnd"/>
            <w:r w:rsidRPr="006A72F0">
              <w:rPr>
                <w:rFonts w:ascii="Times New Roman" w:hAnsi="Times New Roman" w:cs="Times New Roman"/>
              </w:rPr>
              <w:t>. (Iepirkuma daļa Nr. 6, III sējums).</w:t>
            </w:r>
          </w:p>
        </w:tc>
        <w:tc>
          <w:tcPr>
            <w:tcW w:w="4325" w:type="dxa"/>
            <w:shd w:val="clear" w:color="auto" w:fill="auto"/>
          </w:tcPr>
          <w:p w14:paraId="78F47DA4" w14:textId="77777777" w:rsidR="00E10CA5" w:rsidRPr="00E10CA5" w:rsidRDefault="00E10CA5" w:rsidP="00772CA7">
            <w:pPr>
              <w:rPr>
                <w:rFonts w:ascii="Times New Roman" w:hAnsi="Times New Roman" w:cs="Times New Roman"/>
              </w:rPr>
            </w:pPr>
            <w:r w:rsidRPr="00E10CA5">
              <w:rPr>
                <w:rFonts w:ascii="Times New Roman" w:hAnsi="Times New Roman" w:cs="Times New Roman"/>
              </w:rPr>
              <w:t>Patreiz izmantojamās tīkla videokameras:</w:t>
            </w:r>
          </w:p>
          <w:p w14:paraId="5684FEA7" w14:textId="77777777" w:rsidR="00E10CA5" w:rsidRPr="00E10CA5" w:rsidRDefault="00E10CA5" w:rsidP="00772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AXIS P3367-V </w:t>
            </w:r>
            <w:r w:rsidRPr="00E10CA5">
              <w:rPr>
                <w:rFonts w:ascii="Times New Roman" w:hAnsi="Times New Roman" w:cs="Times New Roman"/>
              </w:rPr>
              <w:t>- 16 gab.</w:t>
            </w:r>
          </w:p>
          <w:p w14:paraId="472A3EA2" w14:textId="77777777" w:rsidR="00E10CA5" w:rsidRPr="00E10CA5" w:rsidRDefault="00E10CA5" w:rsidP="00772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9" w:history="1">
              <w:r w:rsidRPr="00E10CA5">
                <w:rPr>
                  <w:rFonts w:ascii="Times New Roman" w:hAnsi="Times New Roman" w:cs="Times New Roman"/>
                </w:rPr>
                <w:t>https://www.axis.com/products/axis-p3367-v</w:t>
              </w:r>
            </w:hyperlink>
            <w:r w:rsidRPr="00E10CA5">
              <w:rPr>
                <w:rFonts w:ascii="Times New Roman" w:hAnsi="Times New Roman" w:cs="Times New Roman"/>
              </w:rPr>
              <w:t>)</w:t>
            </w:r>
          </w:p>
          <w:p w14:paraId="3AB1B142" w14:textId="77777777" w:rsidR="00E10CA5" w:rsidRPr="00E10CA5" w:rsidRDefault="00E10CA5" w:rsidP="00772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AXIS P3367-VE</w:t>
            </w:r>
            <w:r w:rsidRPr="00E10CA5">
              <w:rPr>
                <w:rFonts w:ascii="Times New Roman" w:hAnsi="Times New Roman" w:cs="Times New Roman"/>
              </w:rPr>
              <w:t xml:space="preserve"> - 103 gab.</w:t>
            </w:r>
          </w:p>
          <w:p w14:paraId="4DE9F3BD" w14:textId="77777777" w:rsidR="00E10CA5" w:rsidRPr="00E10CA5" w:rsidRDefault="00E10CA5" w:rsidP="00E1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10" w:history="1">
              <w:r w:rsidRPr="00E10CA5">
                <w:rPr>
                  <w:rFonts w:ascii="Times New Roman" w:hAnsi="Times New Roman" w:cs="Times New Roman"/>
                </w:rPr>
                <w:t>https://www.axis.com/products/axis-p3367-ve</w:t>
              </w:r>
            </w:hyperlink>
            <w:r w:rsidRPr="00E10CA5">
              <w:rPr>
                <w:rFonts w:ascii="Times New Roman" w:hAnsi="Times New Roman" w:cs="Times New Roman"/>
              </w:rPr>
              <w:t>)</w:t>
            </w:r>
          </w:p>
        </w:tc>
      </w:tr>
      <w:tr w:rsidR="00E10CA5" w:rsidRPr="00F24055" w14:paraId="7863ED1F" w14:textId="77777777" w:rsidTr="005473D0">
        <w:trPr>
          <w:trHeight w:val="558"/>
          <w:jc w:val="center"/>
        </w:trPr>
        <w:tc>
          <w:tcPr>
            <w:tcW w:w="943" w:type="dxa"/>
            <w:shd w:val="clear" w:color="auto" w:fill="auto"/>
          </w:tcPr>
          <w:p w14:paraId="46CAF1A6" w14:textId="77777777" w:rsidR="00E10CA5" w:rsidRPr="00F24055" w:rsidRDefault="00E10CA5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405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761" w:type="dxa"/>
            <w:shd w:val="clear" w:color="auto" w:fill="auto"/>
          </w:tcPr>
          <w:p w14:paraId="72A53B3A" w14:textId="77777777" w:rsidR="00E10CA5" w:rsidRPr="006A72F0" w:rsidRDefault="00E10CA5" w:rsidP="00FF1F0C">
            <w:pPr>
              <w:rPr>
                <w:rFonts w:ascii="Times New Roman" w:hAnsi="Times New Roman" w:cs="Times New Roman"/>
                <w:color w:val="000000"/>
              </w:rPr>
            </w:pPr>
            <w:r w:rsidRPr="006A72F0">
              <w:rPr>
                <w:rFonts w:ascii="Times New Roman" w:hAnsi="Times New Roman" w:cs="Times New Roman"/>
              </w:rPr>
              <w:t xml:space="preserve">Vai 1. pielikuma Darbu un materiālu apjoms ir obligāts, vai mēs varam piedāvāt alternatīvu risinājumu? Vai norādītais materiālu saraksts ir </w:t>
            </w:r>
            <w:r w:rsidRPr="006A72F0">
              <w:rPr>
                <w:rFonts w:ascii="Times New Roman" w:hAnsi="Times New Roman" w:cs="Times New Roman"/>
              </w:rPr>
              <w:lastRenderedPageBreak/>
              <w:t>pietiekams, lai nodrošinātu videonovērošanas sistēmu? (Iepirkuma daļa Nr. 6, I sējums).</w:t>
            </w:r>
          </w:p>
        </w:tc>
        <w:tc>
          <w:tcPr>
            <w:tcW w:w="4325" w:type="dxa"/>
            <w:shd w:val="clear" w:color="auto" w:fill="auto"/>
          </w:tcPr>
          <w:p w14:paraId="061896F5" w14:textId="5826B43B" w:rsidR="00E10CA5" w:rsidRPr="00E10CA5" w:rsidRDefault="00E10CA5" w:rsidP="004952D9">
            <w:pPr>
              <w:rPr>
                <w:rFonts w:ascii="Times New Roman" w:hAnsi="Times New Roman" w:cs="Times New Roman"/>
              </w:rPr>
            </w:pPr>
            <w:r w:rsidRPr="00E10CA5">
              <w:rPr>
                <w:rFonts w:ascii="Times New Roman" w:hAnsi="Times New Roman" w:cs="Times New Roman"/>
              </w:rPr>
              <w:lastRenderedPageBreak/>
              <w:t xml:space="preserve">Iepirkuma daļas Nr.6 </w:t>
            </w:r>
            <w:r w:rsidR="009656D4">
              <w:rPr>
                <w:rFonts w:ascii="Times New Roman" w:hAnsi="Times New Roman" w:cs="Times New Roman"/>
              </w:rPr>
              <w:t>Pasūtītā</w:t>
            </w:r>
            <w:bookmarkStart w:id="1" w:name="_GoBack"/>
            <w:bookmarkEnd w:id="1"/>
            <w:r w:rsidR="009656D4">
              <w:rPr>
                <w:rFonts w:ascii="Times New Roman" w:hAnsi="Times New Roman" w:cs="Times New Roman"/>
              </w:rPr>
              <w:t xml:space="preserve">ja prasību </w:t>
            </w:r>
            <w:r w:rsidRPr="00E10CA5">
              <w:rPr>
                <w:rFonts w:ascii="Times New Roman" w:hAnsi="Times New Roman" w:cs="Times New Roman"/>
              </w:rPr>
              <w:t xml:space="preserve">1.pielikumā ir norādīts </w:t>
            </w:r>
            <w:r w:rsidR="002373A2">
              <w:rPr>
                <w:rFonts w:ascii="Times New Roman" w:hAnsi="Times New Roman" w:cs="Times New Roman"/>
              </w:rPr>
              <w:t xml:space="preserve">obligātais </w:t>
            </w:r>
            <w:r w:rsidR="002373A2" w:rsidRPr="00E10CA5">
              <w:rPr>
                <w:rFonts w:ascii="Times New Roman" w:hAnsi="Times New Roman" w:cs="Times New Roman"/>
              </w:rPr>
              <w:t xml:space="preserve">minimālais </w:t>
            </w:r>
            <w:r w:rsidRPr="00E10CA5">
              <w:rPr>
                <w:rFonts w:ascii="Times New Roman" w:hAnsi="Times New Roman" w:cs="Times New Roman"/>
              </w:rPr>
              <w:t xml:space="preserve">Darbu un materiālu </w:t>
            </w:r>
            <w:r>
              <w:rPr>
                <w:rFonts w:ascii="Times New Roman" w:hAnsi="Times New Roman" w:cs="Times New Roman"/>
              </w:rPr>
              <w:t xml:space="preserve">apjoms </w:t>
            </w:r>
            <w:r>
              <w:rPr>
                <w:rFonts w:ascii="Times New Roman" w:hAnsi="Times New Roman" w:cs="Times New Roman"/>
              </w:rPr>
              <w:lastRenderedPageBreak/>
              <w:t>gan</w:t>
            </w:r>
            <w:r w:rsidRPr="00E10CA5">
              <w:rPr>
                <w:rFonts w:ascii="Times New Roman" w:hAnsi="Times New Roman" w:cs="Times New Roman"/>
              </w:rPr>
              <w:t xml:space="preserve"> VNS, gan VIAS ieviešanai.</w:t>
            </w:r>
          </w:p>
        </w:tc>
      </w:tr>
      <w:tr w:rsidR="00E10CA5" w:rsidRPr="00F24055" w14:paraId="0C42C0FF" w14:textId="77777777" w:rsidTr="005473D0">
        <w:trPr>
          <w:trHeight w:val="1441"/>
          <w:jc w:val="center"/>
        </w:trPr>
        <w:tc>
          <w:tcPr>
            <w:tcW w:w="943" w:type="dxa"/>
            <w:shd w:val="clear" w:color="auto" w:fill="auto"/>
          </w:tcPr>
          <w:p w14:paraId="2C8CC057" w14:textId="77777777" w:rsidR="00E10CA5" w:rsidRPr="00F24055" w:rsidRDefault="00E10CA5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4055">
              <w:rPr>
                <w:rFonts w:ascii="Times New Roman" w:hAnsi="Times New Roman" w:cs="Times New Roman"/>
                <w:b/>
                <w:szCs w:val="24"/>
              </w:rPr>
              <w:lastRenderedPageBreak/>
              <w:t>4.</w:t>
            </w:r>
          </w:p>
        </w:tc>
        <w:tc>
          <w:tcPr>
            <w:tcW w:w="4761" w:type="dxa"/>
            <w:shd w:val="clear" w:color="auto" w:fill="auto"/>
          </w:tcPr>
          <w:p w14:paraId="2EBB89AC" w14:textId="77777777" w:rsidR="00E10CA5" w:rsidRPr="006A72F0" w:rsidRDefault="00E10CA5" w:rsidP="00FF1F0C">
            <w:pPr>
              <w:rPr>
                <w:rFonts w:ascii="Times New Roman" w:hAnsi="Times New Roman" w:cs="Times New Roman"/>
                <w:color w:val="000000"/>
              </w:rPr>
            </w:pPr>
            <w:r w:rsidRPr="006A72F0">
              <w:rPr>
                <w:rFonts w:ascii="Times New Roman" w:hAnsi="Times New Roman" w:cs="Times New Roman"/>
              </w:rPr>
              <w:t>Lūdzam, precizēt, vai centrālais VNS un rezerves VNS, kā arī centrālā ierakstīšanas sistēma un rezerves ierakstu sistēma atrodas vienā un tajā pašā vietā. (Iepirkuma daļa Nr. 6, III sējums).</w:t>
            </w:r>
          </w:p>
        </w:tc>
        <w:tc>
          <w:tcPr>
            <w:tcW w:w="4325" w:type="dxa"/>
            <w:shd w:val="clear" w:color="auto" w:fill="auto"/>
          </w:tcPr>
          <w:p w14:paraId="6B9D4A92" w14:textId="77777777" w:rsidR="00E10CA5" w:rsidRPr="00E10CA5" w:rsidRDefault="00E10CA5" w:rsidP="00772CA7">
            <w:pPr>
              <w:rPr>
                <w:rFonts w:ascii="Times New Roman" w:hAnsi="Times New Roman" w:cs="Times New Roman"/>
              </w:rPr>
            </w:pPr>
            <w:r w:rsidRPr="00E10CA5">
              <w:rPr>
                <w:rFonts w:ascii="Times New Roman" w:hAnsi="Times New Roman" w:cs="Times New Roman"/>
              </w:rPr>
              <w:t>Centrālais VNS serveris un rezerves serveris, un ierakstīšanas sistēmas, atradīsies vienā lokācijas vietā.</w:t>
            </w:r>
          </w:p>
        </w:tc>
      </w:tr>
      <w:tr w:rsidR="00E10CA5" w:rsidRPr="00F24055" w14:paraId="3B553D94" w14:textId="77777777" w:rsidTr="00E10CA5">
        <w:trPr>
          <w:trHeight w:val="274"/>
          <w:jc w:val="center"/>
        </w:trPr>
        <w:tc>
          <w:tcPr>
            <w:tcW w:w="943" w:type="dxa"/>
            <w:shd w:val="clear" w:color="auto" w:fill="auto"/>
          </w:tcPr>
          <w:p w14:paraId="77F2B726" w14:textId="77777777" w:rsidR="00E10CA5" w:rsidRPr="00F24055" w:rsidRDefault="00E10CA5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4761" w:type="dxa"/>
            <w:shd w:val="clear" w:color="auto" w:fill="auto"/>
          </w:tcPr>
          <w:p w14:paraId="356915B5" w14:textId="77777777" w:rsidR="00E10CA5" w:rsidRPr="006A72F0" w:rsidRDefault="00E10CA5" w:rsidP="00FF1F0C">
            <w:pPr>
              <w:rPr>
                <w:rFonts w:ascii="Times New Roman" w:hAnsi="Times New Roman" w:cs="Times New Roman"/>
                <w:color w:val="000000"/>
              </w:rPr>
            </w:pPr>
            <w:r w:rsidRPr="006A72F0">
              <w:rPr>
                <w:rFonts w:ascii="Times New Roman" w:hAnsi="Times New Roman" w:cs="Times New Roman"/>
              </w:rPr>
              <w:t>Lūdzu, sniedziet informāciju par apsardzes signalizācijas sistēmu, tās marka, modelis, saskarnes, protokoli, atrašanās vieta. (Iepirkuma daļa Nr. 6, III sējums).</w:t>
            </w:r>
          </w:p>
        </w:tc>
        <w:tc>
          <w:tcPr>
            <w:tcW w:w="4325" w:type="dxa"/>
            <w:shd w:val="clear" w:color="auto" w:fill="auto"/>
          </w:tcPr>
          <w:p w14:paraId="1B727F9F" w14:textId="77777777" w:rsidR="00E10CA5" w:rsidRPr="00E10CA5" w:rsidRDefault="00E10CA5" w:rsidP="00772CA7">
            <w:pPr>
              <w:rPr>
                <w:rFonts w:ascii="Times New Roman" w:hAnsi="Times New Roman" w:cs="Times New Roman"/>
              </w:rPr>
            </w:pPr>
            <w:r w:rsidRPr="00E10CA5">
              <w:rPr>
                <w:rFonts w:ascii="Times New Roman" w:hAnsi="Times New Roman" w:cs="Times New Roman"/>
              </w:rPr>
              <w:t>Apsardzes signalizācijas sistēma, pie kuras ir jāpieslēdz videokameru apsardzi, kā atsevišķu zonu, tiks uzstādīta Iepirkuma daļu Nr.1.-5. ietvaros, atbilstoši Iepirkuma daļu Nr.1.-5. II sējumā  8.41.un 8.42. punktos noteiktām prasībām.</w:t>
            </w:r>
            <w:r w:rsidRPr="00E10CA5" w:rsidDel="003B1426">
              <w:rPr>
                <w:rFonts w:ascii="Times New Roman" w:hAnsi="Times New Roman" w:cs="Times New Roman"/>
              </w:rPr>
              <w:t xml:space="preserve"> </w:t>
            </w:r>
          </w:p>
          <w:p w14:paraId="1296B973" w14:textId="77777777" w:rsidR="00E10CA5" w:rsidRPr="00E10CA5" w:rsidRDefault="00E10CA5" w:rsidP="00772CA7">
            <w:pPr>
              <w:rPr>
                <w:rFonts w:ascii="Times New Roman" w:hAnsi="Times New Roman" w:cs="Times New Roman"/>
              </w:rPr>
            </w:pPr>
            <w:r w:rsidRPr="00E10CA5">
              <w:rPr>
                <w:rFonts w:ascii="Times New Roman" w:hAnsi="Times New Roman" w:cs="Times New Roman"/>
              </w:rPr>
              <w:t>Iepirkuma daļas Nr.6 III sējumā 7.punktā ir aprakstītas tehniskās prasības videonovērošanas sistēmai.</w:t>
            </w:r>
          </w:p>
        </w:tc>
      </w:tr>
      <w:tr w:rsidR="00E10CA5" w:rsidRPr="00F24055" w14:paraId="0E009790" w14:textId="77777777" w:rsidTr="005473D0">
        <w:trPr>
          <w:trHeight w:val="1182"/>
          <w:jc w:val="center"/>
        </w:trPr>
        <w:tc>
          <w:tcPr>
            <w:tcW w:w="943" w:type="dxa"/>
            <w:shd w:val="clear" w:color="auto" w:fill="auto"/>
          </w:tcPr>
          <w:p w14:paraId="50283793" w14:textId="77777777" w:rsidR="00E10CA5" w:rsidRDefault="00E10CA5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4761" w:type="dxa"/>
            <w:shd w:val="clear" w:color="auto" w:fill="auto"/>
          </w:tcPr>
          <w:p w14:paraId="31E8CFF4" w14:textId="77777777" w:rsidR="00E10CA5" w:rsidRPr="006A72F0" w:rsidRDefault="00E10CA5" w:rsidP="00FF1F0C">
            <w:pPr>
              <w:rPr>
                <w:rFonts w:ascii="Times New Roman" w:hAnsi="Times New Roman" w:cs="Times New Roman"/>
              </w:rPr>
            </w:pPr>
            <w:r w:rsidRPr="006A72F0">
              <w:rPr>
                <w:rFonts w:ascii="Times New Roman" w:hAnsi="Times New Roman" w:cs="Times New Roman"/>
              </w:rPr>
              <w:t>Lūdzu, paskaidrojiet, kas jāņem vērā centrālajiem serveriem. A- ne mazāk kā četri serveri (4.2.2. Punkts) vai B- 2 serveri (1. pielikums)?  (p. 4.2.2., Iepirkuma daļa Nr. 6, III sējums).</w:t>
            </w:r>
          </w:p>
        </w:tc>
        <w:tc>
          <w:tcPr>
            <w:tcW w:w="4325" w:type="dxa"/>
            <w:shd w:val="clear" w:color="auto" w:fill="auto"/>
          </w:tcPr>
          <w:p w14:paraId="4B7E9D68" w14:textId="40A7A162" w:rsidR="00E10CA5" w:rsidRPr="00E10CA5" w:rsidRDefault="00E10CA5" w:rsidP="00772CA7">
            <w:pPr>
              <w:rPr>
                <w:rFonts w:ascii="Times New Roman" w:hAnsi="Times New Roman" w:cs="Times New Roman"/>
              </w:rPr>
            </w:pPr>
            <w:r w:rsidRPr="00E10CA5">
              <w:rPr>
                <w:rFonts w:ascii="Times New Roman" w:hAnsi="Times New Roman" w:cs="Times New Roman"/>
              </w:rPr>
              <w:t>Centrālo serveru nodrošināšana jāveic atbilstoši Iepirkuma daļas Nr.6 III sējuma 4.2.2. punktā  noteikts - ne mazāk kā 4 (</w:t>
            </w:r>
            <w:r w:rsidR="000F7B63" w:rsidRPr="00E10CA5">
              <w:rPr>
                <w:rFonts w:ascii="Times New Roman" w:hAnsi="Times New Roman" w:cs="Times New Roman"/>
              </w:rPr>
              <w:t>četr</w:t>
            </w:r>
            <w:r w:rsidR="000F7B63">
              <w:rPr>
                <w:rFonts w:ascii="Times New Roman" w:hAnsi="Times New Roman" w:cs="Times New Roman"/>
              </w:rPr>
              <w:t>i</w:t>
            </w:r>
            <w:r w:rsidRPr="00E10CA5">
              <w:rPr>
                <w:rFonts w:ascii="Times New Roman" w:hAnsi="Times New Roman" w:cs="Times New Roman"/>
              </w:rPr>
              <w:t xml:space="preserve">) </w:t>
            </w:r>
            <w:r w:rsidR="000F7B63" w:rsidRPr="00E10CA5">
              <w:rPr>
                <w:rFonts w:ascii="Times New Roman" w:hAnsi="Times New Roman" w:cs="Times New Roman"/>
              </w:rPr>
              <w:t>server</w:t>
            </w:r>
            <w:r w:rsidR="000F7B63">
              <w:rPr>
                <w:rFonts w:ascii="Times New Roman" w:hAnsi="Times New Roman" w:cs="Times New Roman"/>
              </w:rPr>
              <w:t>i</w:t>
            </w:r>
            <w:r w:rsidRPr="00E10CA5">
              <w:rPr>
                <w:rFonts w:ascii="Times New Roman" w:hAnsi="Times New Roman" w:cs="Times New Roman"/>
              </w:rPr>
              <w:t>.</w:t>
            </w:r>
          </w:p>
          <w:p w14:paraId="5369697C" w14:textId="042F2791" w:rsidR="00E10CA5" w:rsidRPr="00E10CA5" w:rsidRDefault="000F7B63" w:rsidP="002373A2">
            <w:pPr>
              <w:rPr>
                <w:rFonts w:ascii="Times New Roman" w:hAnsi="Times New Roman" w:cs="Times New Roman"/>
              </w:rPr>
            </w:pPr>
            <w:r w:rsidRPr="000F7B63">
              <w:rPr>
                <w:rFonts w:ascii="Times New Roman" w:hAnsi="Times New Roman" w:cs="Times New Roman"/>
              </w:rPr>
              <w:t xml:space="preserve">Iepirkuma daļas Nr.6 III sējuma 1.pielikuma 27.pozīcijā (ailēs – Rīga, datu centrs un kopā) ir </w:t>
            </w:r>
            <w:r w:rsidR="00E10CA5" w:rsidRPr="00E10CA5">
              <w:rPr>
                <w:rFonts w:ascii="Times New Roman" w:hAnsi="Times New Roman" w:cs="Times New Roman"/>
              </w:rPr>
              <w:t xml:space="preserve">konstatēta </w:t>
            </w:r>
            <w:r w:rsidR="002373A2">
              <w:rPr>
                <w:rFonts w:ascii="Times New Roman" w:hAnsi="Times New Roman" w:cs="Times New Roman"/>
              </w:rPr>
              <w:t>tehniska neprecizitāte</w:t>
            </w:r>
            <w:r>
              <w:rPr>
                <w:rFonts w:ascii="Times New Roman" w:hAnsi="Times New Roman" w:cs="Times New Roman"/>
              </w:rPr>
              <w:t xml:space="preserve">, t.i. norādītā </w:t>
            </w:r>
            <w:r w:rsidR="002373A2">
              <w:rPr>
                <w:rFonts w:ascii="Times New Roman" w:hAnsi="Times New Roman" w:cs="Times New Roman"/>
              </w:rPr>
              <w:t xml:space="preserve">mērvienība “stacija” un skaitlis </w:t>
            </w:r>
            <w:r>
              <w:rPr>
                <w:rFonts w:ascii="Times New Roman" w:hAnsi="Times New Roman" w:cs="Times New Roman"/>
              </w:rPr>
              <w:t xml:space="preserve">“2” vietā jābūt </w:t>
            </w:r>
            <w:r w:rsidR="002373A2">
              <w:rPr>
                <w:rFonts w:ascii="Times New Roman" w:hAnsi="Times New Roman" w:cs="Times New Roman"/>
              </w:rPr>
              <w:t xml:space="preserve">“serveris” – skaitlis </w:t>
            </w:r>
            <w:r>
              <w:rPr>
                <w:rFonts w:ascii="Times New Roman" w:hAnsi="Times New Roman" w:cs="Times New Roman"/>
              </w:rPr>
              <w:t>“4”</w:t>
            </w:r>
            <w:r w:rsidR="00E10CA5" w:rsidRPr="00E10CA5">
              <w:rPr>
                <w:rFonts w:ascii="Times New Roman" w:hAnsi="Times New Roman" w:cs="Times New Roman"/>
              </w:rPr>
              <w:t>.</w:t>
            </w:r>
          </w:p>
        </w:tc>
      </w:tr>
      <w:tr w:rsidR="00E10CA5" w:rsidRPr="00F24055" w14:paraId="44F6991A" w14:textId="77777777" w:rsidTr="006A72F0">
        <w:trPr>
          <w:trHeight w:val="1129"/>
          <w:jc w:val="center"/>
        </w:trPr>
        <w:tc>
          <w:tcPr>
            <w:tcW w:w="943" w:type="dxa"/>
            <w:shd w:val="clear" w:color="auto" w:fill="auto"/>
          </w:tcPr>
          <w:p w14:paraId="47C316CD" w14:textId="77777777" w:rsidR="00E10CA5" w:rsidRDefault="00E10CA5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4761" w:type="dxa"/>
            <w:shd w:val="clear" w:color="auto" w:fill="auto"/>
          </w:tcPr>
          <w:p w14:paraId="224E85C0" w14:textId="77777777" w:rsidR="00E10CA5" w:rsidRPr="006A72F0" w:rsidRDefault="00E10CA5" w:rsidP="006A72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6A72F0">
              <w:rPr>
                <w:rFonts w:ascii="Times New Roman" w:hAnsi="Times New Roman" w:cs="Times New Roman"/>
              </w:rPr>
              <w:t xml:space="preserve">Lūdzu, apstipriniet, ka 100% (2 reizes) kapacitātes paplašināšana ir paredzēta </w:t>
            </w:r>
            <w:bookmarkStart w:id="2" w:name="_Hlk50120834"/>
            <w:r w:rsidRPr="006A72F0">
              <w:rPr>
                <w:rFonts w:ascii="Times New Roman" w:hAnsi="Times New Roman" w:cs="Times New Roman"/>
              </w:rPr>
              <w:t xml:space="preserve">video ierakstīšanas </w:t>
            </w:r>
            <w:bookmarkEnd w:id="2"/>
            <w:r w:rsidRPr="006A72F0">
              <w:rPr>
                <w:rFonts w:ascii="Times New Roman" w:hAnsi="Times New Roman" w:cs="Times New Roman"/>
              </w:rPr>
              <w:t>sistēmai. (p. 5.2.3.,Iepirkuma daļa Nr. 6, III sējums).</w:t>
            </w:r>
          </w:p>
        </w:tc>
        <w:tc>
          <w:tcPr>
            <w:tcW w:w="4325" w:type="dxa"/>
            <w:shd w:val="clear" w:color="auto" w:fill="auto"/>
          </w:tcPr>
          <w:p w14:paraId="396DD0F8" w14:textId="77777777" w:rsidR="00E10CA5" w:rsidRPr="00E10CA5" w:rsidRDefault="00E10CA5" w:rsidP="00772CA7">
            <w:pPr>
              <w:rPr>
                <w:rFonts w:ascii="Times New Roman" w:hAnsi="Times New Roman" w:cs="Times New Roman"/>
              </w:rPr>
            </w:pPr>
            <w:r w:rsidRPr="00E10CA5">
              <w:rPr>
                <w:rFonts w:ascii="Times New Roman" w:hAnsi="Times New Roman" w:cs="Times New Roman"/>
              </w:rPr>
              <w:t>Pasūtītājs apstiprina, ka sistēmas paplašināšanas iespējas līdz 2 reizēm ir nepieciešama videonovērošanai. Neveicot izmaiņas piegādātajā infrastruktūrā, ir jābūt iespējai paplašināt sistēmu atbilstoši Iepirkuma sadaļas Nr.6 III sējuma 5.2.3.punkta prasībām.</w:t>
            </w:r>
          </w:p>
        </w:tc>
      </w:tr>
      <w:tr w:rsidR="00E10CA5" w:rsidRPr="00F24055" w14:paraId="3BDC753E" w14:textId="77777777" w:rsidTr="006A72F0">
        <w:trPr>
          <w:trHeight w:val="561"/>
          <w:jc w:val="center"/>
        </w:trPr>
        <w:tc>
          <w:tcPr>
            <w:tcW w:w="943" w:type="dxa"/>
            <w:shd w:val="clear" w:color="auto" w:fill="auto"/>
          </w:tcPr>
          <w:p w14:paraId="435C6093" w14:textId="77777777" w:rsidR="00E10CA5" w:rsidRDefault="00E10CA5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8.</w:t>
            </w:r>
          </w:p>
        </w:tc>
        <w:tc>
          <w:tcPr>
            <w:tcW w:w="4761" w:type="dxa"/>
            <w:shd w:val="clear" w:color="auto" w:fill="auto"/>
          </w:tcPr>
          <w:p w14:paraId="49F1B0FB" w14:textId="77777777" w:rsidR="00E10CA5" w:rsidRPr="006A72F0" w:rsidRDefault="00E10CA5" w:rsidP="00FF1F0C">
            <w:pPr>
              <w:rPr>
                <w:rFonts w:ascii="Times New Roman" w:hAnsi="Times New Roman" w:cs="Times New Roman"/>
              </w:rPr>
            </w:pPr>
            <w:r w:rsidRPr="006A72F0">
              <w:rPr>
                <w:rFonts w:ascii="Times New Roman" w:hAnsi="Times New Roman" w:cs="Times New Roman"/>
              </w:rPr>
              <w:t>Lūdzu, sniedziet detalizētu informāciju par esošo tīkla infrastruktūras arhitektūru.</w:t>
            </w:r>
          </w:p>
        </w:tc>
        <w:tc>
          <w:tcPr>
            <w:tcW w:w="4325" w:type="dxa"/>
            <w:shd w:val="clear" w:color="auto" w:fill="auto"/>
          </w:tcPr>
          <w:p w14:paraId="581F7542" w14:textId="77777777" w:rsidR="00E10CA5" w:rsidRPr="00E10CA5" w:rsidRDefault="00E10CA5" w:rsidP="00E10CA5">
            <w:pPr>
              <w:rPr>
                <w:rFonts w:ascii="Times New Roman" w:hAnsi="Times New Roman" w:cs="Times New Roman"/>
              </w:rPr>
            </w:pPr>
            <w:r w:rsidRPr="00E10CA5">
              <w:rPr>
                <w:rFonts w:ascii="Times New Roman" w:hAnsi="Times New Roman" w:cs="Times New Roman"/>
              </w:rPr>
              <w:t>Stacijās, kur jau ir esošais datu pārraides tīkls (DPT) ir jāizmanto esošais DPT:</w:t>
            </w:r>
          </w:p>
          <w:p w14:paraId="49E24A48" w14:textId="77777777" w:rsidR="00E10CA5" w:rsidRPr="00E10CA5" w:rsidRDefault="00E10CA5" w:rsidP="00E10CA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10CA5">
              <w:rPr>
                <w:rFonts w:ascii="Times New Roman" w:hAnsi="Times New Roman" w:cs="Times New Roman"/>
              </w:rPr>
              <w:t>Maršrutētājs CISCO ASR 920 vai CISCO ASR 901 ar 1Gbps optiskajiem portiem;</w:t>
            </w:r>
          </w:p>
          <w:p w14:paraId="094875D0" w14:textId="77777777" w:rsidR="00E10CA5" w:rsidRPr="00E10CA5" w:rsidRDefault="00E10CA5" w:rsidP="00E10CA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10CA5">
              <w:rPr>
                <w:rFonts w:ascii="Times New Roman" w:hAnsi="Times New Roman" w:cs="Times New Roman"/>
              </w:rPr>
              <w:t xml:space="preserve">Otrā līmeņa (L2) LAN komutators ar RJ45 vara portiem ar barošanas iespēju caur </w:t>
            </w:r>
            <w:proofErr w:type="spellStart"/>
            <w:r w:rsidRPr="00E10CA5">
              <w:rPr>
                <w:rFonts w:ascii="Times New Roman" w:hAnsi="Times New Roman" w:cs="Times New Roman"/>
              </w:rPr>
              <w:t>Ethernet</w:t>
            </w:r>
            <w:proofErr w:type="spellEnd"/>
            <w:r w:rsidRPr="00E10CA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0CA5">
              <w:rPr>
                <w:rFonts w:ascii="Times New Roman" w:hAnsi="Times New Roman" w:cs="Times New Roman"/>
              </w:rPr>
              <w:t>PoE</w:t>
            </w:r>
            <w:proofErr w:type="spellEnd"/>
            <w:r w:rsidRPr="00E10CA5">
              <w:rPr>
                <w:rFonts w:ascii="Times New Roman" w:hAnsi="Times New Roman" w:cs="Times New Roman"/>
              </w:rPr>
              <w:t xml:space="preserve">)  (CISCO 2960 vai </w:t>
            </w:r>
            <w:proofErr w:type="spellStart"/>
            <w:r w:rsidRPr="00E10CA5">
              <w:rPr>
                <w:rFonts w:ascii="Times New Roman" w:hAnsi="Times New Roman" w:cs="Times New Roman"/>
              </w:rPr>
              <w:t>Alcatel</w:t>
            </w:r>
            <w:proofErr w:type="spellEnd"/>
            <w:r w:rsidRPr="00E10CA5">
              <w:rPr>
                <w:rFonts w:ascii="Times New Roman" w:hAnsi="Times New Roman" w:cs="Times New Roman"/>
              </w:rPr>
              <w:t>) ar pieslēgumu maršrutētājam (CISCO ASR).</w:t>
            </w:r>
          </w:p>
        </w:tc>
      </w:tr>
    </w:tbl>
    <w:p w14:paraId="138AACB5" w14:textId="77777777" w:rsidR="00577433" w:rsidRPr="008B6DE7" w:rsidRDefault="00577433" w:rsidP="004A09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4D6653">
      <w:footerReference w:type="default" r:id="rId11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16E1B" w14:textId="77777777" w:rsidR="00E45778" w:rsidRDefault="00E45778" w:rsidP="00591256">
      <w:r>
        <w:separator/>
      </w:r>
    </w:p>
  </w:endnote>
  <w:endnote w:type="continuationSeparator" w:id="0">
    <w:p w14:paraId="4EEEA478" w14:textId="77777777" w:rsidR="00E45778" w:rsidRDefault="00E4577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6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AF0F5" w14:textId="77777777" w:rsidR="00E45778" w:rsidRDefault="00E45778" w:rsidP="00591256">
      <w:r>
        <w:separator/>
      </w:r>
    </w:p>
  </w:footnote>
  <w:footnote w:type="continuationSeparator" w:id="0">
    <w:p w14:paraId="473D9401" w14:textId="77777777" w:rsidR="00E45778" w:rsidRDefault="00E4577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013A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3350B"/>
    <w:multiLevelType w:val="multilevel"/>
    <w:tmpl w:val="2E5E1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3111A"/>
    <w:multiLevelType w:val="hybridMultilevel"/>
    <w:tmpl w:val="52642DC2"/>
    <w:lvl w:ilvl="0" w:tplc="CBE00AF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375278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52F969C5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na Holste">
    <w15:presenceInfo w15:providerId="AD" w15:userId="S::gunaholste@ldz.lv::0981d350-5da4-47e8-bf3f-7bf27ba08a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BD"/>
    <w:rsid w:val="000103CF"/>
    <w:rsid w:val="0001130A"/>
    <w:rsid w:val="000132C4"/>
    <w:rsid w:val="000232F0"/>
    <w:rsid w:val="00024A24"/>
    <w:rsid w:val="00027440"/>
    <w:rsid w:val="00037ACA"/>
    <w:rsid w:val="00052337"/>
    <w:rsid w:val="00055E2A"/>
    <w:rsid w:val="000646B8"/>
    <w:rsid w:val="00064EC3"/>
    <w:rsid w:val="00067370"/>
    <w:rsid w:val="000753AE"/>
    <w:rsid w:val="00075CD8"/>
    <w:rsid w:val="0008750A"/>
    <w:rsid w:val="0009126E"/>
    <w:rsid w:val="00093389"/>
    <w:rsid w:val="000A54B7"/>
    <w:rsid w:val="000C005E"/>
    <w:rsid w:val="000F07E7"/>
    <w:rsid w:val="000F1484"/>
    <w:rsid w:val="000F2F27"/>
    <w:rsid w:val="000F595D"/>
    <w:rsid w:val="000F7B63"/>
    <w:rsid w:val="00107877"/>
    <w:rsid w:val="00107F7A"/>
    <w:rsid w:val="0011221E"/>
    <w:rsid w:val="00115906"/>
    <w:rsid w:val="00124FFD"/>
    <w:rsid w:val="00125CEF"/>
    <w:rsid w:val="00132AE1"/>
    <w:rsid w:val="001447C7"/>
    <w:rsid w:val="001573E2"/>
    <w:rsid w:val="00160CF4"/>
    <w:rsid w:val="00163F1B"/>
    <w:rsid w:val="00165EA6"/>
    <w:rsid w:val="0017283D"/>
    <w:rsid w:val="001A1E40"/>
    <w:rsid w:val="001A3C4E"/>
    <w:rsid w:val="001A3CAD"/>
    <w:rsid w:val="001B033F"/>
    <w:rsid w:val="001B211F"/>
    <w:rsid w:val="001B7B25"/>
    <w:rsid w:val="001C1DA6"/>
    <w:rsid w:val="001C4860"/>
    <w:rsid w:val="001E151D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3A2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616F"/>
    <w:rsid w:val="00297DEA"/>
    <w:rsid w:val="002C0FF0"/>
    <w:rsid w:val="002D3176"/>
    <w:rsid w:val="002D3C18"/>
    <w:rsid w:val="002D6359"/>
    <w:rsid w:val="002E086F"/>
    <w:rsid w:val="002E107A"/>
    <w:rsid w:val="002E23F3"/>
    <w:rsid w:val="002F0834"/>
    <w:rsid w:val="002F39DF"/>
    <w:rsid w:val="002F4012"/>
    <w:rsid w:val="0030311C"/>
    <w:rsid w:val="003148CF"/>
    <w:rsid w:val="003175C6"/>
    <w:rsid w:val="003217A6"/>
    <w:rsid w:val="00336EC0"/>
    <w:rsid w:val="00344070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87ABF"/>
    <w:rsid w:val="0039358F"/>
    <w:rsid w:val="003957DA"/>
    <w:rsid w:val="00396D80"/>
    <w:rsid w:val="003A5DD6"/>
    <w:rsid w:val="003B276F"/>
    <w:rsid w:val="003C1F4C"/>
    <w:rsid w:val="003C415B"/>
    <w:rsid w:val="003D2470"/>
    <w:rsid w:val="003D557C"/>
    <w:rsid w:val="003D576F"/>
    <w:rsid w:val="003F21B3"/>
    <w:rsid w:val="003F61B4"/>
    <w:rsid w:val="003F68BB"/>
    <w:rsid w:val="004115F0"/>
    <w:rsid w:val="00411CFA"/>
    <w:rsid w:val="00415931"/>
    <w:rsid w:val="00431C11"/>
    <w:rsid w:val="00445D89"/>
    <w:rsid w:val="0044683F"/>
    <w:rsid w:val="004525DD"/>
    <w:rsid w:val="00463E41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6A0A"/>
    <w:rsid w:val="004C0488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473D0"/>
    <w:rsid w:val="005571A9"/>
    <w:rsid w:val="005758A8"/>
    <w:rsid w:val="00577433"/>
    <w:rsid w:val="0058598B"/>
    <w:rsid w:val="00591256"/>
    <w:rsid w:val="00592137"/>
    <w:rsid w:val="00592BA6"/>
    <w:rsid w:val="005A0416"/>
    <w:rsid w:val="005A7063"/>
    <w:rsid w:val="005B10F1"/>
    <w:rsid w:val="005B5129"/>
    <w:rsid w:val="005B6E3D"/>
    <w:rsid w:val="005C481A"/>
    <w:rsid w:val="005C70CF"/>
    <w:rsid w:val="005D000F"/>
    <w:rsid w:val="005D3681"/>
    <w:rsid w:val="005E025F"/>
    <w:rsid w:val="005E0FCD"/>
    <w:rsid w:val="00602A51"/>
    <w:rsid w:val="00614E0C"/>
    <w:rsid w:val="0061753F"/>
    <w:rsid w:val="006260C2"/>
    <w:rsid w:val="00634E93"/>
    <w:rsid w:val="0063532D"/>
    <w:rsid w:val="006366B0"/>
    <w:rsid w:val="00637A79"/>
    <w:rsid w:val="00641E1F"/>
    <w:rsid w:val="00645B75"/>
    <w:rsid w:val="0064745A"/>
    <w:rsid w:val="00653138"/>
    <w:rsid w:val="00654B78"/>
    <w:rsid w:val="00656FA1"/>
    <w:rsid w:val="00660817"/>
    <w:rsid w:val="006733E0"/>
    <w:rsid w:val="00677617"/>
    <w:rsid w:val="00685C3C"/>
    <w:rsid w:val="00686911"/>
    <w:rsid w:val="006871BA"/>
    <w:rsid w:val="006A72F0"/>
    <w:rsid w:val="006B5391"/>
    <w:rsid w:val="006B5E9E"/>
    <w:rsid w:val="006C13E6"/>
    <w:rsid w:val="006D4EF1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5553"/>
    <w:rsid w:val="0074249C"/>
    <w:rsid w:val="00744340"/>
    <w:rsid w:val="00761806"/>
    <w:rsid w:val="00764E82"/>
    <w:rsid w:val="00771001"/>
    <w:rsid w:val="00773099"/>
    <w:rsid w:val="007842AC"/>
    <w:rsid w:val="007879F0"/>
    <w:rsid w:val="0079216E"/>
    <w:rsid w:val="0079365B"/>
    <w:rsid w:val="007C4A77"/>
    <w:rsid w:val="007D2D06"/>
    <w:rsid w:val="007E0D88"/>
    <w:rsid w:val="007E64FF"/>
    <w:rsid w:val="00805B84"/>
    <w:rsid w:val="00810B79"/>
    <w:rsid w:val="00816A26"/>
    <w:rsid w:val="008219EC"/>
    <w:rsid w:val="00852402"/>
    <w:rsid w:val="00852D60"/>
    <w:rsid w:val="00853ABB"/>
    <w:rsid w:val="0085678F"/>
    <w:rsid w:val="00856808"/>
    <w:rsid w:val="00863EBB"/>
    <w:rsid w:val="00864F83"/>
    <w:rsid w:val="008669B1"/>
    <w:rsid w:val="00884863"/>
    <w:rsid w:val="008862F5"/>
    <w:rsid w:val="00886B54"/>
    <w:rsid w:val="00892BED"/>
    <w:rsid w:val="008A41C8"/>
    <w:rsid w:val="008A44DC"/>
    <w:rsid w:val="008B00F4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953"/>
    <w:rsid w:val="00931386"/>
    <w:rsid w:val="009336FC"/>
    <w:rsid w:val="0093642F"/>
    <w:rsid w:val="009431B9"/>
    <w:rsid w:val="00951A11"/>
    <w:rsid w:val="009624F7"/>
    <w:rsid w:val="009656D4"/>
    <w:rsid w:val="009852CE"/>
    <w:rsid w:val="009933B8"/>
    <w:rsid w:val="009A242E"/>
    <w:rsid w:val="009B0457"/>
    <w:rsid w:val="009B46BB"/>
    <w:rsid w:val="009C26A9"/>
    <w:rsid w:val="009C2C06"/>
    <w:rsid w:val="009D27E0"/>
    <w:rsid w:val="009D6415"/>
    <w:rsid w:val="009E5489"/>
    <w:rsid w:val="009E7606"/>
    <w:rsid w:val="00A06273"/>
    <w:rsid w:val="00A15D2E"/>
    <w:rsid w:val="00A176F5"/>
    <w:rsid w:val="00A208FA"/>
    <w:rsid w:val="00A21BD0"/>
    <w:rsid w:val="00A3521F"/>
    <w:rsid w:val="00A35E2D"/>
    <w:rsid w:val="00A37160"/>
    <w:rsid w:val="00A37468"/>
    <w:rsid w:val="00A37797"/>
    <w:rsid w:val="00A46098"/>
    <w:rsid w:val="00A46AE8"/>
    <w:rsid w:val="00A63CF1"/>
    <w:rsid w:val="00A741E4"/>
    <w:rsid w:val="00A75BAC"/>
    <w:rsid w:val="00A76302"/>
    <w:rsid w:val="00A82463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E1116"/>
    <w:rsid w:val="00AE5484"/>
    <w:rsid w:val="00AE5C91"/>
    <w:rsid w:val="00B04E8A"/>
    <w:rsid w:val="00B22682"/>
    <w:rsid w:val="00B24562"/>
    <w:rsid w:val="00B27D58"/>
    <w:rsid w:val="00B30B4F"/>
    <w:rsid w:val="00B310B5"/>
    <w:rsid w:val="00B45A34"/>
    <w:rsid w:val="00B576FD"/>
    <w:rsid w:val="00B57CB0"/>
    <w:rsid w:val="00B62BFC"/>
    <w:rsid w:val="00B67415"/>
    <w:rsid w:val="00B728FD"/>
    <w:rsid w:val="00B73FBA"/>
    <w:rsid w:val="00B76621"/>
    <w:rsid w:val="00B83B39"/>
    <w:rsid w:val="00B872A1"/>
    <w:rsid w:val="00B9005B"/>
    <w:rsid w:val="00B94E33"/>
    <w:rsid w:val="00BB3722"/>
    <w:rsid w:val="00BC14CF"/>
    <w:rsid w:val="00BC2F39"/>
    <w:rsid w:val="00BE0F84"/>
    <w:rsid w:val="00BE4FCB"/>
    <w:rsid w:val="00BF0C0C"/>
    <w:rsid w:val="00C04B47"/>
    <w:rsid w:val="00C1211C"/>
    <w:rsid w:val="00C1296A"/>
    <w:rsid w:val="00C24EDE"/>
    <w:rsid w:val="00C351C9"/>
    <w:rsid w:val="00C46156"/>
    <w:rsid w:val="00C47038"/>
    <w:rsid w:val="00C5337F"/>
    <w:rsid w:val="00C5452E"/>
    <w:rsid w:val="00C60855"/>
    <w:rsid w:val="00C7734F"/>
    <w:rsid w:val="00C864F5"/>
    <w:rsid w:val="00C867EA"/>
    <w:rsid w:val="00C86975"/>
    <w:rsid w:val="00C87D1D"/>
    <w:rsid w:val="00CA194D"/>
    <w:rsid w:val="00CB25A5"/>
    <w:rsid w:val="00CB6523"/>
    <w:rsid w:val="00CB7579"/>
    <w:rsid w:val="00CE0AC2"/>
    <w:rsid w:val="00CF6C45"/>
    <w:rsid w:val="00D1482E"/>
    <w:rsid w:val="00D17FBF"/>
    <w:rsid w:val="00D23DE6"/>
    <w:rsid w:val="00D3561F"/>
    <w:rsid w:val="00D4239E"/>
    <w:rsid w:val="00D564B8"/>
    <w:rsid w:val="00D57006"/>
    <w:rsid w:val="00D61B22"/>
    <w:rsid w:val="00D665FB"/>
    <w:rsid w:val="00D7671F"/>
    <w:rsid w:val="00D775C1"/>
    <w:rsid w:val="00D83E2B"/>
    <w:rsid w:val="00D852C0"/>
    <w:rsid w:val="00DA2AFF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7252"/>
    <w:rsid w:val="00E10CA5"/>
    <w:rsid w:val="00E15041"/>
    <w:rsid w:val="00E26D46"/>
    <w:rsid w:val="00E30DA2"/>
    <w:rsid w:val="00E30FB4"/>
    <w:rsid w:val="00E332E1"/>
    <w:rsid w:val="00E423E0"/>
    <w:rsid w:val="00E45778"/>
    <w:rsid w:val="00E50083"/>
    <w:rsid w:val="00E74F21"/>
    <w:rsid w:val="00E74F57"/>
    <w:rsid w:val="00E82AFA"/>
    <w:rsid w:val="00E934D7"/>
    <w:rsid w:val="00E941A3"/>
    <w:rsid w:val="00EA2EC9"/>
    <w:rsid w:val="00EA572A"/>
    <w:rsid w:val="00EA6564"/>
    <w:rsid w:val="00EA7F09"/>
    <w:rsid w:val="00ED3983"/>
    <w:rsid w:val="00ED5BAB"/>
    <w:rsid w:val="00ED72A4"/>
    <w:rsid w:val="00EE6564"/>
    <w:rsid w:val="00EF6932"/>
    <w:rsid w:val="00F05C46"/>
    <w:rsid w:val="00F06F41"/>
    <w:rsid w:val="00F11C52"/>
    <w:rsid w:val="00F12D47"/>
    <w:rsid w:val="00F142F1"/>
    <w:rsid w:val="00F24055"/>
    <w:rsid w:val="00F321DE"/>
    <w:rsid w:val="00F630C6"/>
    <w:rsid w:val="00F6543B"/>
    <w:rsid w:val="00F719B4"/>
    <w:rsid w:val="00F738F2"/>
    <w:rsid w:val="00F755F7"/>
    <w:rsid w:val="00F77688"/>
    <w:rsid w:val="00F77E3C"/>
    <w:rsid w:val="00F803DD"/>
    <w:rsid w:val="00F823DB"/>
    <w:rsid w:val="00F93ADA"/>
    <w:rsid w:val="00F95065"/>
    <w:rsid w:val="00F9799B"/>
    <w:rsid w:val="00FA4AF0"/>
    <w:rsid w:val="00FC0FCE"/>
    <w:rsid w:val="00FD1298"/>
    <w:rsid w:val="00FD26CC"/>
    <w:rsid w:val="00FE631B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Second subtitle,Char,1.1.not"/>
    <w:basedOn w:val="BodyText"/>
    <w:next w:val="BodyText"/>
    <w:link w:val="Heading2Char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Heading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BodyText"/>
    <w:next w:val="BodyText"/>
    <w:link w:val="Heading3Char2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Heading2Char">
    <w:name w:val="Heading 2 Char"/>
    <w:aliases w:val="Second subtitle Char,Char Char,1.1.not Char"/>
    <w:basedOn w:val="DefaultParagraphFont"/>
    <w:link w:val="Heading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Heading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Heading3Char2">
    <w:name w:val="Heading 3 Char2"/>
    <w:aliases w:val="Heading 3 Char1 Char1,Heading 3 Char Char Char1,Heading 3 Char1 Char Char Char,Heading 3 Char Char Char Char Char,Char Char Char Char Char Char,Heading 3 Char1 Char Char1,Heading 3 Char Char Char Char1,Char Char Char Char Char1"/>
    <w:link w:val="Heading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107F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Second subtitle,Char,1.1.not"/>
    <w:basedOn w:val="BodyText"/>
    <w:next w:val="BodyText"/>
    <w:link w:val="Heading2Char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Heading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BodyText"/>
    <w:next w:val="BodyText"/>
    <w:link w:val="Heading3Char2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Heading2Char">
    <w:name w:val="Heading 2 Char"/>
    <w:aliases w:val="Second subtitle Char,Char Char,1.1.not Char"/>
    <w:basedOn w:val="DefaultParagraphFont"/>
    <w:link w:val="Heading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Heading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Heading3Char2">
    <w:name w:val="Heading 3 Char2"/>
    <w:aliases w:val="Heading 3 Char1 Char1,Heading 3 Char Char Char1,Heading 3 Char1 Char Char Char,Heading 3 Char Char Char Char Char,Char Char Char Char Char Char,Heading 3 Char1 Char Char1,Heading 3 Char Char Char Char1,Char Char Char Char Char1"/>
    <w:link w:val="Heading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107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axis.com/products/axis-p3367-v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xis.com/products/axis-p3367-v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10DC-094F-40EA-BEA6-9A795A85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3084</Words>
  <Characters>1759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Upenāja</cp:lastModifiedBy>
  <cp:revision>4</cp:revision>
  <cp:lastPrinted>2020-09-16T09:55:00Z</cp:lastPrinted>
  <dcterms:created xsi:type="dcterms:W3CDTF">2020-09-16T08:08:00Z</dcterms:created>
  <dcterms:modified xsi:type="dcterms:W3CDTF">2020-09-16T10:52:00Z</dcterms:modified>
</cp:coreProperties>
</file>