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DA92" w14:textId="77777777" w:rsidR="003E22AD" w:rsidRPr="00AB3184" w:rsidRDefault="003E22AD" w:rsidP="003E22AD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2FB5E3BD" w14:textId="2F3E73E2" w:rsidR="003E22AD" w:rsidRPr="008951BD" w:rsidRDefault="003E22AD" w:rsidP="003E22AD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3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30.marta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6FEE952F" w14:textId="0438A6DA" w:rsidR="003E22AD" w:rsidRDefault="003E22AD" w:rsidP="003E22AD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4</w:t>
      </w:r>
    </w:p>
    <w:p w14:paraId="6D85A078" w14:textId="73544B3D" w:rsidR="0098236C" w:rsidRDefault="0098236C">
      <w:pPr>
        <w:rPr>
          <w:rFonts w:ascii="Arial" w:hAnsi="Arial" w:cs="Arial"/>
        </w:rPr>
      </w:pPr>
    </w:p>
    <w:p w14:paraId="03D75521" w14:textId="76E9911A" w:rsidR="003E22AD" w:rsidRDefault="003E22AD">
      <w:pPr>
        <w:rPr>
          <w:rFonts w:ascii="Arial" w:hAnsi="Arial" w:cs="Arial"/>
        </w:rPr>
      </w:pPr>
    </w:p>
    <w:p w14:paraId="6C4CB7C7" w14:textId="77777777" w:rsidR="003E22AD" w:rsidRPr="00DD030B" w:rsidRDefault="003E22AD" w:rsidP="003E22AD">
      <w:pPr>
        <w:jc w:val="center"/>
        <w:rPr>
          <w:b/>
        </w:rPr>
      </w:pPr>
      <w:bookmarkStart w:id="0" w:name="_Hlk101795106"/>
      <w:r w:rsidRPr="00DD030B">
        <w:rPr>
          <w:b/>
        </w:rPr>
        <w:t>VAS </w:t>
      </w:r>
      <w:r w:rsidRPr="00DD030B">
        <w:rPr>
          <w:b/>
          <w:color w:val="222222"/>
        </w:rPr>
        <w:t>„</w:t>
      </w:r>
      <w:r w:rsidRPr="00DD030B">
        <w:rPr>
          <w:b/>
        </w:rPr>
        <w:t xml:space="preserve">Latvijas dzelzceļš” </w:t>
      </w:r>
    </w:p>
    <w:p w14:paraId="563350CB" w14:textId="77777777" w:rsidR="003E22AD" w:rsidRPr="00DD030B" w:rsidRDefault="003E22AD" w:rsidP="003E22AD">
      <w:pPr>
        <w:ind w:left="142" w:right="-1"/>
        <w:jc w:val="center"/>
        <w:rPr>
          <w:b/>
        </w:rPr>
      </w:pPr>
      <w:r w:rsidRPr="00DD030B">
        <w:rPr>
          <w:b/>
        </w:rPr>
        <w:t>sarunu procedūras ar publikāciju</w:t>
      </w:r>
    </w:p>
    <w:p w14:paraId="09AF4D32" w14:textId="77777777" w:rsidR="003E22AD" w:rsidRDefault="003E22AD" w:rsidP="003E22AD">
      <w:pPr>
        <w:jc w:val="center"/>
        <w:rPr>
          <w:b/>
          <w:bCs/>
          <w:szCs w:val="24"/>
          <w:shd w:val="clear" w:color="auto" w:fill="FFFFFF"/>
        </w:rPr>
      </w:pPr>
      <w:r w:rsidRPr="00666438">
        <w:rPr>
          <w:b/>
          <w:bCs/>
          <w:szCs w:val="24"/>
        </w:rPr>
        <w:t>„</w:t>
      </w:r>
      <w:r w:rsidRPr="00666438">
        <w:rPr>
          <w:b/>
          <w:bCs/>
          <w:szCs w:val="24"/>
          <w:shd w:val="clear" w:color="auto" w:fill="FFFFFF"/>
        </w:rPr>
        <w:t>Dzelzceļa luksoforu, gaismas diožu sistēmu,</w:t>
      </w:r>
    </w:p>
    <w:p w14:paraId="25313BA7" w14:textId="77777777" w:rsidR="003E22AD" w:rsidRPr="00666438" w:rsidRDefault="003E22AD" w:rsidP="003E22AD">
      <w:pPr>
        <w:jc w:val="center"/>
        <w:rPr>
          <w:b/>
          <w:bCs/>
          <w:color w:val="212529"/>
          <w:szCs w:val="24"/>
          <w:shd w:val="clear" w:color="auto" w:fill="FFFFFF"/>
        </w:rPr>
      </w:pPr>
      <w:r w:rsidRPr="00666438">
        <w:rPr>
          <w:b/>
          <w:bCs/>
          <w:szCs w:val="24"/>
          <w:shd w:val="clear" w:color="auto" w:fill="FFFFFF"/>
        </w:rPr>
        <w:t xml:space="preserve"> to piederumu un rezerves daļu piegāde”</w:t>
      </w:r>
      <w:r w:rsidRPr="00666438">
        <w:rPr>
          <w:b/>
          <w:bCs/>
          <w:color w:val="212529"/>
          <w:szCs w:val="24"/>
          <w:shd w:val="clear" w:color="auto" w:fill="FFFFFF"/>
        </w:rPr>
        <w:t xml:space="preserve"> </w:t>
      </w:r>
    </w:p>
    <w:p w14:paraId="6CCA29E4" w14:textId="77777777" w:rsidR="003E22AD" w:rsidRPr="00DD030B" w:rsidRDefault="003E22AD" w:rsidP="003E22AD">
      <w:pPr>
        <w:ind w:left="284" w:right="282"/>
        <w:rPr>
          <w:rFonts w:eastAsia="Calibri"/>
        </w:rPr>
      </w:pPr>
    </w:p>
    <w:p w14:paraId="22B600D2" w14:textId="77777777" w:rsidR="003E22AD" w:rsidRPr="00DD030B" w:rsidRDefault="003E22AD" w:rsidP="003E22AD">
      <w:pPr>
        <w:ind w:left="284" w:right="282"/>
        <w:jc w:val="center"/>
        <w:rPr>
          <w:rFonts w:eastAsia="Calibri"/>
          <w:b/>
        </w:rPr>
      </w:pPr>
      <w:r w:rsidRPr="00DD030B">
        <w:rPr>
          <w:rFonts w:eastAsia="Calibri"/>
          <w:b/>
        </w:rPr>
        <w:t>Skaidrojums Nr.</w:t>
      </w:r>
      <w:r>
        <w:rPr>
          <w:rFonts w:eastAsia="Calibri"/>
          <w:b/>
        </w:rPr>
        <w:t>3</w:t>
      </w:r>
    </w:p>
    <w:p w14:paraId="3B4A4ED5" w14:textId="77777777" w:rsidR="003E22AD" w:rsidRPr="007E7C3B" w:rsidRDefault="003E22AD" w:rsidP="003E22AD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102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5015"/>
      </w:tblGrid>
      <w:tr w:rsidR="003E22AD" w:rsidRPr="009234CE" w14:paraId="1754B9AD" w14:textId="77777777" w:rsidTr="003E22AD">
        <w:trPr>
          <w:trHeight w:val="658"/>
        </w:trPr>
        <w:tc>
          <w:tcPr>
            <w:tcW w:w="709" w:type="dxa"/>
            <w:shd w:val="clear" w:color="auto" w:fill="FFF2CC"/>
            <w:vAlign w:val="center"/>
          </w:tcPr>
          <w:p w14:paraId="2CBF135A" w14:textId="77777777" w:rsidR="003E22AD" w:rsidRPr="009234CE" w:rsidRDefault="003E22AD" w:rsidP="00E24A9D">
            <w:pPr>
              <w:jc w:val="center"/>
              <w:rPr>
                <w:rFonts w:eastAsia="Calibri"/>
                <w:b/>
                <w:szCs w:val="24"/>
              </w:rPr>
            </w:pPr>
            <w:r w:rsidRPr="009234CE">
              <w:rPr>
                <w:rFonts w:eastAsia="Calibri"/>
                <w:b/>
                <w:szCs w:val="24"/>
              </w:rPr>
              <w:t>Nr.</w:t>
            </w:r>
          </w:p>
          <w:p w14:paraId="39563298" w14:textId="77777777" w:rsidR="003E22AD" w:rsidRPr="009234CE" w:rsidRDefault="003E22AD" w:rsidP="00E24A9D">
            <w:pPr>
              <w:jc w:val="center"/>
              <w:rPr>
                <w:rFonts w:eastAsia="Calibri"/>
                <w:b/>
                <w:szCs w:val="24"/>
              </w:rPr>
            </w:pPr>
            <w:r w:rsidRPr="009234CE">
              <w:rPr>
                <w:rFonts w:eastAsia="Calibri"/>
                <w:b/>
                <w:szCs w:val="24"/>
              </w:rPr>
              <w:t>p.k.</w:t>
            </w:r>
          </w:p>
        </w:tc>
        <w:tc>
          <w:tcPr>
            <w:tcW w:w="4537" w:type="dxa"/>
            <w:shd w:val="clear" w:color="auto" w:fill="FFF2CC"/>
            <w:vAlign w:val="center"/>
          </w:tcPr>
          <w:p w14:paraId="3ADFD553" w14:textId="77777777" w:rsidR="003E22AD" w:rsidRPr="009234CE" w:rsidRDefault="003E22AD" w:rsidP="00E24A9D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9234CE">
              <w:rPr>
                <w:rFonts w:eastAsia="Calibri"/>
                <w:b/>
                <w:i/>
                <w:szCs w:val="24"/>
              </w:rPr>
              <w:t>Jautājums</w:t>
            </w:r>
          </w:p>
        </w:tc>
        <w:tc>
          <w:tcPr>
            <w:tcW w:w="5015" w:type="dxa"/>
            <w:shd w:val="clear" w:color="auto" w:fill="FFF2CC"/>
            <w:vAlign w:val="center"/>
          </w:tcPr>
          <w:p w14:paraId="38079E67" w14:textId="77777777" w:rsidR="003E22AD" w:rsidRPr="009234CE" w:rsidRDefault="003E22AD" w:rsidP="00E24A9D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9234CE">
              <w:rPr>
                <w:rFonts w:eastAsia="Calibri"/>
                <w:b/>
                <w:i/>
                <w:szCs w:val="24"/>
              </w:rPr>
              <w:t>Atbilde</w:t>
            </w:r>
          </w:p>
        </w:tc>
      </w:tr>
      <w:tr w:rsidR="003E22AD" w:rsidRPr="009234CE" w14:paraId="118FE1E0" w14:textId="77777777" w:rsidTr="003E22AD">
        <w:trPr>
          <w:trHeight w:val="838"/>
        </w:trPr>
        <w:tc>
          <w:tcPr>
            <w:tcW w:w="709" w:type="dxa"/>
            <w:shd w:val="clear" w:color="auto" w:fill="auto"/>
          </w:tcPr>
          <w:p w14:paraId="2863D6AD" w14:textId="77777777" w:rsidR="003E22AD" w:rsidRPr="009234CE" w:rsidRDefault="003E22AD" w:rsidP="00E24A9D">
            <w:pPr>
              <w:jc w:val="center"/>
              <w:rPr>
                <w:rFonts w:eastAsia="Calibri"/>
                <w:szCs w:val="24"/>
              </w:rPr>
            </w:pPr>
            <w:r w:rsidRPr="009234CE">
              <w:rPr>
                <w:rFonts w:eastAsia="Calibri"/>
                <w:szCs w:val="24"/>
              </w:rPr>
              <w:t>1.</w:t>
            </w:r>
          </w:p>
        </w:tc>
        <w:tc>
          <w:tcPr>
            <w:tcW w:w="4537" w:type="dxa"/>
            <w:shd w:val="clear" w:color="auto" w:fill="auto"/>
          </w:tcPr>
          <w:p w14:paraId="192F6080" w14:textId="77777777" w:rsidR="003E22AD" w:rsidRPr="009234CE" w:rsidRDefault="003E22AD" w:rsidP="00E24A9D">
            <w:pPr>
              <w:rPr>
                <w:szCs w:val="24"/>
              </w:rPr>
            </w:pPr>
            <w:r>
              <w:rPr>
                <w:rFonts w:eastAsia="Times New Roman"/>
              </w:rPr>
              <w:t>Ja finanšu atskaite par 2022.gadu ir iesniegta Valsts Ieņēmumu Dienestam, vai ir iespējams iesniegt apgrozījumu par trīs iepriekšējiem gadiem (2020.-</w:t>
            </w:r>
            <w:r w:rsidRPr="006C7250">
              <w:rPr>
                <w:rFonts w:eastAsia="Times New Roman"/>
              </w:rPr>
              <w:t>2022.gg</w:t>
            </w:r>
            <w:r>
              <w:rPr>
                <w:rFonts w:eastAsia="Times New Roman"/>
              </w:rPr>
              <w:t>)?</w:t>
            </w:r>
          </w:p>
        </w:tc>
        <w:tc>
          <w:tcPr>
            <w:tcW w:w="5015" w:type="dxa"/>
            <w:shd w:val="clear" w:color="auto" w:fill="auto"/>
          </w:tcPr>
          <w:p w14:paraId="4995C413" w14:textId="77777777" w:rsidR="003E22AD" w:rsidRPr="001410E2" w:rsidRDefault="003E22AD" w:rsidP="00E24A9D">
            <w:pPr>
              <w:ind w:right="31"/>
              <w:rPr>
                <w:szCs w:val="24"/>
              </w:rPr>
            </w:pPr>
            <w:r w:rsidRPr="00536480">
              <w:rPr>
                <w:szCs w:val="24"/>
              </w:rPr>
              <w:t xml:space="preserve">Skaidrojam, ka </w:t>
            </w:r>
            <w:r>
              <w:rPr>
                <w:szCs w:val="24"/>
              </w:rPr>
              <w:t xml:space="preserve">gadījumā, ja atbilstoši </w:t>
            </w:r>
            <w:r w:rsidRPr="00AA6E21">
              <w:rPr>
                <w:szCs w:val="24"/>
              </w:rPr>
              <w:t>normatīvo aktu prasībām</w:t>
            </w:r>
            <w:r>
              <w:rPr>
                <w:szCs w:val="24"/>
              </w:rPr>
              <w:t xml:space="preserve"> </w:t>
            </w:r>
            <w:r w:rsidRPr="00AA6E21">
              <w:rPr>
                <w:szCs w:val="24"/>
              </w:rPr>
              <w:t>Valsts ieņēmumu dienestam</w:t>
            </w:r>
            <w:r>
              <w:rPr>
                <w:rFonts w:eastAsia="Times New Roman"/>
              </w:rPr>
              <w:t xml:space="preserve"> </w:t>
            </w:r>
            <w:r>
              <w:rPr>
                <w:szCs w:val="24"/>
              </w:rPr>
              <w:t xml:space="preserve">ir </w:t>
            </w:r>
            <w:r w:rsidRPr="00AA6E21">
              <w:rPr>
                <w:szCs w:val="24"/>
              </w:rPr>
              <w:t>iesniegt</w:t>
            </w:r>
            <w:r>
              <w:rPr>
                <w:szCs w:val="24"/>
              </w:rPr>
              <w:t>s</w:t>
            </w:r>
            <w:r w:rsidRPr="00AA6E2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uzņēmuma </w:t>
            </w:r>
            <w:r w:rsidRPr="00AA6E21">
              <w:rPr>
                <w:szCs w:val="24"/>
              </w:rPr>
              <w:t>konsolidētā gada pārskat</w:t>
            </w:r>
            <w:r>
              <w:rPr>
                <w:szCs w:val="24"/>
              </w:rPr>
              <w:t>s</w:t>
            </w:r>
            <w:r>
              <w:rPr>
                <w:rFonts w:eastAsia="Times New Roman"/>
              </w:rPr>
              <w:t xml:space="preserve"> </w:t>
            </w:r>
            <w:r>
              <w:rPr>
                <w:szCs w:val="24"/>
              </w:rPr>
              <w:t xml:space="preserve">par </w:t>
            </w:r>
            <w:r>
              <w:rPr>
                <w:rFonts w:eastAsia="Times New Roman"/>
              </w:rPr>
              <w:t xml:space="preserve">2022.gadu, tad atbilstoši sarunu procedūras ar publikāciju nolikuma 4.2.punktā noteiktajai kvalifikācijas prasībai, pretendents var norādīt uzņēmuma finanšu apgrozījumu par 2022., 2021. un 2020.gadu. </w:t>
            </w:r>
          </w:p>
        </w:tc>
      </w:tr>
      <w:tr w:rsidR="003E22AD" w:rsidRPr="009234CE" w14:paraId="348F72D5" w14:textId="77777777" w:rsidTr="003E22AD">
        <w:trPr>
          <w:trHeight w:val="838"/>
        </w:trPr>
        <w:tc>
          <w:tcPr>
            <w:tcW w:w="709" w:type="dxa"/>
            <w:shd w:val="clear" w:color="auto" w:fill="auto"/>
          </w:tcPr>
          <w:p w14:paraId="57D9011A" w14:textId="77777777" w:rsidR="003E22AD" w:rsidRPr="009234CE" w:rsidRDefault="003E22AD" w:rsidP="00E24A9D">
            <w:pPr>
              <w:jc w:val="center"/>
              <w:rPr>
                <w:rFonts w:eastAsia="Calibri"/>
                <w:szCs w:val="24"/>
              </w:rPr>
            </w:pPr>
            <w:r w:rsidRPr="009234CE">
              <w:rPr>
                <w:rFonts w:eastAsia="Calibri"/>
                <w:szCs w:val="24"/>
              </w:rPr>
              <w:t>2.</w:t>
            </w:r>
          </w:p>
        </w:tc>
        <w:tc>
          <w:tcPr>
            <w:tcW w:w="4537" w:type="dxa"/>
            <w:shd w:val="clear" w:color="auto" w:fill="auto"/>
          </w:tcPr>
          <w:p w14:paraId="3B0C1B29" w14:textId="77777777" w:rsidR="003E22AD" w:rsidRPr="009234CE" w:rsidRDefault="003E22AD" w:rsidP="00E24A9D">
            <w:pPr>
              <w:rPr>
                <w:szCs w:val="24"/>
              </w:rPr>
            </w:pPr>
            <w:r>
              <w:rPr>
                <w:rFonts w:eastAsia="Times New Roman"/>
              </w:rPr>
              <w:t xml:space="preserve">Sakarā ar to, ka piegādātāji iekavējās ar informācijas iesniegšanu, lūdzam pārcelt </w:t>
            </w:r>
            <w:proofErr w:type="spellStart"/>
            <w:r>
              <w:rPr>
                <w:rFonts w:eastAsia="Times New Roman"/>
              </w:rPr>
              <w:t>komercpiedāvājumu</w:t>
            </w:r>
            <w:proofErr w:type="spellEnd"/>
            <w:r>
              <w:rPr>
                <w:rFonts w:eastAsia="Times New Roman"/>
              </w:rPr>
              <w:t xml:space="preserve"> iesniegšanas datumu uz 2023.gada 18.aprīli.</w:t>
            </w:r>
          </w:p>
        </w:tc>
        <w:tc>
          <w:tcPr>
            <w:tcW w:w="5015" w:type="dxa"/>
            <w:shd w:val="clear" w:color="auto" w:fill="auto"/>
          </w:tcPr>
          <w:p w14:paraId="5A7AD021" w14:textId="77777777" w:rsidR="003E22AD" w:rsidRPr="009234CE" w:rsidRDefault="003E22AD" w:rsidP="00E24A9D">
            <w:pPr>
              <w:pStyle w:val="Sarakstarindkopa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F125B1">
              <w:rPr>
                <w:rFonts w:cs="Arial"/>
                <w:sz w:val="24"/>
                <w:szCs w:val="24"/>
              </w:rPr>
              <w:t xml:space="preserve">Lūdzam </w:t>
            </w:r>
            <w:r w:rsidRPr="00F125B1">
              <w:rPr>
                <w:sz w:val="24"/>
                <w:szCs w:val="24"/>
              </w:rPr>
              <w:t>skatīt arī sarunu procedūras ar publikāciju Grozījumus Nr.2.</w:t>
            </w:r>
          </w:p>
        </w:tc>
      </w:tr>
    </w:tbl>
    <w:bookmarkEnd w:id="0"/>
    <w:p w14:paraId="79708289" w14:textId="33F39C9C" w:rsidR="003E22AD" w:rsidRPr="00C20434" w:rsidRDefault="003E22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E22AD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AD"/>
    <w:rsid w:val="00095CD4"/>
    <w:rsid w:val="003204EA"/>
    <w:rsid w:val="003E22AD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C3EE"/>
  <w15:chartTrackingRefBased/>
  <w15:docId w15:val="{01A69E43-BB83-43BF-A825-2EFA8FCE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22AD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3E22AD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3E22AD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362</Characters>
  <Application>Microsoft Office Word</Application>
  <DocSecurity>0</DocSecurity>
  <Lines>3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2023-03-30T14:00:00Z</dcterms:created>
  <dcterms:modified xsi:type="dcterms:W3CDTF">2023-03-30T14:00:00Z</dcterms:modified>
</cp:coreProperties>
</file>