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3DBDF556"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DB72B7">
        <w:rPr>
          <w:rFonts w:ascii="Times New Roman" w:eastAsia="Arial Unicode MS" w:hAnsi="Times New Roman" w:cs="Times New Roman"/>
          <w:i/>
          <w:sz w:val="24"/>
          <w:szCs w:val="24"/>
        </w:rPr>
        <w:t>2</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5817F3">
        <w:rPr>
          <w:rFonts w:ascii="Times New Roman" w:eastAsia="Arial Unicode MS" w:hAnsi="Times New Roman" w:cs="Times New Roman"/>
          <w:i/>
          <w:sz w:val="24"/>
          <w:szCs w:val="24"/>
        </w:rPr>
        <w:t xml:space="preserve">gada </w:t>
      </w:r>
      <w:r w:rsidR="00CD6111" w:rsidRPr="00493618">
        <w:rPr>
          <w:rFonts w:ascii="Times New Roman" w:eastAsia="Arial Unicode MS" w:hAnsi="Times New Roman" w:cs="Times New Roman"/>
          <w:i/>
          <w:sz w:val="24"/>
          <w:szCs w:val="24"/>
        </w:rPr>
        <w:t>21</w:t>
      </w:r>
      <w:r w:rsidR="002A2ACD" w:rsidRPr="00493618">
        <w:rPr>
          <w:rFonts w:ascii="Times New Roman" w:eastAsia="Arial Unicode MS" w:hAnsi="Times New Roman" w:cs="Times New Roman"/>
          <w:i/>
          <w:sz w:val="24"/>
          <w:szCs w:val="24"/>
        </w:rPr>
        <w:t>.</w:t>
      </w:r>
      <w:r w:rsidR="00A8350E" w:rsidRPr="005817F3">
        <w:rPr>
          <w:rFonts w:ascii="Times New Roman" w:eastAsia="Arial Unicode MS" w:hAnsi="Times New Roman" w:cs="Times New Roman"/>
          <w:i/>
          <w:sz w:val="24"/>
          <w:szCs w:val="24"/>
        </w:rPr>
        <w:t xml:space="preserve"> </w:t>
      </w:r>
      <w:r w:rsidR="00DB72B7" w:rsidRPr="005817F3">
        <w:rPr>
          <w:rFonts w:ascii="Times New Roman" w:eastAsia="Arial Unicode MS" w:hAnsi="Times New Roman" w:cs="Times New Roman"/>
          <w:i/>
          <w:sz w:val="24"/>
          <w:szCs w:val="24"/>
        </w:rPr>
        <w:t>februāra</w:t>
      </w:r>
    </w:p>
    <w:p w14:paraId="6AF574B6" w14:textId="37786CA7" w:rsidR="001A3CAD" w:rsidRPr="0014327C" w:rsidRDefault="009B1FDA" w:rsidP="0014327C">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4</w:t>
      </w:r>
      <w:r w:rsidR="0020034F">
        <w:rPr>
          <w:rFonts w:ascii="Times New Roman" w:eastAsia="Arial Unicode MS" w:hAnsi="Times New Roman" w:cs="Times New Roman"/>
          <w:i/>
          <w:sz w:val="24"/>
          <w:szCs w:val="24"/>
        </w:rPr>
        <w:t>.</w:t>
      </w:r>
      <w:r w:rsidR="00F01552">
        <w:rPr>
          <w:rFonts w:ascii="Times New Roman" w:eastAsia="Arial Unicode MS" w:hAnsi="Times New Roman" w:cs="Times New Roman"/>
          <w:i/>
          <w:sz w:val="24"/>
          <w:szCs w:val="24"/>
        </w:rPr>
        <w:t xml:space="preserve"> </w:t>
      </w:r>
      <w:r w:rsidR="001A3CAD" w:rsidRPr="00341DB8">
        <w:rPr>
          <w:rFonts w:ascii="Times New Roman" w:eastAsia="Arial Unicode MS" w:hAnsi="Times New Roman" w:cs="Times New Roman"/>
          <w:i/>
          <w:sz w:val="24"/>
          <w:szCs w:val="24"/>
        </w:rPr>
        <w:t xml:space="preserve">sēdes protokolu </w:t>
      </w:r>
    </w:p>
    <w:p w14:paraId="658B4BBF" w14:textId="77777777" w:rsidR="00713CA1" w:rsidRPr="0014327C" w:rsidRDefault="00713CA1" w:rsidP="00DB2F93">
      <w:pPr>
        <w:pStyle w:val="Nosaukums"/>
        <w:rPr>
          <w:b/>
          <w:sz w:val="24"/>
          <w:szCs w:val="24"/>
        </w:rPr>
      </w:pPr>
      <w:bookmarkStart w:id="0" w:name="_Hlk70322056"/>
      <w:r w:rsidRPr="0014327C">
        <w:rPr>
          <w:b/>
          <w:sz w:val="24"/>
          <w:szCs w:val="24"/>
        </w:rPr>
        <w:t>VAS “Latvijas dzelzceļš”</w:t>
      </w:r>
    </w:p>
    <w:p w14:paraId="2BE5D24D" w14:textId="6A64F35F" w:rsidR="00713CA1" w:rsidRPr="0014327C" w:rsidRDefault="004C7D5E" w:rsidP="00DB2F93">
      <w:pPr>
        <w:pStyle w:val="Nosaukums"/>
        <w:rPr>
          <w:b/>
          <w:sz w:val="24"/>
          <w:szCs w:val="24"/>
        </w:rPr>
      </w:pPr>
      <w:r>
        <w:rPr>
          <w:b/>
          <w:sz w:val="24"/>
          <w:szCs w:val="24"/>
        </w:rPr>
        <w:t>s</w:t>
      </w:r>
      <w:r w:rsidR="00A8350E" w:rsidRPr="0014327C">
        <w:rPr>
          <w:b/>
          <w:sz w:val="24"/>
          <w:szCs w:val="24"/>
        </w:rPr>
        <w:t>arunu procedūras ar publikāciju</w:t>
      </w:r>
    </w:p>
    <w:p w14:paraId="49212FAC" w14:textId="77777777" w:rsidR="00DB72B7" w:rsidRPr="00DB72B7" w:rsidRDefault="002A2ACD" w:rsidP="00DB72B7">
      <w:pPr>
        <w:pStyle w:val="Nosaukums"/>
        <w:rPr>
          <w:b/>
          <w:sz w:val="24"/>
          <w:szCs w:val="24"/>
        </w:rPr>
      </w:pPr>
      <w:bookmarkStart w:id="1" w:name="_Hlk66781127"/>
      <w:r w:rsidRPr="0014327C">
        <w:rPr>
          <w:b/>
          <w:sz w:val="24"/>
          <w:szCs w:val="24"/>
        </w:rPr>
        <w:t>“</w:t>
      </w:r>
      <w:r w:rsidR="00DB72B7" w:rsidRPr="00DB72B7">
        <w:rPr>
          <w:b/>
          <w:sz w:val="24"/>
          <w:szCs w:val="24"/>
        </w:rPr>
        <w:t>Krāšņu kurināmās marķētās dīzeļdegvielas</w:t>
      </w:r>
    </w:p>
    <w:p w14:paraId="52E1C71A" w14:textId="192EC469" w:rsidR="00C95F31" w:rsidRDefault="00DB72B7" w:rsidP="00DB72B7">
      <w:pPr>
        <w:pStyle w:val="Nosaukums"/>
        <w:rPr>
          <w:b/>
          <w:sz w:val="24"/>
          <w:szCs w:val="24"/>
        </w:rPr>
      </w:pPr>
      <w:r w:rsidRPr="00DB72B7">
        <w:rPr>
          <w:b/>
          <w:sz w:val="24"/>
          <w:szCs w:val="24"/>
        </w:rPr>
        <w:t>piegāde SIA "LDZ ritošā sastāva serviss" vajadzībām</w:t>
      </w:r>
      <w:r w:rsidR="002A2ACD" w:rsidRPr="0014327C">
        <w:rPr>
          <w:b/>
          <w:sz w:val="24"/>
          <w:szCs w:val="24"/>
        </w:rPr>
        <w:t>”</w:t>
      </w:r>
      <w:bookmarkEnd w:id="1"/>
    </w:p>
    <w:p w14:paraId="66FB6A5E" w14:textId="3C7DA2B3" w:rsidR="00C95F31" w:rsidRPr="0014327C" w:rsidRDefault="00DB72B7" w:rsidP="00C95F31">
      <w:pPr>
        <w:pStyle w:val="Nosaukums"/>
        <w:rPr>
          <w:b/>
          <w:sz w:val="24"/>
          <w:szCs w:val="24"/>
        </w:rPr>
      </w:pPr>
      <w:r w:rsidRPr="00DB72B7">
        <w:rPr>
          <w:b/>
          <w:sz w:val="24"/>
          <w:szCs w:val="24"/>
        </w:rPr>
        <w:t>(iepirkuma identifikācijas Nr. LDZ 2022/30-SPA)</w:t>
      </w:r>
    </w:p>
    <w:p w14:paraId="7AE3D075" w14:textId="1EF009F9" w:rsidR="001F5C6D" w:rsidRDefault="001A3CAD" w:rsidP="0014327C">
      <w:pPr>
        <w:jc w:val="center"/>
        <w:rPr>
          <w:rFonts w:ascii="Times New Roman" w:hAnsi="Times New Roman" w:cs="Times New Roman"/>
          <w:b/>
          <w:sz w:val="24"/>
          <w:szCs w:val="24"/>
        </w:rPr>
      </w:pPr>
      <w:r w:rsidRPr="0014327C">
        <w:rPr>
          <w:rFonts w:ascii="Times New Roman" w:hAnsi="Times New Roman" w:cs="Times New Roman"/>
          <w:b/>
          <w:sz w:val="24"/>
          <w:szCs w:val="24"/>
        </w:rPr>
        <w:t>SKAIDROJUMS Nr.</w:t>
      </w:r>
      <w:bookmarkEnd w:id="0"/>
      <w:r w:rsidR="009B1FDA">
        <w:rPr>
          <w:rFonts w:ascii="Times New Roman" w:hAnsi="Times New Roman" w:cs="Times New Roman"/>
          <w:b/>
          <w:sz w:val="24"/>
          <w:szCs w:val="24"/>
        </w:rPr>
        <w:t>3</w:t>
      </w:r>
    </w:p>
    <w:p w14:paraId="3A9A2B66" w14:textId="3CFD350B" w:rsidR="0014327C" w:rsidRPr="00CA37AB" w:rsidRDefault="0014327C" w:rsidP="0014327C">
      <w:pPr>
        <w:jc w:val="center"/>
        <w:rPr>
          <w:rFonts w:ascii="Times New Roman" w:hAnsi="Times New Roman" w:cs="Times New Roman"/>
          <w:b/>
          <w:sz w:val="24"/>
          <w:szCs w:val="24"/>
        </w:rPr>
      </w:pPr>
    </w:p>
    <w:tbl>
      <w:tblPr>
        <w:tblStyle w:val="Reatabula"/>
        <w:tblW w:w="14605" w:type="dxa"/>
        <w:jc w:val="center"/>
        <w:tblLook w:val="04A0" w:firstRow="1" w:lastRow="0" w:firstColumn="1" w:lastColumn="0" w:noHBand="0" w:noVBand="1"/>
      </w:tblPr>
      <w:tblGrid>
        <w:gridCol w:w="890"/>
        <w:gridCol w:w="4939"/>
        <w:gridCol w:w="4939"/>
        <w:gridCol w:w="3837"/>
      </w:tblGrid>
      <w:tr w:rsidR="00883223" w:rsidRPr="00DB2F93" w14:paraId="69F3C653" w14:textId="77777777" w:rsidTr="00906878">
        <w:trPr>
          <w:trHeight w:val="678"/>
          <w:jc w:val="center"/>
        </w:trPr>
        <w:tc>
          <w:tcPr>
            <w:tcW w:w="890" w:type="dxa"/>
            <w:shd w:val="clear" w:color="auto" w:fill="FFF2CC" w:themeFill="accent4" w:themeFillTint="33"/>
          </w:tcPr>
          <w:p w14:paraId="10C10E25" w14:textId="77777777" w:rsidR="00883223" w:rsidRPr="0014327C" w:rsidRDefault="00883223" w:rsidP="00A8350E">
            <w:pPr>
              <w:spacing w:before="240"/>
              <w:jc w:val="center"/>
              <w:rPr>
                <w:rFonts w:ascii="Times New Roman" w:eastAsia="Calibri" w:hAnsi="Times New Roman" w:cs="Times New Roman"/>
                <w:szCs w:val="24"/>
                <w:lang w:eastAsia="en-US"/>
              </w:rPr>
            </w:pPr>
            <w:bookmarkStart w:id="2" w:name="_Hlk70326926"/>
            <w:proofErr w:type="spellStart"/>
            <w:r w:rsidRPr="0014327C">
              <w:rPr>
                <w:rFonts w:ascii="Times New Roman" w:eastAsia="Calibri" w:hAnsi="Times New Roman" w:cs="Times New Roman"/>
                <w:szCs w:val="24"/>
                <w:lang w:eastAsia="en-US"/>
              </w:rPr>
              <w:t>Nr.p.k</w:t>
            </w:r>
            <w:proofErr w:type="spellEnd"/>
            <w:r w:rsidRPr="0014327C">
              <w:rPr>
                <w:rFonts w:ascii="Times New Roman" w:eastAsia="Calibri" w:hAnsi="Times New Roman" w:cs="Times New Roman"/>
                <w:szCs w:val="24"/>
                <w:lang w:eastAsia="en-US"/>
              </w:rPr>
              <w:t>.</w:t>
            </w:r>
          </w:p>
        </w:tc>
        <w:tc>
          <w:tcPr>
            <w:tcW w:w="9878" w:type="dxa"/>
            <w:gridSpan w:val="2"/>
            <w:shd w:val="clear" w:color="auto" w:fill="FFF2CC" w:themeFill="accent4" w:themeFillTint="33"/>
          </w:tcPr>
          <w:p w14:paraId="59485BCF" w14:textId="7A0D1C6E"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Jautājum</w:t>
            </w:r>
            <w:r w:rsidR="00DB72B7">
              <w:rPr>
                <w:rFonts w:ascii="Times New Roman" w:eastAsia="Calibri" w:hAnsi="Times New Roman" w:cs="Times New Roman"/>
                <w:i/>
                <w:szCs w:val="24"/>
                <w:lang w:eastAsia="en-US"/>
              </w:rPr>
              <w:t>i</w:t>
            </w:r>
          </w:p>
        </w:tc>
        <w:tc>
          <w:tcPr>
            <w:tcW w:w="3837" w:type="dxa"/>
            <w:shd w:val="clear" w:color="auto" w:fill="FFF2CC" w:themeFill="accent4" w:themeFillTint="33"/>
          </w:tcPr>
          <w:p w14:paraId="47F70125" w14:textId="44A7E7F3"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Atbilde</w:t>
            </w:r>
            <w:r w:rsidR="00DB72B7">
              <w:rPr>
                <w:rFonts w:ascii="Times New Roman" w:eastAsia="Calibri" w:hAnsi="Times New Roman" w:cs="Times New Roman"/>
                <w:i/>
                <w:szCs w:val="24"/>
                <w:lang w:eastAsia="en-US"/>
              </w:rPr>
              <w:t>s</w:t>
            </w:r>
          </w:p>
        </w:tc>
      </w:tr>
      <w:tr w:rsidR="00A8350E" w:rsidRPr="00DB2F93" w14:paraId="4595B810" w14:textId="77777777" w:rsidTr="00906878">
        <w:trPr>
          <w:trHeight w:val="273"/>
          <w:jc w:val="center"/>
        </w:trPr>
        <w:tc>
          <w:tcPr>
            <w:tcW w:w="890" w:type="dxa"/>
            <w:shd w:val="clear" w:color="auto" w:fill="FFF2CC" w:themeFill="accent4" w:themeFillTint="33"/>
          </w:tcPr>
          <w:p w14:paraId="0C8E5D2C" w14:textId="77777777" w:rsidR="00A8350E" w:rsidRPr="0014327C" w:rsidRDefault="00A8350E" w:rsidP="00DB2F93">
            <w:pPr>
              <w:jc w:val="center"/>
              <w:rPr>
                <w:rFonts w:ascii="Times New Roman" w:eastAsia="Calibri" w:hAnsi="Times New Roman" w:cs="Times New Roman"/>
                <w:szCs w:val="24"/>
                <w:lang w:eastAsia="en-US"/>
              </w:rPr>
            </w:pPr>
          </w:p>
        </w:tc>
        <w:tc>
          <w:tcPr>
            <w:tcW w:w="9878" w:type="dxa"/>
            <w:gridSpan w:val="2"/>
            <w:shd w:val="clear" w:color="auto" w:fill="FFF2CC" w:themeFill="accent4" w:themeFillTint="33"/>
          </w:tcPr>
          <w:p w14:paraId="4C990A7F" w14:textId="21E0FF60" w:rsidR="00A8350E" w:rsidRPr="0014327C" w:rsidRDefault="00DB72B7"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1</w:t>
            </w:r>
            <w:r w:rsidR="009B1FDA">
              <w:rPr>
                <w:rFonts w:ascii="Times New Roman" w:eastAsia="Calibri" w:hAnsi="Times New Roman" w:cs="Times New Roman"/>
                <w:i/>
                <w:szCs w:val="24"/>
                <w:lang w:eastAsia="en-US"/>
              </w:rPr>
              <w:t>7</w:t>
            </w:r>
            <w:r>
              <w:rPr>
                <w:rFonts w:ascii="Times New Roman" w:eastAsia="Calibri" w:hAnsi="Times New Roman" w:cs="Times New Roman"/>
                <w:i/>
                <w:szCs w:val="24"/>
                <w:lang w:eastAsia="en-US"/>
              </w:rPr>
              <w:t>.02.2022</w:t>
            </w:r>
          </w:p>
        </w:tc>
        <w:tc>
          <w:tcPr>
            <w:tcW w:w="3837" w:type="dxa"/>
            <w:shd w:val="clear" w:color="auto" w:fill="FFF2CC" w:themeFill="accent4" w:themeFillTint="33"/>
          </w:tcPr>
          <w:p w14:paraId="263475BE" w14:textId="0A176CE1" w:rsidR="00A8350E" w:rsidRPr="0014327C" w:rsidRDefault="000B14BD"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21</w:t>
            </w:r>
            <w:r w:rsidR="00A8350E" w:rsidRPr="002158C3">
              <w:rPr>
                <w:rFonts w:ascii="Times New Roman" w:eastAsia="Calibri" w:hAnsi="Times New Roman" w:cs="Times New Roman"/>
                <w:i/>
                <w:szCs w:val="24"/>
                <w:lang w:eastAsia="en-US"/>
              </w:rPr>
              <w:t>.</w:t>
            </w:r>
            <w:r w:rsidR="00DB72B7">
              <w:rPr>
                <w:rFonts w:ascii="Times New Roman" w:eastAsia="Calibri" w:hAnsi="Times New Roman" w:cs="Times New Roman"/>
                <w:i/>
                <w:szCs w:val="24"/>
                <w:lang w:eastAsia="en-US"/>
              </w:rPr>
              <w:t>02</w:t>
            </w:r>
            <w:r w:rsidR="00A8350E" w:rsidRPr="0014327C">
              <w:rPr>
                <w:rFonts w:ascii="Times New Roman" w:eastAsia="Calibri" w:hAnsi="Times New Roman" w:cs="Times New Roman"/>
                <w:i/>
                <w:szCs w:val="24"/>
                <w:lang w:eastAsia="en-US"/>
              </w:rPr>
              <w:t>.202</w:t>
            </w:r>
            <w:r w:rsidR="00DB72B7">
              <w:rPr>
                <w:rFonts w:ascii="Times New Roman" w:eastAsia="Calibri" w:hAnsi="Times New Roman" w:cs="Times New Roman"/>
                <w:i/>
                <w:szCs w:val="24"/>
                <w:lang w:eastAsia="en-US"/>
              </w:rPr>
              <w:t>2</w:t>
            </w:r>
            <w:r w:rsidR="00A8350E" w:rsidRPr="0014327C">
              <w:rPr>
                <w:rFonts w:ascii="Times New Roman" w:eastAsia="Calibri" w:hAnsi="Times New Roman" w:cs="Times New Roman"/>
                <w:i/>
                <w:szCs w:val="24"/>
                <w:lang w:eastAsia="en-US"/>
              </w:rPr>
              <w:t>.</w:t>
            </w:r>
          </w:p>
        </w:tc>
      </w:tr>
      <w:tr w:rsidR="004A345C" w:rsidRPr="00DB2F93" w14:paraId="21AC974C" w14:textId="77777777" w:rsidTr="004A345C">
        <w:trPr>
          <w:trHeight w:val="273"/>
          <w:jc w:val="center"/>
        </w:trPr>
        <w:tc>
          <w:tcPr>
            <w:tcW w:w="890" w:type="dxa"/>
            <w:shd w:val="clear" w:color="auto" w:fill="auto"/>
          </w:tcPr>
          <w:p w14:paraId="3432FCFC" w14:textId="6A38BE62" w:rsidR="004A345C" w:rsidRPr="004A345C" w:rsidRDefault="004A345C" w:rsidP="009F40D3">
            <w:pPr>
              <w:rPr>
                <w:rFonts w:ascii="Times New Roman" w:eastAsia="Calibri" w:hAnsi="Times New Roman" w:cs="Times New Roman"/>
                <w:b/>
                <w:bCs/>
                <w:i/>
                <w:szCs w:val="24"/>
                <w:lang w:eastAsia="en-US"/>
              </w:rPr>
            </w:pPr>
            <w:r w:rsidRPr="004A345C">
              <w:rPr>
                <w:rFonts w:ascii="Times New Roman" w:hAnsi="Times New Roman" w:cs="Times New Roman"/>
                <w:b/>
                <w:szCs w:val="24"/>
              </w:rPr>
              <w:t>1.</w:t>
            </w:r>
          </w:p>
        </w:tc>
        <w:tc>
          <w:tcPr>
            <w:tcW w:w="9878" w:type="dxa"/>
            <w:gridSpan w:val="2"/>
            <w:shd w:val="clear" w:color="auto" w:fill="auto"/>
          </w:tcPr>
          <w:p w14:paraId="4AE3CED1" w14:textId="77777777" w:rsidR="004A345C" w:rsidRPr="004A345C" w:rsidRDefault="004A345C" w:rsidP="004A345C">
            <w:pPr>
              <w:rPr>
                <w:rFonts w:ascii="Times New Roman" w:hAnsi="Times New Roman" w:cs="Times New Roman"/>
                <w:i/>
                <w:iCs/>
              </w:rPr>
            </w:pPr>
            <w:r w:rsidRPr="004A345C">
              <w:rPr>
                <w:rFonts w:ascii="Times New Roman" w:hAnsi="Times New Roman" w:cs="Times New Roman"/>
                <w:b/>
                <w:bCs/>
              </w:rPr>
              <w:t>Noraidījāt šo korekciju</w:t>
            </w:r>
            <w:r w:rsidRPr="004A345C">
              <w:rPr>
                <w:rFonts w:ascii="Times New Roman" w:hAnsi="Times New Roman" w:cs="Times New Roman"/>
              </w:rPr>
              <w:t xml:space="preserve"> : </w:t>
            </w:r>
            <w:r w:rsidRPr="004A345C">
              <w:rPr>
                <w:rFonts w:ascii="Times New Roman" w:hAnsi="Times New Roman" w:cs="Times New Roman"/>
                <w:i/>
                <w:iCs/>
              </w:rPr>
              <w:t>P lielums ir aprēķināms ”</w:t>
            </w:r>
            <w:r w:rsidRPr="004A345C">
              <w:rPr>
                <w:rFonts w:ascii="Times New Roman" w:hAnsi="Times New Roman" w:cs="Times New Roman"/>
                <w:i/>
                <w:iCs/>
                <w:color w:val="000000"/>
              </w:rPr>
              <w:t xml:space="preserve"> P = iepriekšējo 5 (piecu) dienu, pirms piegādes dienas. </w:t>
            </w:r>
            <w:proofErr w:type="spellStart"/>
            <w:r w:rsidRPr="004A345C">
              <w:rPr>
                <w:rFonts w:ascii="Times New Roman" w:hAnsi="Times New Roman" w:cs="Times New Roman"/>
                <w:i/>
                <w:iCs/>
                <w:color w:val="000000"/>
              </w:rPr>
              <w:t>Platts</w:t>
            </w:r>
            <w:proofErr w:type="spellEnd"/>
            <w:r w:rsidRPr="004A345C">
              <w:rPr>
                <w:rFonts w:ascii="Times New Roman" w:hAnsi="Times New Roman" w:cs="Times New Roman"/>
                <w:i/>
                <w:iCs/>
                <w:color w:val="000000"/>
              </w:rPr>
              <w:t xml:space="preserve"> cena par iepriekšējo dienu ir zināma parasti ap plkst. 10.00, taču lai veiktu piegādi uz Daugavpili, mašīna ir jāuzkrauj un jāizraksta pavadzīmi jau agri no rīta vai pat iepriekšējā vakarā, kam ir jābūt aprēķinātai cenai. Ar šo esam </w:t>
            </w:r>
            <w:proofErr w:type="spellStart"/>
            <w:r w:rsidRPr="004A345C">
              <w:rPr>
                <w:rFonts w:ascii="Times New Roman" w:hAnsi="Times New Roman" w:cs="Times New Roman"/>
                <w:i/>
                <w:iCs/>
                <w:color w:val="000000"/>
              </w:rPr>
              <w:t>saskārušies</w:t>
            </w:r>
            <w:proofErr w:type="spellEnd"/>
            <w:r w:rsidRPr="004A345C">
              <w:rPr>
                <w:rFonts w:ascii="Times New Roman" w:hAnsi="Times New Roman" w:cs="Times New Roman"/>
                <w:i/>
                <w:iCs/>
                <w:color w:val="000000"/>
              </w:rPr>
              <w:t xml:space="preserve"> jau veicot Jums piegādes uz Liepāju, kad mašīna dēļ cenas aprēķina nevar ierasties Jūsu darba laikā vai, kad ir </w:t>
            </w:r>
            <w:proofErr w:type="spellStart"/>
            <w:r w:rsidRPr="004A345C">
              <w:rPr>
                <w:rFonts w:ascii="Times New Roman" w:hAnsi="Times New Roman" w:cs="Times New Roman"/>
                <w:i/>
                <w:iCs/>
                <w:color w:val="000000"/>
              </w:rPr>
              <w:t>saīsinatā</w:t>
            </w:r>
            <w:proofErr w:type="spellEnd"/>
            <w:r w:rsidRPr="004A345C">
              <w:rPr>
                <w:rFonts w:ascii="Times New Roman" w:hAnsi="Times New Roman" w:cs="Times New Roman"/>
                <w:i/>
                <w:iCs/>
                <w:color w:val="000000"/>
              </w:rPr>
              <w:t xml:space="preserve"> darba diena, mašīnai jāpaspēj atbraukt un rakstam pavadzīmi ar provizorisku cenu un pēc tam to labojam, sūtam jaunu.</w:t>
            </w:r>
            <w:r w:rsidRPr="004A345C">
              <w:rPr>
                <w:rFonts w:ascii="Times New Roman" w:hAnsi="Times New Roman" w:cs="Times New Roman"/>
                <w:i/>
                <w:iCs/>
              </w:rPr>
              <w:t xml:space="preserve"> </w:t>
            </w:r>
            <w:r w:rsidRPr="004A345C">
              <w:rPr>
                <w:rFonts w:ascii="Times New Roman" w:hAnsi="Times New Roman" w:cs="Times New Roman"/>
                <w:i/>
                <w:iCs/>
                <w:color w:val="000000"/>
              </w:rPr>
              <w:t xml:space="preserve">Lūdzu mainīt šo punktu, nosakot </w:t>
            </w:r>
            <w:r w:rsidRPr="004A345C">
              <w:rPr>
                <w:rFonts w:ascii="Times New Roman" w:hAnsi="Times New Roman" w:cs="Times New Roman"/>
                <w:b/>
                <w:bCs/>
                <w:i/>
                <w:iCs/>
                <w:color w:val="000000"/>
              </w:rPr>
              <w:t>“iepriekšējo 5 (piecu) dienu divas dienas pirms piegādes dienas.”</w:t>
            </w:r>
          </w:p>
          <w:p w14:paraId="208206DD" w14:textId="77777777" w:rsidR="004A345C" w:rsidRPr="004A345C" w:rsidRDefault="004A345C" w:rsidP="004A345C">
            <w:pPr>
              <w:pStyle w:val="Sarakstarindkopa"/>
              <w:rPr>
                <w:rFonts w:ascii="Times New Roman" w:hAnsi="Times New Roman" w:cs="Times New Roman"/>
                <w:b/>
                <w:bCs/>
                <w:color w:val="000000"/>
                <w:lang w:eastAsia="en-US"/>
              </w:rPr>
            </w:pPr>
          </w:p>
          <w:p w14:paraId="374E0515" w14:textId="77777777" w:rsidR="004A345C" w:rsidRPr="004A345C" w:rsidRDefault="004A345C" w:rsidP="004A345C">
            <w:pPr>
              <w:pStyle w:val="Sarakstarindkopa"/>
              <w:rPr>
                <w:rFonts w:ascii="Times New Roman" w:hAnsi="Times New Roman" w:cs="Times New Roman"/>
                <w:b/>
                <w:bCs/>
                <w:color w:val="000000"/>
              </w:rPr>
            </w:pPr>
            <w:r w:rsidRPr="004A345C">
              <w:rPr>
                <w:rFonts w:ascii="Times New Roman" w:hAnsi="Times New Roman" w:cs="Times New Roman"/>
                <w:b/>
                <w:bCs/>
                <w:color w:val="000000"/>
              </w:rPr>
              <w:t xml:space="preserve">Šodien plkst. 10.00 vēljoprojām mašīna nevar izbraukt no Naftas bāzes, jo gaidām </w:t>
            </w:r>
            <w:proofErr w:type="spellStart"/>
            <w:r w:rsidRPr="004A345C">
              <w:rPr>
                <w:rFonts w:ascii="Times New Roman" w:hAnsi="Times New Roman" w:cs="Times New Roman"/>
                <w:b/>
                <w:bCs/>
                <w:color w:val="000000"/>
              </w:rPr>
              <w:t>platts</w:t>
            </w:r>
            <w:proofErr w:type="spellEnd"/>
            <w:r w:rsidRPr="004A345C">
              <w:rPr>
                <w:rFonts w:ascii="Times New Roman" w:hAnsi="Times New Roman" w:cs="Times New Roman"/>
                <w:b/>
                <w:bCs/>
                <w:color w:val="000000"/>
              </w:rPr>
              <w:t xml:space="preserve"> kotāciju par 16.02, lai aprēķinātu cenu un izrakstītu pavadzīmi. Arī Jūsu pārstāvim nav šis lielums vēl zināms.</w:t>
            </w:r>
          </w:p>
          <w:p w14:paraId="4725C454" w14:textId="77777777" w:rsidR="004A345C" w:rsidRPr="004A345C" w:rsidRDefault="004A345C" w:rsidP="004A345C">
            <w:pPr>
              <w:pStyle w:val="Sarakstarindkopa"/>
              <w:rPr>
                <w:rFonts w:ascii="Times New Roman" w:hAnsi="Times New Roman" w:cs="Times New Roman"/>
                <w:b/>
                <w:bCs/>
                <w:color w:val="000000"/>
              </w:rPr>
            </w:pPr>
            <w:r w:rsidRPr="004A345C">
              <w:rPr>
                <w:rFonts w:ascii="Times New Roman" w:hAnsi="Times New Roman" w:cs="Times New Roman"/>
                <w:b/>
                <w:bCs/>
                <w:color w:val="000000"/>
              </w:rPr>
              <w:t xml:space="preserve">Tas kavē darbu gan Jums, gan mums. Sevišķi nevaru iedomāties, kā tas notikts ar biežām piegādēm uz Daugavpili. Vai Jūsu darbinieki strādās pēc darba laika .. </w:t>
            </w:r>
          </w:p>
          <w:p w14:paraId="0EE9B238" w14:textId="77777777" w:rsidR="004A345C" w:rsidRPr="004A345C" w:rsidRDefault="004A345C" w:rsidP="004A345C">
            <w:pPr>
              <w:pStyle w:val="Sarakstarindkopa"/>
              <w:rPr>
                <w:rFonts w:ascii="Times New Roman" w:hAnsi="Times New Roman" w:cs="Times New Roman"/>
                <w:b/>
                <w:bCs/>
                <w:color w:val="000000"/>
              </w:rPr>
            </w:pPr>
            <w:r w:rsidRPr="004A345C">
              <w:rPr>
                <w:rFonts w:ascii="Times New Roman" w:hAnsi="Times New Roman" w:cs="Times New Roman"/>
                <w:b/>
                <w:bCs/>
                <w:color w:val="000000"/>
              </w:rPr>
              <w:t>Būs ļoti bieži jālabo pavadzīmes, lai nekavētu transportu, tiks izrakstītas pavadzīmes ar nepareizu cenu.</w:t>
            </w:r>
          </w:p>
          <w:p w14:paraId="21789C04" w14:textId="5AA983D2" w:rsidR="004A345C" w:rsidRPr="004A345C" w:rsidRDefault="004A345C" w:rsidP="009F40D3">
            <w:pPr>
              <w:rPr>
                <w:rFonts w:ascii="Times New Roman" w:eastAsia="Calibri" w:hAnsi="Times New Roman" w:cs="Times New Roman"/>
                <w:b/>
                <w:bCs/>
                <w:i/>
                <w:szCs w:val="24"/>
                <w:lang w:eastAsia="en-US"/>
              </w:rPr>
            </w:pPr>
          </w:p>
        </w:tc>
        <w:tc>
          <w:tcPr>
            <w:tcW w:w="3837" w:type="dxa"/>
            <w:shd w:val="clear" w:color="auto" w:fill="auto"/>
          </w:tcPr>
          <w:p w14:paraId="026C68E1" w14:textId="77777777" w:rsidR="00577E7F" w:rsidRDefault="00577E7F" w:rsidP="00577E7F">
            <w:pPr>
              <w:jc w:val="center"/>
              <w:rPr>
                <w:rFonts w:ascii="Times New Roman" w:eastAsia="Calibri" w:hAnsi="Times New Roman" w:cs="Times New Roman"/>
                <w:iCs/>
                <w:szCs w:val="24"/>
                <w:lang w:eastAsia="en-US"/>
              </w:rPr>
            </w:pPr>
            <w:r w:rsidRPr="00577E7F">
              <w:rPr>
                <w:rFonts w:ascii="Times New Roman" w:eastAsia="Calibri" w:hAnsi="Times New Roman" w:cs="Times New Roman"/>
                <w:iCs/>
                <w:szCs w:val="24"/>
                <w:lang w:eastAsia="en-US"/>
              </w:rPr>
              <w:t xml:space="preserve">Nepārprotamībai, </w:t>
            </w:r>
            <w:r>
              <w:rPr>
                <w:rFonts w:ascii="Times New Roman" w:eastAsia="Calibri" w:hAnsi="Times New Roman" w:cs="Times New Roman"/>
                <w:iCs/>
                <w:szCs w:val="24"/>
                <w:lang w:eastAsia="en-US"/>
              </w:rPr>
              <w:t>tiek skaidrots cenas aprēķins:</w:t>
            </w:r>
          </w:p>
          <w:p w14:paraId="2B0609A4" w14:textId="13F92DC3" w:rsidR="00577E7F" w:rsidRPr="00577E7F" w:rsidRDefault="00577E7F" w:rsidP="00577E7F">
            <w:pPr>
              <w:jc w:val="center"/>
              <w:rPr>
                <w:rFonts w:ascii="Times New Roman" w:eastAsia="Calibri" w:hAnsi="Times New Roman" w:cs="Times New Roman"/>
                <w:iCs/>
                <w:szCs w:val="24"/>
                <w:lang w:eastAsia="en-US"/>
              </w:rPr>
            </w:pPr>
            <w:r w:rsidRPr="00577E7F">
              <w:rPr>
                <w:rFonts w:ascii="Times New Roman" w:hAnsi="Times New Roman" w:cs="Times New Roman"/>
                <w:snapToGrid w:val="0"/>
                <w:u w:val="single"/>
              </w:rPr>
              <w:t>publicēta</w:t>
            </w:r>
            <w:r w:rsidRPr="00577E7F">
              <w:rPr>
                <w:rFonts w:ascii="Times New Roman" w:hAnsi="Times New Roman" w:cs="Times New Roman"/>
                <w:snapToGrid w:val="0"/>
              </w:rPr>
              <w:t xml:space="preserve"> </w:t>
            </w:r>
            <w:proofErr w:type="spellStart"/>
            <w:r w:rsidRPr="00577E7F">
              <w:rPr>
                <w:rFonts w:ascii="Times New Roman" w:hAnsi="Times New Roman" w:cs="Times New Roman"/>
                <w:snapToGrid w:val="0"/>
              </w:rPr>
              <w:t>platts</w:t>
            </w:r>
            <w:proofErr w:type="spellEnd"/>
            <w:r w:rsidRPr="00577E7F">
              <w:rPr>
                <w:rFonts w:ascii="Times New Roman" w:hAnsi="Times New Roman" w:cs="Times New Roman"/>
                <w:snapToGrid w:val="0"/>
              </w:rPr>
              <w:t xml:space="preserve"> vērtība </w:t>
            </w:r>
            <w:r w:rsidRPr="00577E7F">
              <w:rPr>
                <w:rFonts w:ascii="Times New Roman" w:hAnsi="Times New Roman" w:cs="Times New Roman"/>
                <w:snapToGrid w:val="0"/>
                <w:u w:val="single"/>
              </w:rPr>
              <w:t>dienu pirms piegādes datuma</w:t>
            </w:r>
            <w:r w:rsidRPr="00577E7F">
              <w:rPr>
                <w:rFonts w:ascii="Times New Roman" w:hAnsi="Times New Roman" w:cs="Times New Roman"/>
                <w:snapToGrid w:val="0"/>
              </w:rPr>
              <w:t xml:space="preserve">, t.i., ja piegāde ir </w:t>
            </w:r>
            <w:r>
              <w:rPr>
                <w:rFonts w:ascii="Times New Roman" w:hAnsi="Times New Roman" w:cs="Times New Roman"/>
                <w:snapToGrid w:val="0"/>
              </w:rPr>
              <w:t>03</w:t>
            </w:r>
            <w:r w:rsidRPr="00577E7F">
              <w:rPr>
                <w:rFonts w:ascii="Times New Roman" w:hAnsi="Times New Roman" w:cs="Times New Roman"/>
                <w:snapToGrid w:val="0"/>
              </w:rPr>
              <w:t>.0</w:t>
            </w:r>
            <w:r>
              <w:rPr>
                <w:rFonts w:ascii="Times New Roman" w:hAnsi="Times New Roman" w:cs="Times New Roman"/>
                <w:snapToGrid w:val="0"/>
              </w:rPr>
              <w:t>3</w:t>
            </w:r>
            <w:r w:rsidRPr="00577E7F">
              <w:rPr>
                <w:rFonts w:ascii="Times New Roman" w:hAnsi="Times New Roman" w:cs="Times New Roman"/>
                <w:snapToGrid w:val="0"/>
              </w:rPr>
              <w:t xml:space="preserve">.2022, </w:t>
            </w:r>
            <w:proofErr w:type="spellStart"/>
            <w:r w:rsidRPr="00577E7F">
              <w:rPr>
                <w:rFonts w:ascii="Times New Roman" w:hAnsi="Times New Roman" w:cs="Times New Roman"/>
                <w:snapToGrid w:val="0"/>
              </w:rPr>
              <w:t>platts</w:t>
            </w:r>
            <w:proofErr w:type="spellEnd"/>
            <w:r w:rsidRPr="00577E7F">
              <w:rPr>
                <w:rFonts w:ascii="Times New Roman" w:hAnsi="Times New Roman" w:cs="Times New Roman"/>
                <w:snapToGrid w:val="0"/>
              </w:rPr>
              <w:t xml:space="preserve">  kotācija </w:t>
            </w:r>
            <w:r w:rsidR="00E52A02">
              <w:rPr>
                <w:rFonts w:ascii="Times New Roman" w:hAnsi="Times New Roman" w:cs="Times New Roman"/>
                <w:snapToGrid w:val="0"/>
              </w:rPr>
              <w:t>tiek ņemta uz</w:t>
            </w:r>
            <w:r w:rsidRPr="00577E7F">
              <w:rPr>
                <w:rFonts w:ascii="Times New Roman" w:hAnsi="Times New Roman" w:cs="Times New Roman"/>
                <w:snapToGrid w:val="0"/>
              </w:rPr>
              <w:t xml:space="preserve"> </w:t>
            </w:r>
            <w:r>
              <w:rPr>
                <w:rFonts w:ascii="Times New Roman" w:hAnsi="Times New Roman" w:cs="Times New Roman"/>
                <w:snapToGrid w:val="0"/>
              </w:rPr>
              <w:t>01</w:t>
            </w:r>
            <w:r w:rsidRPr="00577E7F">
              <w:rPr>
                <w:rFonts w:ascii="Times New Roman" w:hAnsi="Times New Roman" w:cs="Times New Roman"/>
                <w:snapToGrid w:val="0"/>
              </w:rPr>
              <w:t>.0</w:t>
            </w:r>
            <w:r>
              <w:rPr>
                <w:rFonts w:ascii="Times New Roman" w:hAnsi="Times New Roman" w:cs="Times New Roman"/>
                <w:snapToGrid w:val="0"/>
              </w:rPr>
              <w:t>3</w:t>
            </w:r>
            <w:r w:rsidRPr="00577E7F">
              <w:rPr>
                <w:rFonts w:ascii="Times New Roman" w:hAnsi="Times New Roman" w:cs="Times New Roman"/>
                <w:snapToGrid w:val="0"/>
              </w:rPr>
              <w:t>.2022</w:t>
            </w:r>
            <w:r w:rsidR="00493618">
              <w:rPr>
                <w:rFonts w:ascii="Times New Roman" w:hAnsi="Times New Roman" w:cs="Times New Roman"/>
                <w:snapToGrid w:val="0"/>
              </w:rPr>
              <w:t>.</w:t>
            </w:r>
          </w:p>
        </w:tc>
      </w:tr>
      <w:tr w:rsidR="009F40D3" w:rsidRPr="00DB2F93" w14:paraId="0E6BD751" w14:textId="77777777" w:rsidTr="0021307F">
        <w:trPr>
          <w:trHeight w:val="273"/>
          <w:jc w:val="center"/>
        </w:trPr>
        <w:tc>
          <w:tcPr>
            <w:tcW w:w="10768" w:type="dxa"/>
            <w:gridSpan w:val="3"/>
            <w:shd w:val="clear" w:color="auto" w:fill="auto"/>
          </w:tcPr>
          <w:p w14:paraId="452C1E2A" w14:textId="20B4A65D" w:rsidR="009F40D3" w:rsidRPr="009F40D3" w:rsidRDefault="009F40D3" w:rsidP="009F40D3">
            <w:pPr>
              <w:jc w:val="left"/>
              <w:rPr>
                <w:rFonts w:ascii="Times New Roman" w:eastAsia="Calibri" w:hAnsi="Times New Roman" w:cs="Times New Roman"/>
                <w:b/>
                <w:bCs/>
                <w:i/>
                <w:szCs w:val="24"/>
                <w:lang w:eastAsia="en-US"/>
              </w:rPr>
            </w:pPr>
            <w:r w:rsidRPr="009F40D3">
              <w:rPr>
                <w:rFonts w:ascii="Times New Roman" w:eastAsia="Calibri" w:hAnsi="Times New Roman" w:cs="Times New Roman"/>
                <w:b/>
                <w:bCs/>
                <w:i/>
                <w:szCs w:val="24"/>
                <w:lang w:eastAsia="en-US"/>
              </w:rPr>
              <w:t>Jautājumi par sarunu procedūras Līguma projektu:</w:t>
            </w:r>
          </w:p>
        </w:tc>
        <w:tc>
          <w:tcPr>
            <w:tcW w:w="3837" w:type="dxa"/>
            <w:shd w:val="clear" w:color="auto" w:fill="auto"/>
          </w:tcPr>
          <w:p w14:paraId="488E1942" w14:textId="77777777" w:rsidR="009F40D3" w:rsidRDefault="009F40D3" w:rsidP="00DB2F93">
            <w:pPr>
              <w:jc w:val="center"/>
              <w:rPr>
                <w:rFonts w:ascii="Times New Roman" w:eastAsia="Calibri" w:hAnsi="Times New Roman" w:cs="Times New Roman"/>
                <w:i/>
                <w:szCs w:val="24"/>
                <w:lang w:eastAsia="en-US"/>
              </w:rPr>
            </w:pPr>
          </w:p>
        </w:tc>
      </w:tr>
      <w:tr w:rsidR="0060163C" w:rsidRPr="00DB2F93" w14:paraId="466E5168" w14:textId="77777777" w:rsidTr="00A84C19">
        <w:trPr>
          <w:trHeight w:val="835"/>
          <w:jc w:val="center"/>
        </w:trPr>
        <w:tc>
          <w:tcPr>
            <w:tcW w:w="890" w:type="dxa"/>
            <w:shd w:val="clear" w:color="auto" w:fill="auto"/>
          </w:tcPr>
          <w:p w14:paraId="480C4ED8" w14:textId="5D735558" w:rsidR="0060163C" w:rsidRPr="0014327C" w:rsidRDefault="0060163C"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r w:rsidRPr="0014327C">
              <w:rPr>
                <w:rFonts w:ascii="Times New Roman" w:hAnsi="Times New Roman" w:cs="Times New Roman"/>
                <w:b/>
                <w:szCs w:val="24"/>
              </w:rPr>
              <w:t>.</w:t>
            </w:r>
          </w:p>
        </w:tc>
        <w:tc>
          <w:tcPr>
            <w:tcW w:w="4939" w:type="dxa"/>
            <w:shd w:val="clear" w:color="auto" w:fill="auto"/>
          </w:tcPr>
          <w:p w14:paraId="0567D3AC" w14:textId="71FD7D38" w:rsidR="0060163C" w:rsidRDefault="0060163C" w:rsidP="00DB72B7">
            <w:pPr>
              <w:ind w:left="-11"/>
              <w:rPr>
                <w:rFonts w:ascii="Times New Roman" w:hAnsi="Times New Roman" w:cs="Times New Roman"/>
              </w:rPr>
            </w:pPr>
            <w:r>
              <w:rPr>
                <w:rFonts w:ascii="Times New Roman" w:hAnsi="Times New Roman" w:cs="Times New Roman"/>
                <w:sz w:val="22"/>
              </w:rPr>
              <w:t>“</w:t>
            </w:r>
            <w:r w:rsidRPr="009F40D3">
              <w:rPr>
                <w:rFonts w:ascii="Times New Roman" w:hAnsi="Times New Roman" w:cs="Times New Roman"/>
                <w:sz w:val="22"/>
              </w:rPr>
              <w:t>5.2. Pircējam ir pienākums iespējami īsā laikā pēc preces saņemšanas to pārbaudīt. Ja 20</w:t>
            </w:r>
            <w:r>
              <w:rPr>
                <w:rFonts w:ascii="Times New Roman" w:hAnsi="Times New Roman" w:cs="Times New Roman"/>
                <w:sz w:val="22"/>
              </w:rPr>
              <w:t xml:space="preserve"> </w:t>
            </w:r>
            <w:r w:rsidRPr="009F40D3">
              <w:rPr>
                <w:rFonts w:ascii="Times New Roman" w:hAnsi="Times New Roman" w:cs="Times New Roman"/>
                <w:sz w:val="22"/>
              </w:rPr>
              <w:t xml:space="preserve">(divdesmit)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w:t>
            </w:r>
            <w:r w:rsidRPr="009F40D3">
              <w:rPr>
                <w:rFonts w:ascii="Times New Roman" w:hAnsi="Times New Roman" w:cs="Times New Roman"/>
                <w:sz w:val="22"/>
              </w:rPr>
              <w:lastRenderedPageBreak/>
              <w:t>pārdevēja ierašanās termiņš nevar būt īsāks par 5 (piecām) darba dienām.</w:t>
            </w:r>
            <w:r>
              <w:rPr>
                <w:rFonts w:ascii="Times New Roman" w:hAnsi="Times New Roman" w:cs="Times New Roman"/>
                <w:sz w:val="22"/>
              </w:rPr>
              <w:t>”</w:t>
            </w:r>
            <w:r w:rsidRPr="009F40D3">
              <w:rPr>
                <w:rFonts w:ascii="Times New Roman" w:hAnsi="Times New Roman" w:cs="Times New Roman"/>
                <w:b/>
                <w:bCs/>
                <w:color w:val="000000"/>
                <w:sz w:val="22"/>
              </w:rPr>
              <w:t xml:space="preserve"> Kāpēc tāds termiņš prece kvalitātes pārbaudei ?..pie tam, mēs nolejam jūsu rezervuārā, kā varam nest atbildību par kvalitāti par preci, kas atrodas jūsu rezervuārā ?</w:t>
            </w:r>
          </w:p>
        </w:tc>
        <w:tc>
          <w:tcPr>
            <w:tcW w:w="4939" w:type="dxa"/>
            <w:shd w:val="clear" w:color="auto" w:fill="auto"/>
          </w:tcPr>
          <w:p w14:paraId="1416BE2E" w14:textId="77777777" w:rsidR="0060163C" w:rsidRPr="0060163C" w:rsidRDefault="0060163C" w:rsidP="0060163C">
            <w:pPr>
              <w:jc w:val="center"/>
              <w:rPr>
                <w:rFonts w:ascii="Times New Roman" w:hAnsi="Times New Roman" w:cs="Times New Roman"/>
                <w:sz w:val="22"/>
              </w:rPr>
            </w:pPr>
            <w:r w:rsidRPr="0060163C">
              <w:rPr>
                <w:rFonts w:ascii="Times New Roman" w:hAnsi="Times New Roman" w:cs="Times New Roman"/>
                <w:sz w:val="22"/>
              </w:rPr>
              <w:lastRenderedPageBreak/>
              <w:t xml:space="preserve">Pircējs nosacījumus un termiņu ir izvirzījis saskaņā ar vispārējo praksi. Pārdevējam ir jābūt atbildīgam tikai par savas piegādātās preces kvalitāti. Pārdevējam jāgarantē piegādātās preces kvalitātes atbilstība Latvijas Republikas normatīvajos aktos noteiktajām kvalitātes prasībām. </w:t>
            </w:r>
          </w:p>
          <w:p w14:paraId="478AB976" w14:textId="77777777" w:rsidR="0060163C" w:rsidRPr="0060163C" w:rsidRDefault="0060163C" w:rsidP="0060163C">
            <w:pPr>
              <w:jc w:val="center"/>
              <w:rPr>
                <w:rFonts w:ascii="Times New Roman" w:hAnsi="Times New Roman" w:cs="Times New Roman"/>
                <w:color w:val="FF0000"/>
                <w:sz w:val="22"/>
              </w:rPr>
            </w:pPr>
            <w:r w:rsidRPr="0060163C">
              <w:rPr>
                <w:rFonts w:ascii="Times New Roman" w:hAnsi="Times New Roman" w:cs="Times New Roman"/>
                <w:color w:val="FF0000"/>
                <w:sz w:val="22"/>
              </w:rPr>
              <w:t>Kādu vispārējo praksi ?</w:t>
            </w:r>
          </w:p>
          <w:p w14:paraId="1B399581" w14:textId="2FF9BA09" w:rsidR="0060163C" w:rsidRPr="009F40D3" w:rsidRDefault="0060163C" w:rsidP="0060163C">
            <w:pPr>
              <w:ind w:left="-11"/>
              <w:rPr>
                <w:rFonts w:ascii="Times New Roman" w:hAnsi="Times New Roman" w:cs="Times New Roman"/>
                <w:b/>
                <w:bCs/>
                <w:color w:val="000000"/>
                <w:sz w:val="22"/>
              </w:rPr>
            </w:pPr>
            <w:r w:rsidRPr="0060163C">
              <w:rPr>
                <w:rFonts w:ascii="Times New Roman" w:hAnsi="Times New Roman" w:cs="Times New Roman"/>
                <w:color w:val="FF0000"/>
                <w:sz w:val="22"/>
              </w:rPr>
              <w:t xml:space="preserve">Kā jau minēju, mēs degvielu nolejam jūsu rezervuārā, tā kā nezinām, kas jūsu rezervuāra atradās pirms </w:t>
            </w:r>
            <w:r w:rsidRPr="0060163C">
              <w:rPr>
                <w:rFonts w:ascii="Times New Roman" w:hAnsi="Times New Roman" w:cs="Times New Roman"/>
                <w:color w:val="FF0000"/>
                <w:sz w:val="22"/>
              </w:rPr>
              <w:lastRenderedPageBreak/>
              <w:t>noliešanas, ne ari zinām un varam kontrolēt, kas tajā atradīsies 20 dienu laikā pēc noliešanas (iespējami papildināts ar kaut ko), tāpēc 20 kalendāras dienu termiņš ir nepamatots. Ja jums ir šaubas par degvielas kvalitāti, tad jāparedz paraugu ņemšana no mūsu transporta pie degvielas noliešanas jūsu rezervuārā</w:t>
            </w:r>
            <w:r w:rsidRPr="0060163C">
              <w:rPr>
                <w:rFonts w:ascii="Times New Roman" w:hAnsi="Times New Roman" w:cs="Times New Roman"/>
                <w:color w:val="000000"/>
                <w:sz w:val="22"/>
              </w:rPr>
              <w:t>.</w:t>
            </w:r>
            <w:r w:rsidRPr="0060163C">
              <w:rPr>
                <w:rFonts w:ascii="Times New Roman" w:hAnsi="Times New Roman" w:cs="Times New Roman"/>
                <w:color w:val="FF0000"/>
                <w:sz w:val="22"/>
              </w:rPr>
              <w:t xml:space="preserve"> Pie šāda precizējuma 20 dienu termiņš saglabājams</w:t>
            </w:r>
            <w:r w:rsidRPr="0060163C">
              <w:rPr>
                <w:rFonts w:ascii="Times New Roman" w:hAnsi="Times New Roman" w:cs="Times New Roman"/>
                <w:color w:val="000000"/>
                <w:sz w:val="22"/>
              </w:rPr>
              <w:t xml:space="preserve">.  </w:t>
            </w:r>
          </w:p>
        </w:tc>
        <w:tc>
          <w:tcPr>
            <w:tcW w:w="3837" w:type="dxa"/>
            <w:shd w:val="clear" w:color="auto" w:fill="auto"/>
            <w:vAlign w:val="center"/>
          </w:tcPr>
          <w:p w14:paraId="0B2931F6" w14:textId="36C94291" w:rsidR="0060163C" w:rsidRPr="0014327C" w:rsidRDefault="00944C2D" w:rsidP="008A10E0">
            <w:pPr>
              <w:jc w:val="center"/>
              <w:rPr>
                <w:rFonts w:ascii="Times New Roman" w:hAnsi="Times New Roman" w:cs="Times New Roman"/>
                <w:sz w:val="22"/>
              </w:rPr>
            </w:pPr>
            <w:r w:rsidRPr="00944C2D">
              <w:rPr>
                <w:rFonts w:ascii="Times New Roman" w:hAnsi="Times New Roman" w:cs="Times New Roman"/>
                <w:sz w:val="22"/>
              </w:rPr>
              <w:lastRenderedPageBreak/>
              <w:t>Skatīt Grozījumus Nr.</w:t>
            </w:r>
            <w:r>
              <w:rPr>
                <w:rFonts w:ascii="Times New Roman" w:hAnsi="Times New Roman" w:cs="Times New Roman"/>
                <w:sz w:val="22"/>
              </w:rPr>
              <w:t>2</w:t>
            </w:r>
            <w:r w:rsidRPr="00944C2D">
              <w:rPr>
                <w:rFonts w:ascii="Times New Roman" w:hAnsi="Times New Roman" w:cs="Times New Roman"/>
                <w:sz w:val="22"/>
              </w:rPr>
              <w:t>.</w:t>
            </w:r>
          </w:p>
        </w:tc>
      </w:tr>
      <w:tr w:rsidR="0060163C" w:rsidRPr="00DB2F93" w14:paraId="1C8C25D2" w14:textId="77777777" w:rsidTr="00695476">
        <w:trPr>
          <w:trHeight w:val="607"/>
          <w:jc w:val="center"/>
        </w:trPr>
        <w:tc>
          <w:tcPr>
            <w:tcW w:w="890" w:type="dxa"/>
            <w:shd w:val="clear" w:color="auto" w:fill="auto"/>
          </w:tcPr>
          <w:p w14:paraId="282387F0" w14:textId="58BB8841" w:rsidR="0060163C" w:rsidRPr="0014327C" w:rsidRDefault="0060163C"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3.</w:t>
            </w:r>
          </w:p>
        </w:tc>
        <w:tc>
          <w:tcPr>
            <w:tcW w:w="4939" w:type="dxa"/>
            <w:shd w:val="clear" w:color="auto" w:fill="auto"/>
          </w:tcPr>
          <w:p w14:paraId="42285639" w14:textId="3F8160CB" w:rsidR="0060163C" w:rsidRDefault="0060163C" w:rsidP="00B610FD">
            <w:pPr>
              <w:rPr>
                <w:rFonts w:ascii="Times New Roman" w:hAnsi="Times New Roman" w:cs="Times New Roman"/>
              </w:rPr>
            </w:pPr>
            <w:r>
              <w:rPr>
                <w:rFonts w:ascii="Times New Roman" w:hAnsi="Times New Roman" w:cs="Times New Roman"/>
              </w:rPr>
              <w:t>“</w:t>
            </w:r>
            <w:r w:rsidRPr="003217EC">
              <w:rPr>
                <w:rFonts w:ascii="Times New Roman" w:hAnsi="Times New Roman" w:cs="Times New Roman"/>
              </w:rPr>
              <w:t>5.5. Ja apslēptie preces</w:t>
            </w:r>
            <w:r>
              <w:rPr>
                <w:rFonts w:ascii="Times New Roman" w:hAnsi="Times New Roman" w:cs="Times New Roman"/>
              </w:rPr>
              <w:t xml:space="preserve"> </w:t>
            </w:r>
            <w:r w:rsidRPr="003217EC">
              <w:rPr>
                <w:rFonts w:ascii="Times New Roman" w:hAnsi="Times New Roman" w:cs="Times New Roman"/>
              </w:rPr>
              <w:t>trūkumi tiek konstatēti vēlāk, pircēja pienākums ir nekavējoties pēc to konstatēšanas paziņot pārdevējam par šiem trūkumiem.</w:t>
            </w:r>
            <w:r>
              <w:rPr>
                <w:rFonts w:ascii="Times New Roman" w:hAnsi="Times New Roman" w:cs="Times New Roman"/>
              </w:rPr>
              <w:t>”</w:t>
            </w:r>
            <w:r w:rsidRPr="003217EC">
              <w:rPr>
                <w:rFonts w:ascii="Times New Roman" w:hAnsi="Times New Roman" w:cs="Times New Roman"/>
                <w:b/>
                <w:bCs/>
              </w:rPr>
              <w:t xml:space="preserve"> Par kādiem apslēptiem trūkumiem iet runa, vai degvielai tie vispār ir piemērojami ?</w:t>
            </w:r>
          </w:p>
        </w:tc>
        <w:tc>
          <w:tcPr>
            <w:tcW w:w="4939" w:type="dxa"/>
            <w:shd w:val="clear" w:color="auto" w:fill="auto"/>
          </w:tcPr>
          <w:p w14:paraId="3853F867" w14:textId="77777777" w:rsidR="0060163C" w:rsidRPr="0060163C" w:rsidRDefault="0060163C" w:rsidP="0060163C">
            <w:pPr>
              <w:jc w:val="center"/>
              <w:rPr>
                <w:rFonts w:ascii="Times New Roman" w:hAnsi="Times New Roman" w:cs="Times New Roman"/>
                <w:sz w:val="22"/>
              </w:rPr>
            </w:pPr>
            <w:r w:rsidRPr="0060163C">
              <w:rPr>
                <w:rFonts w:ascii="Times New Roman" w:hAnsi="Times New Roman" w:cs="Times New Roman"/>
                <w:sz w:val="22"/>
              </w:rPr>
              <w:t>Pārdevējs garantē piegādātās preces kvalitātes atbilstību Latvijas Republikas normatīvajos aktos noteiktajām kvalitātes prasībām.</w:t>
            </w:r>
          </w:p>
          <w:p w14:paraId="086D5067" w14:textId="77777777" w:rsidR="0060163C" w:rsidRPr="0060163C" w:rsidRDefault="0060163C" w:rsidP="0060163C">
            <w:pPr>
              <w:jc w:val="center"/>
              <w:rPr>
                <w:rFonts w:ascii="Times New Roman" w:hAnsi="Times New Roman" w:cs="Times New Roman"/>
                <w:sz w:val="22"/>
              </w:rPr>
            </w:pPr>
            <w:r w:rsidRPr="0060163C">
              <w:rPr>
                <w:rFonts w:ascii="Times New Roman" w:hAnsi="Times New Roman" w:cs="Times New Roman"/>
                <w:sz w:val="22"/>
              </w:rPr>
              <w:t>Civillikuma 1612. pants paredz Pārdevēja atbildību ne vien par atsavinātās lietas vainām vai trūkumiem, ko viņš zinājis un nav uzrādījis, bet arī par viņam nezināmajiem apslēptajiem trūkumiem.</w:t>
            </w:r>
          </w:p>
          <w:p w14:paraId="64B22FBF" w14:textId="77777777" w:rsidR="0060163C" w:rsidRPr="0060163C" w:rsidRDefault="0060163C" w:rsidP="0060163C">
            <w:pPr>
              <w:jc w:val="center"/>
              <w:rPr>
                <w:rFonts w:ascii="Times New Roman" w:hAnsi="Times New Roman" w:cs="Times New Roman"/>
                <w:color w:val="FF0000"/>
                <w:sz w:val="22"/>
              </w:rPr>
            </w:pPr>
            <w:r w:rsidRPr="0060163C">
              <w:rPr>
                <w:rFonts w:ascii="Times New Roman" w:hAnsi="Times New Roman" w:cs="Times New Roman"/>
                <w:color w:val="FF0000"/>
                <w:sz w:val="22"/>
              </w:rPr>
              <w:t>Kā izriet no mūsu iepriekšējā komentāra (ka prece, pēc noliešanas jūsu rezervuāra, ir ārpus mūsu kontroles), tad pretenzijas par apslēptiem trūkumiem ir pamatotas tikai tad, ja apslēptie trūkumi konstatēti paraugā, kas ņemts pie Preces noliešanas jūsu rezervuārā.</w:t>
            </w:r>
          </w:p>
          <w:p w14:paraId="7622C326" w14:textId="47F91873" w:rsidR="0060163C" w:rsidRPr="003217EC" w:rsidRDefault="0060163C" w:rsidP="00B610FD">
            <w:pPr>
              <w:rPr>
                <w:rFonts w:ascii="Times New Roman" w:hAnsi="Times New Roman" w:cs="Times New Roman"/>
                <w:b/>
                <w:bCs/>
              </w:rPr>
            </w:pPr>
          </w:p>
        </w:tc>
        <w:tc>
          <w:tcPr>
            <w:tcW w:w="3837" w:type="dxa"/>
            <w:shd w:val="clear" w:color="auto" w:fill="auto"/>
            <w:vAlign w:val="center"/>
          </w:tcPr>
          <w:p w14:paraId="2EA57527" w14:textId="0E1912DE" w:rsidR="0060163C" w:rsidRPr="00C34F5F" w:rsidRDefault="00944C2D" w:rsidP="0060163C">
            <w:pPr>
              <w:jc w:val="center"/>
              <w:rPr>
                <w:rFonts w:ascii="Times New Roman" w:hAnsi="Times New Roman" w:cs="Times New Roman"/>
                <w:sz w:val="22"/>
              </w:rPr>
            </w:pPr>
            <w:r w:rsidRPr="00944C2D">
              <w:rPr>
                <w:rFonts w:ascii="Times New Roman" w:hAnsi="Times New Roman" w:cs="Times New Roman"/>
                <w:sz w:val="22"/>
              </w:rPr>
              <w:t>Skatīt Grozījumus Nr.</w:t>
            </w:r>
            <w:r>
              <w:rPr>
                <w:rFonts w:ascii="Times New Roman" w:hAnsi="Times New Roman" w:cs="Times New Roman"/>
                <w:sz w:val="22"/>
              </w:rPr>
              <w:t>2</w:t>
            </w:r>
            <w:r w:rsidRPr="00944C2D">
              <w:rPr>
                <w:rFonts w:ascii="Times New Roman" w:hAnsi="Times New Roman" w:cs="Times New Roman"/>
                <w:sz w:val="22"/>
              </w:rPr>
              <w:t>.</w:t>
            </w:r>
          </w:p>
        </w:tc>
      </w:tr>
      <w:bookmarkEnd w:id="2"/>
    </w:tbl>
    <w:p w14:paraId="5D7F5500" w14:textId="77777777" w:rsidR="00577433" w:rsidRPr="0014327C" w:rsidRDefault="00577433" w:rsidP="00DB2F93">
      <w:pPr>
        <w:rPr>
          <w:rFonts w:ascii="Times New Roman" w:hAnsi="Times New Roman" w:cs="Times New Roman"/>
        </w:rPr>
      </w:pPr>
    </w:p>
    <w:sectPr w:rsidR="00577433" w:rsidRPr="0014327C" w:rsidSect="002445E0">
      <w:headerReference w:type="default" r:id="rId11"/>
      <w:footerReference w:type="default" r:id="rId12"/>
      <w:pgSz w:w="16838" w:h="11906" w:orient="landscape" w:code="9"/>
      <w:pgMar w:top="568" w:right="709"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5FF8" w14:textId="77777777" w:rsidR="00D93C71" w:rsidRDefault="00D93C71" w:rsidP="00591256">
      <w:r>
        <w:separator/>
      </w:r>
    </w:p>
  </w:endnote>
  <w:endnote w:type="continuationSeparator" w:id="0">
    <w:p w14:paraId="3F17FF92" w14:textId="77777777" w:rsidR="00D93C71" w:rsidRDefault="00D93C71" w:rsidP="00591256">
      <w:r>
        <w:continuationSeparator/>
      </w:r>
    </w:p>
  </w:endnote>
  <w:endnote w:type="continuationNotice" w:id="1">
    <w:p w14:paraId="21068C77" w14:textId="77777777" w:rsidR="00D93C71" w:rsidRDefault="00D93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2E6B" w14:textId="77777777" w:rsidR="00D93C71" w:rsidRDefault="00D93C71" w:rsidP="00591256">
      <w:r>
        <w:separator/>
      </w:r>
    </w:p>
  </w:footnote>
  <w:footnote w:type="continuationSeparator" w:id="0">
    <w:p w14:paraId="69457A52" w14:textId="77777777" w:rsidR="00D93C71" w:rsidRDefault="00D93C71" w:rsidP="00591256">
      <w:r>
        <w:continuationSeparator/>
      </w:r>
    </w:p>
  </w:footnote>
  <w:footnote w:type="continuationNotice" w:id="1">
    <w:p w14:paraId="27FD68D1" w14:textId="77777777" w:rsidR="00D93C71" w:rsidRDefault="00D93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58DC"/>
    <w:rsid w:val="00037ACA"/>
    <w:rsid w:val="00052337"/>
    <w:rsid w:val="00052B33"/>
    <w:rsid w:val="00053226"/>
    <w:rsid w:val="00055E2A"/>
    <w:rsid w:val="0006190A"/>
    <w:rsid w:val="000646B8"/>
    <w:rsid w:val="00067370"/>
    <w:rsid w:val="000746FD"/>
    <w:rsid w:val="000753AE"/>
    <w:rsid w:val="00075CD8"/>
    <w:rsid w:val="000816CB"/>
    <w:rsid w:val="00086BD3"/>
    <w:rsid w:val="0008750A"/>
    <w:rsid w:val="0009126E"/>
    <w:rsid w:val="000A54B7"/>
    <w:rsid w:val="000A68C1"/>
    <w:rsid w:val="000B14BD"/>
    <w:rsid w:val="000B29A8"/>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51A6"/>
    <w:rsid w:val="000F595D"/>
    <w:rsid w:val="001003E1"/>
    <w:rsid w:val="00102BE5"/>
    <w:rsid w:val="00103198"/>
    <w:rsid w:val="00107DB9"/>
    <w:rsid w:val="0011221E"/>
    <w:rsid w:val="00115906"/>
    <w:rsid w:val="00123AC1"/>
    <w:rsid w:val="00124FFD"/>
    <w:rsid w:val="00125CEF"/>
    <w:rsid w:val="0012665C"/>
    <w:rsid w:val="00132AE1"/>
    <w:rsid w:val="00135EAE"/>
    <w:rsid w:val="00137017"/>
    <w:rsid w:val="001377AC"/>
    <w:rsid w:val="0014327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501"/>
    <w:rsid w:val="001C1DA6"/>
    <w:rsid w:val="001C4860"/>
    <w:rsid w:val="001D0085"/>
    <w:rsid w:val="001E151D"/>
    <w:rsid w:val="001E5162"/>
    <w:rsid w:val="001E5F18"/>
    <w:rsid w:val="001F2825"/>
    <w:rsid w:val="001F3216"/>
    <w:rsid w:val="001F5C6D"/>
    <w:rsid w:val="001F7BB4"/>
    <w:rsid w:val="0020034F"/>
    <w:rsid w:val="0020119B"/>
    <w:rsid w:val="00204413"/>
    <w:rsid w:val="002060C0"/>
    <w:rsid w:val="002150DD"/>
    <w:rsid w:val="002158C3"/>
    <w:rsid w:val="00220950"/>
    <w:rsid w:val="00222330"/>
    <w:rsid w:val="00223533"/>
    <w:rsid w:val="002247D0"/>
    <w:rsid w:val="00226478"/>
    <w:rsid w:val="00227B32"/>
    <w:rsid w:val="00243E2B"/>
    <w:rsid w:val="002445E0"/>
    <w:rsid w:val="00244F08"/>
    <w:rsid w:val="00245F06"/>
    <w:rsid w:val="00246DAF"/>
    <w:rsid w:val="002470B7"/>
    <w:rsid w:val="00247412"/>
    <w:rsid w:val="0024749D"/>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B3053"/>
    <w:rsid w:val="002B30AE"/>
    <w:rsid w:val="002B4F7A"/>
    <w:rsid w:val="002D3176"/>
    <w:rsid w:val="002D6359"/>
    <w:rsid w:val="002D6474"/>
    <w:rsid w:val="002E107A"/>
    <w:rsid w:val="002E23F3"/>
    <w:rsid w:val="002E267A"/>
    <w:rsid w:val="002F0834"/>
    <w:rsid w:val="002F0A6D"/>
    <w:rsid w:val="002F2671"/>
    <w:rsid w:val="002F4012"/>
    <w:rsid w:val="002F5353"/>
    <w:rsid w:val="002F5823"/>
    <w:rsid w:val="003003E3"/>
    <w:rsid w:val="0030311C"/>
    <w:rsid w:val="00305C28"/>
    <w:rsid w:val="003148CF"/>
    <w:rsid w:val="003175C6"/>
    <w:rsid w:val="00321152"/>
    <w:rsid w:val="003217EC"/>
    <w:rsid w:val="00323DEF"/>
    <w:rsid w:val="00333D91"/>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524E"/>
    <w:rsid w:val="003872C0"/>
    <w:rsid w:val="00392CD0"/>
    <w:rsid w:val="00394CB3"/>
    <w:rsid w:val="003957DA"/>
    <w:rsid w:val="00395D51"/>
    <w:rsid w:val="00396D80"/>
    <w:rsid w:val="003A407E"/>
    <w:rsid w:val="003A4B8B"/>
    <w:rsid w:val="003A5DD6"/>
    <w:rsid w:val="003A6D73"/>
    <w:rsid w:val="003B276F"/>
    <w:rsid w:val="003C1F4C"/>
    <w:rsid w:val="003C2804"/>
    <w:rsid w:val="003C415B"/>
    <w:rsid w:val="003C6742"/>
    <w:rsid w:val="003D18BC"/>
    <w:rsid w:val="003D2470"/>
    <w:rsid w:val="003D36AA"/>
    <w:rsid w:val="003D557C"/>
    <w:rsid w:val="003D576F"/>
    <w:rsid w:val="003D6999"/>
    <w:rsid w:val="003E12E1"/>
    <w:rsid w:val="003F21B3"/>
    <w:rsid w:val="003F45C5"/>
    <w:rsid w:val="003F61B4"/>
    <w:rsid w:val="003F6B08"/>
    <w:rsid w:val="0040697B"/>
    <w:rsid w:val="0040731A"/>
    <w:rsid w:val="00410B13"/>
    <w:rsid w:val="004115F0"/>
    <w:rsid w:val="00411CFA"/>
    <w:rsid w:val="00415931"/>
    <w:rsid w:val="00431C11"/>
    <w:rsid w:val="00432D58"/>
    <w:rsid w:val="00437494"/>
    <w:rsid w:val="00445D89"/>
    <w:rsid w:val="004468D7"/>
    <w:rsid w:val="004513B9"/>
    <w:rsid w:val="004525DD"/>
    <w:rsid w:val="00454834"/>
    <w:rsid w:val="00463E41"/>
    <w:rsid w:val="00467293"/>
    <w:rsid w:val="0047311E"/>
    <w:rsid w:val="00474EE3"/>
    <w:rsid w:val="00481539"/>
    <w:rsid w:val="00484CF4"/>
    <w:rsid w:val="00487585"/>
    <w:rsid w:val="00487AFC"/>
    <w:rsid w:val="0049181C"/>
    <w:rsid w:val="00492F79"/>
    <w:rsid w:val="00493618"/>
    <w:rsid w:val="00496E06"/>
    <w:rsid w:val="00497CBE"/>
    <w:rsid w:val="004A09B4"/>
    <w:rsid w:val="004A345C"/>
    <w:rsid w:val="004A5783"/>
    <w:rsid w:val="004A794E"/>
    <w:rsid w:val="004B1024"/>
    <w:rsid w:val="004B1216"/>
    <w:rsid w:val="004B3F83"/>
    <w:rsid w:val="004B6A0A"/>
    <w:rsid w:val="004C0488"/>
    <w:rsid w:val="004C7D5E"/>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15851"/>
    <w:rsid w:val="005206DE"/>
    <w:rsid w:val="0052178F"/>
    <w:rsid w:val="0052252A"/>
    <w:rsid w:val="00522DD5"/>
    <w:rsid w:val="00523800"/>
    <w:rsid w:val="00535018"/>
    <w:rsid w:val="00543841"/>
    <w:rsid w:val="005453F6"/>
    <w:rsid w:val="005571A9"/>
    <w:rsid w:val="005758A8"/>
    <w:rsid w:val="00577433"/>
    <w:rsid w:val="00577E7F"/>
    <w:rsid w:val="00577F83"/>
    <w:rsid w:val="00581226"/>
    <w:rsid w:val="005817F3"/>
    <w:rsid w:val="00583DD7"/>
    <w:rsid w:val="0058598B"/>
    <w:rsid w:val="00586018"/>
    <w:rsid w:val="005905EF"/>
    <w:rsid w:val="00591256"/>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163C"/>
    <w:rsid w:val="00602A51"/>
    <w:rsid w:val="00605462"/>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20E"/>
    <w:rsid w:val="00641597"/>
    <w:rsid w:val="00641E1F"/>
    <w:rsid w:val="006420C7"/>
    <w:rsid w:val="00645B75"/>
    <w:rsid w:val="0064745A"/>
    <w:rsid w:val="00653138"/>
    <w:rsid w:val="006531BF"/>
    <w:rsid w:val="00656FA1"/>
    <w:rsid w:val="00660817"/>
    <w:rsid w:val="00660828"/>
    <w:rsid w:val="00660A4D"/>
    <w:rsid w:val="006626A4"/>
    <w:rsid w:val="0066284B"/>
    <w:rsid w:val="006631CC"/>
    <w:rsid w:val="00665C05"/>
    <w:rsid w:val="006708AE"/>
    <w:rsid w:val="006722DF"/>
    <w:rsid w:val="006733E0"/>
    <w:rsid w:val="00677617"/>
    <w:rsid w:val="00685048"/>
    <w:rsid w:val="00685C3C"/>
    <w:rsid w:val="00686911"/>
    <w:rsid w:val="006871BA"/>
    <w:rsid w:val="00693EB5"/>
    <w:rsid w:val="00695EAB"/>
    <w:rsid w:val="00697970"/>
    <w:rsid w:val="006A2B6C"/>
    <w:rsid w:val="006A5CBF"/>
    <w:rsid w:val="006A60A3"/>
    <w:rsid w:val="006A7532"/>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2612E"/>
    <w:rsid w:val="00733BA2"/>
    <w:rsid w:val="00735553"/>
    <w:rsid w:val="00737E0A"/>
    <w:rsid w:val="0074249C"/>
    <w:rsid w:val="00744340"/>
    <w:rsid w:val="00744731"/>
    <w:rsid w:val="00761806"/>
    <w:rsid w:val="00764E82"/>
    <w:rsid w:val="00770C78"/>
    <w:rsid w:val="00771001"/>
    <w:rsid w:val="00773099"/>
    <w:rsid w:val="00776272"/>
    <w:rsid w:val="007842AC"/>
    <w:rsid w:val="00784BAB"/>
    <w:rsid w:val="007879F0"/>
    <w:rsid w:val="00791B64"/>
    <w:rsid w:val="00791E31"/>
    <w:rsid w:val="0079216E"/>
    <w:rsid w:val="0079365B"/>
    <w:rsid w:val="00794FE3"/>
    <w:rsid w:val="007A320F"/>
    <w:rsid w:val="007A4763"/>
    <w:rsid w:val="007B0503"/>
    <w:rsid w:val="007C4A77"/>
    <w:rsid w:val="007D3632"/>
    <w:rsid w:val="007D5021"/>
    <w:rsid w:val="007D658C"/>
    <w:rsid w:val="007E0D88"/>
    <w:rsid w:val="007E21CE"/>
    <w:rsid w:val="007E64FF"/>
    <w:rsid w:val="008028DE"/>
    <w:rsid w:val="00805B84"/>
    <w:rsid w:val="00805B88"/>
    <w:rsid w:val="008071EC"/>
    <w:rsid w:val="00810862"/>
    <w:rsid w:val="00810B79"/>
    <w:rsid w:val="00813275"/>
    <w:rsid w:val="00813A56"/>
    <w:rsid w:val="00816A26"/>
    <w:rsid w:val="0082010B"/>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6878"/>
    <w:rsid w:val="00907212"/>
    <w:rsid w:val="00907A48"/>
    <w:rsid w:val="00912FC6"/>
    <w:rsid w:val="009145B0"/>
    <w:rsid w:val="00917F02"/>
    <w:rsid w:val="00931386"/>
    <w:rsid w:val="00932CC9"/>
    <w:rsid w:val="009336FC"/>
    <w:rsid w:val="0093642F"/>
    <w:rsid w:val="009431B9"/>
    <w:rsid w:val="00944C2D"/>
    <w:rsid w:val="00945177"/>
    <w:rsid w:val="00945826"/>
    <w:rsid w:val="00951A11"/>
    <w:rsid w:val="0095474C"/>
    <w:rsid w:val="009624F7"/>
    <w:rsid w:val="00963374"/>
    <w:rsid w:val="00964067"/>
    <w:rsid w:val="00973A78"/>
    <w:rsid w:val="009852CE"/>
    <w:rsid w:val="009901DE"/>
    <w:rsid w:val="00994C52"/>
    <w:rsid w:val="009A242E"/>
    <w:rsid w:val="009A4763"/>
    <w:rsid w:val="009B0457"/>
    <w:rsid w:val="009B0A00"/>
    <w:rsid w:val="009B1FDA"/>
    <w:rsid w:val="009B221C"/>
    <w:rsid w:val="009B3F2D"/>
    <w:rsid w:val="009B46BB"/>
    <w:rsid w:val="009C26A9"/>
    <w:rsid w:val="009C2C06"/>
    <w:rsid w:val="009C6896"/>
    <w:rsid w:val="009D27E0"/>
    <w:rsid w:val="009D2B2C"/>
    <w:rsid w:val="009D6415"/>
    <w:rsid w:val="009E1CC9"/>
    <w:rsid w:val="009E3E29"/>
    <w:rsid w:val="009E5489"/>
    <w:rsid w:val="009E593D"/>
    <w:rsid w:val="009E7396"/>
    <w:rsid w:val="009E7606"/>
    <w:rsid w:val="009E7877"/>
    <w:rsid w:val="009E7DC6"/>
    <w:rsid w:val="009F30E5"/>
    <w:rsid w:val="009F40D3"/>
    <w:rsid w:val="00A013AB"/>
    <w:rsid w:val="00A0158D"/>
    <w:rsid w:val="00A01FDB"/>
    <w:rsid w:val="00A06092"/>
    <w:rsid w:val="00A06273"/>
    <w:rsid w:val="00A10396"/>
    <w:rsid w:val="00A12983"/>
    <w:rsid w:val="00A15D2E"/>
    <w:rsid w:val="00A166F9"/>
    <w:rsid w:val="00A176F5"/>
    <w:rsid w:val="00A208FA"/>
    <w:rsid w:val="00A219B4"/>
    <w:rsid w:val="00A21BD0"/>
    <w:rsid w:val="00A30ACE"/>
    <w:rsid w:val="00A330F3"/>
    <w:rsid w:val="00A348D6"/>
    <w:rsid w:val="00A3521F"/>
    <w:rsid w:val="00A35E2D"/>
    <w:rsid w:val="00A37468"/>
    <w:rsid w:val="00A37797"/>
    <w:rsid w:val="00A46098"/>
    <w:rsid w:val="00A51344"/>
    <w:rsid w:val="00A52AB3"/>
    <w:rsid w:val="00A554E6"/>
    <w:rsid w:val="00A63CF1"/>
    <w:rsid w:val="00A73A40"/>
    <w:rsid w:val="00A741E4"/>
    <w:rsid w:val="00A7472C"/>
    <w:rsid w:val="00A75BAC"/>
    <w:rsid w:val="00A8060D"/>
    <w:rsid w:val="00A82463"/>
    <w:rsid w:val="00A82B9D"/>
    <w:rsid w:val="00A8350E"/>
    <w:rsid w:val="00A863C0"/>
    <w:rsid w:val="00A864F7"/>
    <w:rsid w:val="00A93B57"/>
    <w:rsid w:val="00A954CA"/>
    <w:rsid w:val="00A9595B"/>
    <w:rsid w:val="00A967E7"/>
    <w:rsid w:val="00AA44A7"/>
    <w:rsid w:val="00AA6C39"/>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508"/>
    <w:rsid w:val="00B576FD"/>
    <w:rsid w:val="00B57CB0"/>
    <w:rsid w:val="00B610FD"/>
    <w:rsid w:val="00B62BFC"/>
    <w:rsid w:val="00B65300"/>
    <w:rsid w:val="00B728FD"/>
    <w:rsid w:val="00B73FBA"/>
    <w:rsid w:val="00B75217"/>
    <w:rsid w:val="00B76621"/>
    <w:rsid w:val="00B7708F"/>
    <w:rsid w:val="00B8132D"/>
    <w:rsid w:val="00B823B0"/>
    <w:rsid w:val="00B83B39"/>
    <w:rsid w:val="00B86A54"/>
    <w:rsid w:val="00B8787B"/>
    <w:rsid w:val="00B9005B"/>
    <w:rsid w:val="00B91F0C"/>
    <w:rsid w:val="00B94E33"/>
    <w:rsid w:val="00BA7427"/>
    <w:rsid w:val="00BB3722"/>
    <w:rsid w:val="00BC2F39"/>
    <w:rsid w:val="00BD20A7"/>
    <w:rsid w:val="00BD392E"/>
    <w:rsid w:val="00BD5DD1"/>
    <w:rsid w:val="00BE0F84"/>
    <w:rsid w:val="00BE4FCB"/>
    <w:rsid w:val="00BE677C"/>
    <w:rsid w:val="00BF0C0C"/>
    <w:rsid w:val="00C046C8"/>
    <w:rsid w:val="00C04B47"/>
    <w:rsid w:val="00C10266"/>
    <w:rsid w:val="00C1211C"/>
    <w:rsid w:val="00C1296A"/>
    <w:rsid w:val="00C148EC"/>
    <w:rsid w:val="00C31A64"/>
    <w:rsid w:val="00C33AF9"/>
    <w:rsid w:val="00C34F5F"/>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5F31"/>
    <w:rsid w:val="00C968D8"/>
    <w:rsid w:val="00CA194D"/>
    <w:rsid w:val="00CA37AB"/>
    <w:rsid w:val="00CA37BB"/>
    <w:rsid w:val="00CB04CB"/>
    <w:rsid w:val="00CB25A5"/>
    <w:rsid w:val="00CB3729"/>
    <w:rsid w:val="00CB6523"/>
    <w:rsid w:val="00CC065C"/>
    <w:rsid w:val="00CC5BFE"/>
    <w:rsid w:val="00CD0037"/>
    <w:rsid w:val="00CD3951"/>
    <w:rsid w:val="00CD6111"/>
    <w:rsid w:val="00CD746E"/>
    <w:rsid w:val="00CE0AC2"/>
    <w:rsid w:val="00CE5A0C"/>
    <w:rsid w:val="00CF5D96"/>
    <w:rsid w:val="00CF6C45"/>
    <w:rsid w:val="00D1482E"/>
    <w:rsid w:val="00D17FBF"/>
    <w:rsid w:val="00D23DE6"/>
    <w:rsid w:val="00D34B26"/>
    <w:rsid w:val="00D3561F"/>
    <w:rsid w:val="00D4239E"/>
    <w:rsid w:val="00D42DAE"/>
    <w:rsid w:val="00D459F2"/>
    <w:rsid w:val="00D462A4"/>
    <w:rsid w:val="00D47FEF"/>
    <w:rsid w:val="00D51ADE"/>
    <w:rsid w:val="00D564B8"/>
    <w:rsid w:val="00D57006"/>
    <w:rsid w:val="00D57A94"/>
    <w:rsid w:val="00D60FC3"/>
    <w:rsid w:val="00D61B22"/>
    <w:rsid w:val="00D665FB"/>
    <w:rsid w:val="00D677CD"/>
    <w:rsid w:val="00D70BC6"/>
    <w:rsid w:val="00D7671F"/>
    <w:rsid w:val="00D775C1"/>
    <w:rsid w:val="00D80869"/>
    <w:rsid w:val="00D83E2B"/>
    <w:rsid w:val="00D86768"/>
    <w:rsid w:val="00D93C71"/>
    <w:rsid w:val="00D94183"/>
    <w:rsid w:val="00DA2AFF"/>
    <w:rsid w:val="00DA4609"/>
    <w:rsid w:val="00DA4A33"/>
    <w:rsid w:val="00DB2F93"/>
    <w:rsid w:val="00DB3949"/>
    <w:rsid w:val="00DB5A73"/>
    <w:rsid w:val="00DB72B7"/>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02"/>
    <w:rsid w:val="00E52AD0"/>
    <w:rsid w:val="00E66DD4"/>
    <w:rsid w:val="00E74F21"/>
    <w:rsid w:val="00E74F57"/>
    <w:rsid w:val="00E76484"/>
    <w:rsid w:val="00E82AFA"/>
    <w:rsid w:val="00E82E21"/>
    <w:rsid w:val="00E85D4E"/>
    <w:rsid w:val="00E934D7"/>
    <w:rsid w:val="00E941A3"/>
    <w:rsid w:val="00E96EAD"/>
    <w:rsid w:val="00EA03F7"/>
    <w:rsid w:val="00EA2A56"/>
    <w:rsid w:val="00EA2EC9"/>
    <w:rsid w:val="00EA572A"/>
    <w:rsid w:val="00EA6564"/>
    <w:rsid w:val="00EA7F09"/>
    <w:rsid w:val="00EB024C"/>
    <w:rsid w:val="00EB19BE"/>
    <w:rsid w:val="00EC64F7"/>
    <w:rsid w:val="00ED3983"/>
    <w:rsid w:val="00ED4DC6"/>
    <w:rsid w:val="00ED5BAB"/>
    <w:rsid w:val="00ED72A4"/>
    <w:rsid w:val="00EE1546"/>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893"/>
    <w:rsid w:val="00F9799B"/>
    <w:rsid w:val="00FA4AF0"/>
    <w:rsid w:val="00FB0790"/>
    <w:rsid w:val="00FB1D0B"/>
    <w:rsid w:val="00FB3936"/>
    <w:rsid w:val="00FC0FCE"/>
    <w:rsid w:val="00FD096F"/>
    <w:rsid w:val="00FD1298"/>
    <w:rsid w:val="00FD26CC"/>
    <w:rsid w:val="00FE0373"/>
    <w:rsid w:val="00FE631B"/>
    <w:rsid w:val="00FF326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Hipersaite">
    <w:name w:val="Hyperlink"/>
    <w:basedOn w:val="Noklusjumarindkopasfonts"/>
    <w:uiPriority w:val="99"/>
    <w:unhideWhenUsed/>
    <w:rsid w:val="00605462"/>
    <w:rPr>
      <w:color w:val="0563C1" w:themeColor="hyperlink"/>
      <w:u w:val="single"/>
    </w:rPr>
  </w:style>
  <w:style w:type="character" w:styleId="Neatrisintapieminana">
    <w:name w:val="Unresolved Mention"/>
    <w:basedOn w:val="Noklusjumarindkopasfonts"/>
    <w:uiPriority w:val="99"/>
    <w:semiHidden/>
    <w:unhideWhenUsed/>
    <w:rsid w:val="0060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479922706">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60766-028A-4736-B8E5-606CC99DDB56}">
  <ds:schemaRefs>
    <ds:schemaRef ds:uri="http://schemas.openxmlformats.org/officeDocument/2006/bibliography"/>
  </ds:schemaRefs>
</ds:datastoreItem>
</file>

<file path=customXml/itemProps2.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4.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2617</Words>
  <Characters>1492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2022-02-21T14:43:00Z</dcterms:created>
  <dcterms:modified xsi:type="dcterms:W3CDTF">2022-02-21T14:43:00Z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