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580D818C" w:rsidR="001A3CAD" w:rsidRPr="001D130F" w:rsidRDefault="001A3CAD" w:rsidP="00CB7579">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komisijas </w:t>
      </w:r>
      <w:r w:rsidRPr="001D130F">
        <w:rPr>
          <w:rFonts w:ascii="Times New Roman" w:eastAsia="Arial Unicode MS" w:hAnsi="Times New Roman" w:cs="Times New Roman"/>
          <w:i/>
          <w:sz w:val="24"/>
          <w:szCs w:val="24"/>
        </w:rPr>
        <w:t>20</w:t>
      </w:r>
      <w:r w:rsidR="000646B8" w:rsidRPr="001D130F">
        <w:rPr>
          <w:rFonts w:ascii="Times New Roman" w:eastAsia="Arial Unicode MS" w:hAnsi="Times New Roman" w:cs="Times New Roman"/>
          <w:i/>
          <w:sz w:val="24"/>
          <w:szCs w:val="24"/>
        </w:rPr>
        <w:t>20</w:t>
      </w:r>
      <w:r w:rsidRPr="001D130F">
        <w:rPr>
          <w:rFonts w:ascii="Times New Roman" w:eastAsia="Arial Unicode MS" w:hAnsi="Times New Roman" w:cs="Times New Roman"/>
          <w:i/>
          <w:sz w:val="24"/>
          <w:szCs w:val="24"/>
        </w:rPr>
        <w:t xml:space="preserve">.gada </w:t>
      </w:r>
      <w:r w:rsidR="001D130F" w:rsidRPr="001D130F">
        <w:rPr>
          <w:rFonts w:ascii="Times New Roman" w:eastAsia="Arial Unicode MS" w:hAnsi="Times New Roman" w:cs="Times New Roman"/>
          <w:i/>
          <w:sz w:val="24"/>
          <w:szCs w:val="24"/>
        </w:rPr>
        <w:t>28</w:t>
      </w:r>
      <w:r w:rsidR="00F00446" w:rsidRPr="001D130F">
        <w:rPr>
          <w:rFonts w:ascii="Times New Roman" w:eastAsia="Arial Unicode MS" w:hAnsi="Times New Roman" w:cs="Times New Roman"/>
          <w:i/>
          <w:sz w:val="24"/>
          <w:szCs w:val="24"/>
        </w:rPr>
        <w:t>.</w:t>
      </w:r>
      <w:r w:rsidR="00A4324E" w:rsidRPr="001D130F">
        <w:rPr>
          <w:rFonts w:ascii="Times New Roman" w:eastAsia="Arial Unicode MS" w:hAnsi="Times New Roman" w:cs="Times New Roman"/>
          <w:i/>
          <w:sz w:val="24"/>
          <w:szCs w:val="24"/>
        </w:rPr>
        <w:t>oktobra</w:t>
      </w:r>
    </w:p>
    <w:p w14:paraId="2185184A" w14:textId="01D8F9F4" w:rsidR="001A3CAD" w:rsidRPr="006B677F" w:rsidRDefault="001A3CAD" w:rsidP="00CB7579">
      <w:pPr>
        <w:tabs>
          <w:tab w:val="left" w:pos="3760"/>
        </w:tabs>
        <w:ind w:left="-284" w:right="282" w:firstLine="4395"/>
        <w:jc w:val="right"/>
        <w:rPr>
          <w:rFonts w:ascii="Times New Roman" w:hAnsi="Times New Roman" w:cs="Times New Roman"/>
          <w:i/>
          <w:sz w:val="24"/>
          <w:szCs w:val="24"/>
        </w:rPr>
      </w:pPr>
      <w:r w:rsidRPr="001D130F">
        <w:rPr>
          <w:rFonts w:ascii="Times New Roman" w:eastAsia="Arial Unicode MS" w:hAnsi="Times New Roman" w:cs="Times New Roman"/>
          <w:i/>
          <w:sz w:val="24"/>
          <w:szCs w:val="24"/>
        </w:rPr>
        <w:t>sēdes protokolu Nr.</w:t>
      </w:r>
      <w:r w:rsidR="00CF552A" w:rsidRPr="001D130F">
        <w:rPr>
          <w:rFonts w:ascii="Times New Roman" w:eastAsia="Arial Unicode MS" w:hAnsi="Times New Roman" w:cs="Times New Roman"/>
          <w:i/>
          <w:sz w:val="24"/>
          <w:szCs w:val="24"/>
        </w:rPr>
        <w:t>1</w:t>
      </w:r>
      <w:r w:rsidR="00A673A1" w:rsidRPr="001D130F">
        <w:rPr>
          <w:rFonts w:ascii="Times New Roman" w:eastAsia="Arial Unicode MS" w:hAnsi="Times New Roman" w:cs="Times New Roman"/>
          <w:i/>
          <w:sz w:val="24"/>
          <w:szCs w:val="24"/>
        </w:rPr>
        <w:t>6</w:t>
      </w:r>
    </w:p>
    <w:p w14:paraId="0A0197CB" w14:textId="77777777" w:rsidR="001A3CAD" w:rsidRPr="006B677F" w:rsidRDefault="001A3CAD" w:rsidP="00CB7579">
      <w:pPr>
        <w:tabs>
          <w:tab w:val="left" w:pos="3760"/>
        </w:tabs>
        <w:ind w:right="282"/>
        <w:rPr>
          <w:rFonts w:ascii="Times New Roman" w:hAnsi="Times New Roman" w:cs="Times New Roman"/>
          <w:b/>
          <w:sz w:val="24"/>
          <w:szCs w:val="24"/>
        </w:rPr>
      </w:pPr>
    </w:p>
    <w:p w14:paraId="7A28F01A" w14:textId="77777777" w:rsidR="00713CA1" w:rsidRPr="006B677F" w:rsidRDefault="00713CA1" w:rsidP="00CB7579">
      <w:pPr>
        <w:pStyle w:val="Nosaukums"/>
        <w:rPr>
          <w:b/>
          <w:sz w:val="24"/>
          <w:szCs w:val="24"/>
        </w:rPr>
      </w:pPr>
      <w:r w:rsidRPr="006B677F">
        <w:rPr>
          <w:b/>
          <w:sz w:val="24"/>
          <w:szCs w:val="24"/>
        </w:rPr>
        <w:t>VAS “Latvijas dzelzceļš”</w:t>
      </w:r>
    </w:p>
    <w:p w14:paraId="0F901FD7" w14:textId="77777777" w:rsidR="00713CA1" w:rsidRPr="006B677F" w:rsidRDefault="00713CA1" w:rsidP="00CB7579">
      <w:pPr>
        <w:pStyle w:val="Nosaukums"/>
        <w:rPr>
          <w:b/>
          <w:sz w:val="24"/>
          <w:szCs w:val="24"/>
        </w:rPr>
      </w:pPr>
      <w:r w:rsidRPr="006B677F">
        <w:rPr>
          <w:b/>
          <w:sz w:val="24"/>
          <w:szCs w:val="24"/>
        </w:rPr>
        <w:t>Atklātā konkursa</w:t>
      </w:r>
    </w:p>
    <w:p w14:paraId="27224177" w14:textId="77777777" w:rsidR="00713CA1" w:rsidRPr="006B677F" w:rsidRDefault="000646B8" w:rsidP="00CB7579">
      <w:pPr>
        <w:pStyle w:val="Nosaukums"/>
        <w:rPr>
          <w:b/>
          <w:sz w:val="24"/>
          <w:szCs w:val="24"/>
        </w:rPr>
      </w:pPr>
      <w:r w:rsidRPr="006B677F">
        <w:rPr>
          <w:b/>
          <w:sz w:val="24"/>
          <w:szCs w:val="24"/>
        </w:rPr>
        <w:t>„Dzelzceļa pasažieru infrastruktūras modernizācija: būvniecība”</w:t>
      </w:r>
    </w:p>
    <w:p w14:paraId="68363B35" w14:textId="77777777" w:rsidR="001A3CAD" w:rsidRPr="006B677F" w:rsidRDefault="00713CA1" w:rsidP="00CB7579">
      <w:pPr>
        <w:pStyle w:val="Nosaukums"/>
        <w:rPr>
          <w:b/>
          <w:sz w:val="24"/>
          <w:szCs w:val="24"/>
        </w:rPr>
      </w:pPr>
      <w:r w:rsidRPr="006B677F">
        <w:rPr>
          <w:b/>
          <w:sz w:val="24"/>
          <w:szCs w:val="24"/>
        </w:rPr>
        <w:t xml:space="preserve">(iepirkuma identifikācijas Nr. </w:t>
      </w:r>
      <w:bookmarkStart w:id="1" w:name="_Hlk10105422"/>
      <w:r w:rsidRPr="006B677F">
        <w:rPr>
          <w:b/>
          <w:sz w:val="24"/>
          <w:szCs w:val="24"/>
        </w:rPr>
        <w:t>LDZ 20</w:t>
      </w:r>
      <w:r w:rsidR="000646B8" w:rsidRPr="006B677F">
        <w:rPr>
          <w:b/>
          <w:sz w:val="24"/>
          <w:szCs w:val="24"/>
        </w:rPr>
        <w:t>20</w:t>
      </w:r>
      <w:r w:rsidRPr="006B677F">
        <w:rPr>
          <w:b/>
          <w:sz w:val="24"/>
          <w:szCs w:val="24"/>
        </w:rPr>
        <w:t>/5-IB</w:t>
      </w:r>
      <w:bookmarkEnd w:id="1"/>
      <w:r w:rsidRPr="006B677F">
        <w:rPr>
          <w:b/>
          <w:sz w:val="24"/>
          <w:szCs w:val="24"/>
        </w:rPr>
        <w:t>)</w:t>
      </w:r>
    </w:p>
    <w:p w14:paraId="038A5D50" w14:textId="3FAB685B" w:rsidR="005758A8" w:rsidRDefault="001A3CAD" w:rsidP="00CB7579">
      <w:pPr>
        <w:ind w:left="-284" w:right="282"/>
        <w:jc w:val="center"/>
        <w:rPr>
          <w:rFonts w:ascii="Times New Roman" w:hAnsi="Times New Roman" w:cs="Times New Roman"/>
          <w:b/>
          <w:sz w:val="24"/>
          <w:szCs w:val="24"/>
        </w:rPr>
      </w:pPr>
      <w:r w:rsidRPr="006B677F">
        <w:rPr>
          <w:rFonts w:ascii="Times New Roman" w:hAnsi="Times New Roman" w:cs="Times New Roman"/>
          <w:b/>
          <w:sz w:val="24"/>
          <w:szCs w:val="24"/>
        </w:rPr>
        <w:t>SKAIDROJUMS Nr.</w:t>
      </w:r>
      <w:r w:rsidR="00725927" w:rsidRPr="00A673A1">
        <w:rPr>
          <w:rFonts w:ascii="Times New Roman" w:hAnsi="Times New Roman" w:cs="Times New Roman"/>
          <w:b/>
          <w:sz w:val="24"/>
          <w:szCs w:val="24"/>
        </w:rPr>
        <w:t>3</w:t>
      </w:r>
      <w:r w:rsidR="0075148A" w:rsidRPr="00A673A1">
        <w:rPr>
          <w:rFonts w:ascii="Times New Roman" w:hAnsi="Times New Roman" w:cs="Times New Roman"/>
          <w:b/>
          <w:sz w:val="24"/>
          <w:szCs w:val="24"/>
        </w:rPr>
        <w:t>6</w:t>
      </w:r>
    </w:p>
    <w:p w14:paraId="6E2A7F9B" w14:textId="73EB1128" w:rsidR="00A37160" w:rsidRDefault="00A37160" w:rsidP="00CB7579">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103"/>
        <w:gridCol w:w="4355"/>
      </w:tblGrid>
      <w:tr w:rsidR="00D00DF1" w:rsidRPr="00F736CD" w14:paraId="55E0D834" w14:textId="77777777" w:rsidTr="003825DC">
        <w:trPr>
          <w:trHeight w:val="543"/>
          <w:jc w:val="center"/>
        </w:trPr>
        <w:tc>
          <w:tcPr>
            <w:tcW w:w="988" w:type="dxa"/>
            <w:shd w:val="clear" w:color="auto" w:fill="FFF2CC"/>
          </w:tcPr>
          <w:p w14:paraId="2ED73FDF" w14:textId="77777777" w:rsidR="00D00DF1" w:rsidRPr="00F736CD" w:rsidRDefault="00D00DF1" w:rsidP="003825DC">
            <w:pPr>
              <w:spacing w:before="120"/>
              <w:jc w:val="center"/>
              <w:rPr>
                <w:rFonts w:ascii="Times New Roman" w:eastAsia="Calibri" w:hAnsi="Times New Roman" w:cs="Times New Roman"/>
                <w:b/>
                <w:szCs w:val="24"/>
                <w:lang w:eastAsia="en-US"/>
              </w:rPr>
            </w:pPr>
            <w:bookmarkStart w:id="2" w:name="_Hlk54678884"/>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103" w:type="dxa"/>
            <w:shd w:val="clear" w:color="auto" w:fill="FFF2CC"/>
          </w:tcPr>
          <w:p w14:paraId="12BA1C17" w14:textId="77777777" w:rsidR="00D00DF1" w:rsidRPr="00F736CD" w:rsidRDefault="00D00DF1" w:rsidP="003825D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55" w:type="dxa"/>
            <w:shd w:val="clear" w:color="auto" w:fill="FFF2CC" w:themeFill="accent4" w:themeFillTint="33"/>
          </w:tcPr>
          <w:p w14:paraId="08D45C2D" w14:textId="77777777" w:rsidR="00D00DF1" w:rsidRPr="00F736CD" w:rsidRDefault="00D00DF1" w:rsidP="003825D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D00DF1" w:rsidRPr="00042F16" w14:paraId="236D77A5" w14:textId="77777777" w:rsidTr="003825DC">
        <w:trPr>
          <w:trHeight w:val="278"/>
          <w:jc w:val="center"/>
        </w:trPr>
        <w:tc>
          <w:tcPr>
            <w:tcW w:w="988" w:type="dxa"/>
            <w:shd w:val="clear" w:color="auto" w:fill="auto"/>
          </w:tcPr>
          <w:p w14:paraId="2DD32306" w14:textId="77777777" w:rsidR="00D00DF1" w:rsidRPr="000F7324"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1.</w:t>
            </w:r>
          </w:p>
        </w:tc>
        <w:tc>
          <w:tcPr>
            <w:tcW w:w="5103" w:type="dxa"/>
            <w:shd w:val="clear" w:color="auto" w:fill="auto"/>
          </w:tcPr>
          <w:p w14:paraId="17F378BF" w14:textId="77777777" w:rsidR="00D00DF1" w:rsidRPr="0075148A" w:rsidRDefault="00D00DF1" w:rsidP="006A7126">
            <w:pPr>
              <w:pStyle w:val="Sarakstarindkopa"/>
              <w:ind w:left="37"/>
              <w:rPr>
                <w:rFonts w:ascii="Times New Roman" w:hAnsi="Times New Roman" w:cs="Times New Roman"/>
                <w:szCs w:val="24"/>
              </w:rPr>
            </w:pPr>
            <w:r w:rsidRPr="0075148A">
              <w:rPr>
                <w:rFonts w:ascii="Times New Roman" w:hAnsi="Times New Roman" w:cs="Times New Roman"/>
                <w:szCs w:val="24"/>
              </w:rPr>
              <w:t>Par transformatoru apakšstacijām:</w:t>
            </w:r>
          </w:p>
          <w:p w14:paraId="726BE983" w14:textId="77777777" w:rsidR="00D00DF1" w:rsidRPr="0075148A" w:rsidRDefault="00D00DF1" w:rsidP="006A7126">
            <w:pPr>
              <w:pStyle w:val="Sarakstarindkopa"/>
              <w:ind w:left="37"/>
              <w:rPr>
                <w:rFonts w:ascii="Times New Roman" w:hAnsi="Times New Roman" w:cs="Times New Roman"/>
                <w:szCs w:val="24"/>
              </w:rPr>
            </w:pPr>
            <w:r w:rsidRPr="0075148A">
              <w:rPr>
                <w:rFonts w:ascii="Times New Roman" w:hAnsi="Times New Roman" w:cs="Times New Roman"/>
                <w:szCs w:val="24"/>
              </w:rPr>
              <w:t xml:space="preserve">Vai II sējuma 12.78.-12.84. punktos un 11. attēlā norādītās prasības ir dotas kā norādes III sējumā minēto moduļa tipa </w:t>
            </w:r>
            <w:proofErr w:type="spellStart"/>
            <w:r w:rsidRPr="0075148A">
              <w:rPr>
                <w:rFonts w:ascii="Times New Roman" w:hAnsi="Times New Roman" w:cs="Times New Roman"/>
                <w:szCs w:val="24"/>
              </w:rPr>
              <w:t>trīsfāžu</w:t>
            </w:r>
            <w:proofErr w:type="spellEnd"/>
            <w:r w:rsidRPr="0075148A">
              <w:rPr>
                <w:rFonts w:ascii="Times New Roman" w:hAnsi="Times New Roman" w:cs="Times New Roman"/>
                <w:szCs w:val="24"/>
              </w:rPr>
              <w:t xml:space="preserve"> transformatoru apakšstaciju uzstādīšanai veco vienfāzes stabu apakšstaciju vietā?</w:t>
            </w:r>
          </w:p>
          <w:p w14:paraId="30EA3449" w14:textId="77777777" w:rsidR="00D00DF1" w:rsidRPr="0075148A" w:rsidRDefault="00D00DF1" w:rsidP="006A7126">
            <w:pPr>
              <w:pStyle w:val="Sarakstarindkopa"/>
              <w:ind w:left="37"/>
              <w:rPr>
                <w:rFonts w:ascii="Times New Roman" w:hAnsi="Times New Roman" w:cs="Times New Roman"/>
                <w:szCs w:val="24"/>
              </w:rPr>
            </w:pPr>
            <w:r w:rsidRPr="0075148A">
              <w:rPr>
                <w:rFonts w:ascii="Times New Roman" w:hAnsi="Times New Roman" w:cs="Times New Roman"/>
                <w:szCs w:val="24"/>
              </w:rPr>
              <w:t xml:space="preserve">Vai jaunajām apakšstacijām ir paredzētas vidējā sprieguma komutācijas ierīces un/vai aizsardzība? </w:t>
            </w:r>
          </w:p>
          <w:p w14:paraId="23E4AB5D" w14:textId="77777777" w:rsidR="00D00DF1" w:rsidRPr="0075148A" w:rsidRDefault="00D00DF1" w:rsidP="006A7126">
            <w:pPr>
              <w:pStyle w:val="Sarakstarindkopa"/>
              <w:ind w:left="37"/>
              <w:rPr>
                <w:rFonts w:ascii="Times New Roman" w:hAnsi="Times New Roman" w:cs="Times New Roman"/>
                <w:szCs w:val="24"/>
              </w:rPr>
            </w:pPr>
            <w:r w:rsidRPr="0075148A">
              <w:rPr>
                <w:rFonts w:ascii="Times New Roman" w:hAnsi="Times New Roman" w:cs="Times New Roman"/>
                <w:szCs w:val="24"/>
              </w:rPr>
              <w:t>Vai jaunajās apakšstacijās ir nepieciešami komutācijas ierīču pozīciju signāli un/vai tālvadības komutācijas iespēja?</w:t>
            </w:r>
          </w:p>
          <w:p w14:paraId="168ED645" w14:textId="77777777" w:rsidR="00D00DF1" w:rsidRPr="0075148A" w:rsidRDefault="00D00DF1" w:rsidP="006A7126">
            <w:pPr>
              <w:rPr>
                <w:rFonts w:ascii="Times New Roman" w:hAnsi="Times New Roman" w:cs="Times New Roman"/>
                <w:b/>
                <w:szCs w:val="24"/>
              </w:rPr>
            </w:pPr>
            <w:r w:rsidRPr="0075148A">
              <w:rPr>
                <w:rFonts w:ascii="Times New Roman" w:hAnsi="Times New Roman" w:cs="Times New Roman"/>
                <w:szCs w:val="24"/>
              </w:rPr>
              <w:t>Vai jaunajās apakšstacijās ir jābūt ugunsdrošības un apsardzes signalizācijai?</w:t>
            </w:r>
          </w:p>
        </w:tc>
        <w:tc>
          <w:tcPr>
            <w:tcW w:w="4355" w:type="dxa"/>
            <w:shd w:val="clear" w:color="auto" w:fill="auto"/>
          </w:tcPr>
          <w:p w14:paraId="00BED37C" w14:textId="77777777" w:rsidR="00D00DF1" w:rsidRPr="00042F16" w:rsidRDefault="00D00DF1" w:rsidP="003825DC">
            <w:pPr>
              <w:rPr>
                <w:rFonts w:ascii="Times New Roman" w:hAnsi="Times New Roman" w:cs="Times New Roman"/>
                <w:szCs w:val="24"/>
                <w:lang w:eastAsia="en-US"/>
              </w:rPr>
            </w:pPr>
            <w:r w:rsidRPr="00042F16">
              <w:rPr>
                <w:rFonts w:ascii="Times New Roman" w:hAnsi="Times New Roman" w:cs="Times New Roman"/>
                <w:szCs w:val="24"/>
                <w:lang w:eastAsia="en-US"/>
              </w:rPr>
              <w:t xml:space="preserve">Apstiprinām, ka II sējuma 12.78.-12.84. punktos un 11. attēlā norādītās prasības ir dotas kā norādes III sējumā minēto moduļa tipa </w:t>
            </w:r>
            <w:proofErr w:type="spellStart"/>
            <w:r w:rsidRPr="00042F16">
              <w:rPr>
                <w:rFonts w:ascii="Times New Roman" w:hAnsi="Times New Roman" w:cs="Times New Roman"/>
                <w:szCs w:val="24"/>
                <w:lang w:eastAsia="en-US"/>
              </w:rPr>
              <w:t>trīsfāžu</w:t>
            </w:r>
            <w:proofErr w:type="spellEnd"/>
            <w:r w:rsidRPr="00042F16">
              <w:rPr>
                <w:rFonts w:ascii="Times New Roman" w:hAnsi="Times New Roman" w:cs="Times New Roman"/>
                <w:szCs w:val="24"/>
                <w:lang w:eastAsia="en-US"/>
              </w:rPr>
              <w:t xml:space="preserve"> transformatoru apakšstaciju uzstādīšanai veco vienfāzes stabu apakšstaciju vietā.</w:t>
            </w:r>
          </w:p>
          <w:p w14:paraId="33C3FB4A" w14:textId="77777777" w:rsidR="00D00DF1" w:rsidRPr="00042F16" w:rsidRDefault="00D00DF1" w:rsidP="003825DC">
            <w:pPr>
              <w:rPr>
                <w:rFonts w:ascii="Times New Roman" w:hAnsi="Times New Roman" w:cs="Times New Roman"/>
                <w:szCs w:val="24"/>
                <w:lang w:eastAsia="en-US"/>
              </w:rPr>
            </w:pPr>
          </w:p>
          <w:p w14:paraId="008C050E" w14:textId="77777777" w:rsidR="00D00DF1" w:rsidRPr="00042F16" w:rsidRDefault="00D00DF1" w:rsidP="003825DC">
            <w:pPr>
              <w:rPr>
                <w:rFonts w:ascii="Times New Roman" w:hAnsi="Times New Roman" w:cs="Times New Roman"/>
                <w:szCs w:val="24"/>
                <w:highlight w:val="yellow"/>
                <w:lang w:eastAsia="en-US"/>
              </w:rPr>
            </w:pPr>
            <w:r w:rsidRPr="00042F16">
              <w:rPr>
                <w:rFonts w:ascii="Times New Roman" w:hAnsi="Times New Roman" w:cs="Times New Roman"/>
                <w:szCs w:val="24"/>
                <w:lang w:eastAsia="en-US"/>
              </w:rPr>
              <w:t>Apstiprinām, ka jaunajām apakšstacijām ir paredzētas vidējā sprieguma komutācijas ierīces un aizsardzība.</w:t>
            </w:r>
          </w:p>
          <w:p w14:paraId="16AA876C" w14:textId="77777777" w:rsidR="00D00DF1" w:rsidRPr="00042F16" w:rsidRDefault="00D00DF1" w:rsidP="003825DC">
            <w:pPr>
              <w:rPr>
                <w:rFonts w:ascii="Times New Roman" w:hAnsi="Times New Roman" w:cs="Times New Roman"/>
                <w:szCs w:val="24"/>
                <w:highlight w:val="yellow"/>
                <w:lang w:eastAsia="en-US"/>
              </w:rPr>
            </w:pPr>
          </w:p>
          <w:p w14:paraId="2C4663C0" w14:textId="5F81A4E9" w:rsidR="00D00DF1" w:rsidRPr="006A7126" w:rsidRDefault="00D00DF1" w:rsidP="003825DC">
            <w:pPr>
              <w:rPr>
                <w:rFonts w:ascii="Times New Roman" w:hAnsi="Times New Roman" w:cs="Times New Roman"/>
                <w:szCs w:val="24"/>
                <w:lang w:eastAsia="en-US"/>
              </w:rPr>
            </w:pPr>
            <w:r w:rsidRPr="00042F16">
              <w:rPr>
                <w:rFonts w:ascii="Times New Roman" w:hAnsi="Times New Roman" w:cs="Times New Roman"/>
                <w:szCs w:val="24"/>
                <w:lang w:eastAsia="en-US"/>
              </w:rPr>
              <w:t>Skaidrojam, ka jaunajās apakšstacijās nav nepieciešami komutācijas ierīču pozīciju signāli un tālvadības komutācijas iespēja un nav nepieciešams uzstādīt ugunsdrošības un apsardzes signalizācij</w:t>
            </w:r>
            <w:r w:rsidRPr="00042F16">
              <w:rPr>
                <w:rFonts w:ascii="Times New Roman" w:hAnsi="Times New Roman" w:cs="Times New Roman"/>
                <w:szCs w:val="24"/>
              </w:rPr>
              <w:t>u</w:t>
            </w:r>
            <w:r w:rsidRPr="00042F16">
              <w:rPr>
                <w:rFonts w:ascii="Times New Roman" w:hAnsi="Times New Roman" w:cs="Times New Roman"/>
                <w:szCs w:val="24"/>
                <w:lang w:eastAsia="en-US"/>
              </w:rPr>
              <w:t>.</w:t>
            </w:r>
          </w:p>
        </w:tc>
      </w:tr>
      <w:tr w:rsidR="00D00DF1" w:rsidRPr="00042F16" w14:paraId="09123250" w14:textId="77777777" w:rsidTr="003825DC">
        <w:trPr>
          <w:trHeight w:val="278"/>
          <w:jc w:val="center"/>
        </w:trPr>
        <w:tc>
          <w:tcPr>
            <w:tcW w:w="988" w:type="dxa"/>
            <w:shd w:val="clear" w:color="auto" w:fill="auto"/>
          </w:tcPr>
          <w:p w14:paraId="3993C5F1" w14:textId="77777777" w:rsidR="00D00DF1" w:rsidRPr="000F7324"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103" w:type="dxa"/>
            <w:shd w:val="clear" w:color="auto" w:fill="auto"/>
          </w:tcPr>
          <w:p w14:paraId="751D6F96" w14:textId="77777777" w:rsidR="00D00DF1" w:rsidRPr="0075148A" w:rsidRDefault="00D00DF1" w:rsidP="003825DC">
            <w:pPr>
              <w:rPr>
                <w:rFonts w:ascii="Times New Roman" w:hAnsi="Times New Roman" w:cs="Times New Roman"/>
                <w:szCs w:val="24"/>
              </w:rPr>
            </w:pPr>
            <w:r w:rsidRPr="0075148A">
              <w:rPr>
                <w:rFonts w:ascii="Times New Roman" w:hAnsi="Times New Roman" w:cs="Times New Roman"/>
                <w:szCs w:val="24"/>
              </w:rPr>
              <w:t xml:space="preserve">Vai kabeļu un gaisa līniju savienojuma vietās ir nepieciešama komutācijas un/vai aizsardzības aparatūra? Vai kabeļu līniju un savienojumu var montēt uz </w:t>
            </w:r>
            <w:proofErr w:type="spellStart"/>
            <w:r w:rsidRPr="0075148A">
              <w:rPr>
                <w:rFonts w:ascii="Times New Roman" w:hAnsi="Times New Roman" w:cs="Times New Roman"/>
                <w:szCs w:val="24"/>
              </w:rPr>
              <w:t>kontaktlīnijas</w:t>
            </w:r>
            <w:proofErr w:type="spellEnd"/>
            <w:r w:rsidRPr="0075148A">
              <w:rPr>
                <w:rFonts w:ascii="Times New Roman" w:hAnsi="Times New Roman" w:cs="Times New Roman"/>
                <w:szCs w:val="24"/>
              </w:rPr>
              <w:t xml:space="preserve"> staba, vai jāuzstāda atsevišķs stabs?</w:t>
            </w:r>
          </w:p>
        </w:tc>
        <w:tc>
          <w:tcPr>
            <w:tcW w:w="4355" w:type="dxa"/>
            <w:shd w:val="clear" w:color="auto" w:fill="auto"/>
          </w:tcPr>
          <w:p w14:paraId="39478DA8" w14:textId="727D7B54" w:rsidR="00D00DF1" w:rsidRPr="006A7126" w:rsidRDefault="00D00DF1" w:rsidP="003825DC">
            <w:pPr>
              <w:rPr>
                <w:rFonts w:ascii="Times New Roman" w:hAnsi="Times New Roman" w:cs="Times New Roman"/>
                <w:szCs w:val="24"/>
                <w:lang w:eastAsia="en-US"/>
              </w:rPr>
            </w:pPr>
            <w:r w:rsidRPr="00042F16">
              <w:rPr>
                <w:rFonts w:ascii="Times New Roman" w:hAnsi="Times New Roman" w:cs="Times New Roman"/>
                <w:szCs w:val="24"/>
                <w:lang w:eastAsia="en-US"/>
              </w:rPr>
              <w:t>Apstiprinām, ka kabeļu un gaisa līniju savienojuma vietās ir nepieciešama komutācijas un aizsardzības aparatūra</w:t>
            </w:r>
            <w:r>
              <w:rPr>
                <w:rFonts w:ascii="Times New Roman" w:hAnsi="Times New Roman" w:cs="Times New Roman"/>
                <w:szCs w:val="24"/>
                <w:lang w:eastAsia="en-US"/>
              </w:rPr>
              <w:t>,</w:t>
            </w:r>
            <w:r w:rsidRPr="00042F16">
              <w:rPr>
                <w:rFonts w:ascii="Times New Roman" w:hAnsi="Times New Roman" w:cs="Times New Roman"/>
                <w:szCs w:val="24"/>
                <w:lang w:eastAsia="en-US"/>
              </w:rPr>
              <w:t xml:space="preserve"> un kabeļu līnija</w:t>
            </w:r>
            <w:r>
              <w:rPr>
                <w:rFonts w:ascii="Times New Roman" w:hAnsi="Times New Roman" w:cs="Times New Roman"/>
                <w:szCs w:val="24"/>
                <w:lang w:eastAsia="en-US"/>
              </w:rPr>
              <w:t>s</w:t>
            </w:r>
            <w:r w:rsidRPr="00042F16">
              <w:rPr>
                <w:rFonts w:ascii="Times New Roman" w:hAnsi="Times New Roman" w:cs="Times New Roman"/>
                <w:szCs w:val="24"/>
                <w:lang w:eastAsia="en-US"/>
              </w:rPr>
              <w:t xml:space="preserve"> savienojums ir jāmontē uz atsevišķa balsta</w:t>
            </w:r>
            <w:r>
              <w:rPr>
                <w:rFonts w:ascii="Times New Roman" w:hAnsi="Times New Roman" w:cs="Times New Roman"/>
                <w:szCs w:val="24"/>
                <w:lang w:eastAsia="en-US"/>
              </w:rPr>
              <w:t>, kas jāuzstāda no jauna</w:t>
            </w:r>
            <w:r w:rsidRPr="00042F16">
              <w:rPr>
                <w:rFonts w:ascii="Times New Roman" w:hAnsi="Times New Roman" w:cs="Times New Roman"/>
                <w:szCs w:val="24"/>
                <w:lang w:eastAsia="en-US"/>
              </w:rPr>
              <w:t>.</w:t>
            </w:r>
          </w:p>
        </w:tc>
      </w:tr>
      <w:tr w:rsidR="00D00DF1" w:rsidRPr="00042F16" w14:paraId="303A15B8" w14:textId="77777777" w:rsidTr="003825DC">
        <w:trPr>
          <w:trHeight w:val="278"/>
          <w:jc w:val="center"/>
        </w:trPr>
        <w:tc>
          <w:tcPr>
            <w:tcW w:w="988" w:type="dxa"/>
            <w:shd w:val="clear" w:color="auto" w:fill="auto"/>
          </w:tcPr>
          <w:p w14:paraId="1A20D718" w14:textId="77777777" w:rsidR="00D00DF1" w:rsidRPr="000F7324" w:rsidRDefault="00D00DF1" w:rsidP="003825DC">
            <w:pPr>
              <w:pStyle w:val="Sarakstarindkopa"/>
              <w:ind w:left="0" w:right="282"/>
              <w:jc w:val="center"/>
              <w:rPr>
                <w:rFonts w:ascii="Times New Roman" w:hAnsi="Times New Roman" w:cs="Times New Roman"/>
                <w:b/>
                <w:szCs w:val="24"/>
              </w:rPr>
            </w:pPr>
            <w:r w:rsidRPr="00725927">
              <w:rPr>
                <w:rFonts w:ascii="Times New Roman" w:hAnsi="Times New Roman" w:cs="Times New Roman"/>
                <w:b/>
                <w:szCs w:val="24"/>
              </w:rPr>
              <w:t>3.</w:t>
            </w:r>
          </w:p>
        </w:tc>
        <w:tc>
          <w:tcPr>
            <w:tcW w:w="5103" w:type="dxa"/>
            <w:shd w:val="clear" w:color="auto" w:fill="auto"/>
          </w:tcPr>
          <w:p w14:paraId="78E877C0" w14:textId="77777777" w:rsidR="00D00DF1" w:rsidRPr="0075148A" w:rsidRDefault="00D00DF1" w:rsidP="003825DC">
            <w:pPr>
              <w:pStyle w:val="Sarakstarindkopa"/>
              <w:ind w:left="114"/>
              <w:rPr>
                <w:rFonts w:ascii="Times New Roman" w:hAnsi="Times New Roman" w:cs="Times New Roman"/>
                <w:szCs w:val="24"/>
              </w:rPr>
            </w:pPr>
            <w:r w:rsidRPr="0075148A">
              <w:rPr>
                <w:rFonts w:ascii="Times New Roman" w:hAnsi="Times New Roman" w:cs="Times New Roman"/>
                <w:szCs w:val="24"/>
              </w:rPr>
              <w:t>Kādas ir prasības attiecībā uz šādu demontēto materiālu utilizāciju:</w:t>
            </w:r>
          </w:p>
          <w:p w14:paraId="0946FE42" w14:textId="77777777" w:rsidR="00D00DF1" w:rsidRPr="0075148A" w:rsidRDefault="00D00DF1" w:rsidP="003825DC">
            <w:pPr>
              <w:pStyle w:val="Sarakstarindkopa"/>
              <w:ind w:left="114"/>
              <w:rPr>
                <w:rFonts w:ascii="Times New Roman" w:hAnsi="Times New Roman" w:cs="Times New Roman"/>
                <w:szCs w:val="24"/>
              </w:rPr>
            </w:pPr>
            <w:r w:rsidRPr="0075148A">
              <w:rPr>
                <w:rFonts w:ascii="Times New Roman" w:hAnsi="Times New Roman" w:cs="Times New Roman"/>
                <w:szCs w:val="24"/>
              </w:rPr>
              <w:t>- Gaismekļi</w:t>
            </w:r>
          </w:p>
          <w:p w14:paraId="0394E70C" w14:textId="77777777" w:rsidR="00D00DF1" w:rsidRPr="0075148A" w:rsidRDefault="00D00DF1" w:rsidP="003825DC">
            <w:pPr>
              <w:pStyle w:val="Sarakstarindkopa"/>
              <w:ind w:left="114"/>
              <w:rPr>
                <w:rFonts w:ascii="Times New Roman" w:hAnsi="Times New Roman" w:cs="Times New Roman"/>
                <w:szCs w:val="24"/>
              </w:rPr>
            </w:pPr>
            <w:r w:rsidRPr="0075148A">
              <w:rPr>
                <w:rFonts w:ascii="Times New Roman" w:hAnsi="Times New Roman" w:cs="Times New Roman"/>
                <w:szCs w:val="24"/>
              </w:rPr>
              <w:t>- Apgaismojuma stabi</w:t>
            </w:r>
          </w:p>
          <w:p w14:paraId="02706C43" w14:textId="77777777" w:rsidR="00D00DF1" w:rsidRPr="0075148A" w:rsidRDefault="00D00DF1" w:rsidP="003825DC">
            <w:pPr>
              <w:pStyle w:val="Sarakstarindkopa"/>
              <w:ind w:left="114"/>
              <w:rPr>
                <w:rFonts w:ascii="Times New Roman" w:hAnsi="Times New Roman" w:cs="Times New Roman"/>
                <w:szCs w:val="24"/>
              </w:rPr>
            </w:pPr>
            <w:r w:rsidRPr="0075148A">
              <w:rPr>
                <w:rFonts w:ascii="Times New Roman" w:hAnsi="Times New Roman" w:cs="Times New Roman"/>
                <w:szCs w:val="24"/>
              </w:rPr>
              <w:t>- 10kV gaisa līniju stabi</w:t>
            </w:r>
          </w:p>
          <w:p w14:paraId="2DF602F5" w14:textId="77777777" w:rsidR="00D00DF1" w:rsidRPr="0075148A" w:rsidRDefault="00D00DF1" w:rsidP="003825DC">
            <w:pPr>
              <w:pStyle w:val="Sarakstarindkopa"/>
              <w:ind w:left="114"/>
              <w:rPr>
                <w:rFonts w:ascii="Times New Roman" w:hAnsi="Times New Roman" w:cs="Times New Roman"/>
                <w:szCs w:val="24"/>
              </w:rPr>
            </w:pPr>
            <w:r w:rsidRPr="0075148A">
              <w:rPr>
                <w:rFonts w:ascii="Times New Roman" w:hAnsi="Times New Roman" w:cs="Times New Roman"/>
                <w:szCs w:val="24"/>
              </w:rPr>
              <w:t>- 10kV  gaisa līniju armatūra</w:t>
            </w:r>
          </w:p>
          <w:p w14:paraId="51DC48D2" w14:textId="0B9106AA" w:rsidR="00D00DF1" w:rsidRPr="0075148A" w:rsidRDefault="006A7126" w:rsidP="003825DC">
            <w:pPr>
              <w:rPr>
                <w:rFonts w:ascii="Times New Roman" w:hAnsi="Times New Roman" w:cs="Times New Roman"/>
                <w:szCs w:val="24"/>
              </w:rPr>
            </w:pPr>
            <w:r>
              <w:rPr>
                <w:rFonts w:ascii="Times New Roman" w:hAnsi="Times New Roman" w:cs="Times New Roman"/>
                <w:szCs w:val="24"/>
              </w:rPr>
              <w:t xml:space="preserve">  </w:t>
            </w:r>
            <w:r w:rsidR="00D00DF1" w:rsidRPr="0075148A">
              <w:rPr>
                <w:rFonts w:ascii="Times New Roman" w:hAnsi="Times New Roman" w:cs="Times New Roman"/>
                <w:szCs w:val="24"/>
              </w:rPr>
              <w:t>- 10kV gaisa līniju vadi</w:t>
            </w:r>
          </w:p>
        </w:tc>
        <w:tc>
          <w:tcPr>
            <w:tcW w:w="4355" w:type="dxa"/>
            <w:shd w:val="clear" w:color="auto" w:fill="auto"/>
          </w:tcPr>
          <w:p w14:paraId="0AE28CA4" w14:textId="77777777" w:rsidR="00D00DF1" w:rsidRPr="00042F16" w:rsidRDefault="00D00DF1" w:rsidP="003825DC">
            <w:pPr>
              <w:rPr>
                <w:rFonts w:ascii="Times New Roman" w:hAnsi="Times New Roman" w:cs="Times New Roman"/>
                <w:szCs w:val="24"/>
              </w:rPr>
            </w:pPr>
            <w:r w:rsidRPr="00042F16">
              <w:rPr>
                <w:rFonts w:ascii="Times New Roman" w:hAnsi="Times New Roman" w:cs="Times New Roman"/>
                <w:szCs w:val="24"/>
                <w:lang w:eastAsia="en-US"/>
              </w:rPr>
              <w:t>Saskaidrojam, ka demontēto materiālu utilizācija veicama saskaņā ar I Sējuma “Vispārīgās projektēšanas un ieviešanas prasībām” 5.3. punkta prasībām.</w:t>
            </w:r>
          </w:p>
        </w:tc>
      </w:tr>
      <w:tr w:rsidR="00D00DF1" w:rsidRPr="00042F16" w14:paraId="00CFCF73" w14:textId="77777777" w:rsidTr="003825DC">
        <w:trPr>
          <w:trHeight w:val="278"/>
          <w:jc w:val="center"/>
        </w:trPr>
        <w:tc>
          <w:tcPr>
            <w:tcW w:w="988" w:type="dxa"/>
            <w:shd w:val="clear" w:color="auto" w:fill="auto"/>
          </w:tcPr>
          <w:p w14:paraId="3F5FF8C7" w14:textId="77777777" w:rsidR="00D00DF1" w:rsidRPr="00725927"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4.</w:t>
            </w:r>
          </w:p>
        </w:tc>
        <w:tc>
          <w:tcPr>
            <w:tcW w:w="5103" w:type="dxa"/>
            <w:shd w:val="clear" w:color="auto" w:fill="auto"/>
          </w:tcPr>
          <w:p w14:paraId="5FD7C854" w14:textId="77777777" w:rsidR="00D00DF1" w:rsidRPr="0075148A" w:rsidRDefault="00D00DF1" w:rsidP="003825DC">
            <w:pPr>
              <w:rPr>
                <w:rFonts w:ascii="Times New Roman" w:hAnsi="Times New Roman" w:cs="Times New Roman"/>
                <w:szCs w:val="24"/>
              </w:rPr>
            </w:pPr>
            <w:r w:rsidRPr="0075148A">
              <w:rPr>
                <w:rFonts w:ascii="Times New Roman" w:eastAsia="Times New Roman" w:hAnsi="Times New Roman" w:cs="Times New Roman"/>
                <w:szCs w:val="24"/>
              </w:rPr>
              <w:t>Lūdzam norādīt, kurās stacijās vai pieturas punktos šobrīd ir esoša lietus ūdens novadīšanas sistēma.</w:t>
            </w:r>
          </w:p>
        </w:tc>
        <w:tc>
          <w:tcPr>
            <w:tcW w:w="4355" w:type="dxa"/>
            <w:shd w:val="clear" w:color="auto" w:fill="auto"/>
          </w:tcPr>
          <w:p w14:paraId="742D16C7" w14:textId="77777777" w:rsidR="00D00DF1" w:rsidRPr="00042F16" w:rsidRDefault="00D00DF1" w:rsidP="003825DC">
            <w:pPr>
              <w:ind w:left="28"/>
              <w:rPr>
                <w:rFonts w:ascii="Times New Roman" w:hAnsi="Times New Roman" w:cs="Times New Roman"/>
                <w:szCs w:val="24"/>
                <w:highlight w:val="yellow"/>
              </w:rPr>
            </w:pPr>
            <w:r w:rsidRPr="00B32808">
              <w:rPr>
                <w:rFonts w:ascii="Times New Roman" w:eastAsia="Times New Roman" w:hAnsi="Times New Roman" w:cs="Times New Roman"/>
                <w:szCs w:val="24"/>
              </w:rPr>
              <w:t xml:space="preserve">Informējam, ka stacijās </w:t>
            </w:r>
            <w:proofErr w:type="spellStart"/>
            <w:r w:rsidRPr="00B32808">
              <w:rPr>
                <w:rFonts w:ascii="Times New Roman" w:eastAsia="Times New Roman" w:hAnsi="Times New Roman" w:cs="Times New Roman"/>
                <w:szCs w:val="24"/>
              </w:rPr>
              <w:t>Jaunogre</w:t>
            </w:r>
            <w:proofErr w:type="spellEnd"/>
            <w:r w:rsidRPr="00B32808">
              <w:rPr>
                <w:rFonts w:ascii="Times New Roman" w:eastAsia="Times New Roman" w:hAnsi="Times New Roman" w:cs="Times New Roman"/>
                <w:szCs w:val="24"/>
              </w:rPr>
              <w:t xml:space="preserve">, Ogre, </w:t>
            </w:r>
            <w:proofErr w:type="spellStart"/>
            <w:r w:rsidRPr="00B32808">
              <w:rPr>
                <w:rFonts w:ascii="Times New Roman" w:eastAsia="Times New Roman" w:hAnsi="Times New Roman" w:cs="Times New Roman"/>
                <w:szCs w:val="24"/>
              </w:rPr>
              <w:t>Pārogre</w:t>
            </w:r>
            <w:proofErr w:type="spellEnd"/>
            <w:r>
              <w:rPr>
                <w:rFonts w:ascii="Times New Roman" w:eastAsia="Times New Roman" w:hAnsi="Times New Roman" w:cs="Times New Roman"/>
                <w:szCs w:val="24"/>
              </w:rPr>
              <w:t>,</w:t>
            </w:r>
            <w:r w:rsidRPr="00B32808">
              <w:rPr>
                <w:rFonts w:ascii="Times New Roman" w:eastAsia="Times New Roman" w:hAnsi="Times New Roman" w:cs="Times New Roman"/>
                <w:szCs w:val="24"/>
              </w:rPr>
              <w:t xml:space="preserve"> Ķegums, Lielvārde, Jumprava, Skrīveri un Turība ir </w:t>
            </w:r>
            <w:r w:rsidRPr="0075148A">
              <w:rPr>
                <w:rFonts w:ascii="Times New Roman" w:eastAsia="Times New Roman" w:hAnsi="Times New Roman" w:cs="Times New Roman"/>
                <w:szCs w:val="24"/>
              </w:rPr>
              <w:t>esoš</w:t>
            </w:r>
            <w:r>
              <w:rPr>
                <w:rFonts w:ascii="Times New Roman" w:eastAsia="Times New Roman" w:hAnsi="Times New Roman" w:cs="Times New Roman"/>
                <w:szCs w:val="24"/>
              </w:rPr>
              <w:t>ā</w:t>
            </w:r>
            <w:r w:rsidRPr="0075148A">
              <w:rPr>
                <w:rFonts w:ascii="Times New Roman" w:eastAsia="Times New Roman" w:hAnsi="Times New Roman" w:cs="Times New Roman"/>
                <w:szCs w:val="24"/>
              </w:rPr>
              <w:t xml:space="preserve"> lietus ūdens novadīšanas sistēma</w:t>
            </w:r>
            <w:r>
              <w:rPr>
                <w:rFonts w:ascii="Times New Roman" w:eastAsia="Times New Roman" w:hAnsi="Times New Roman" w:cs="Times New Roman"/>
                <w:szCs w:val="24"/>
              </w:rPr>
              <w:t>.</w:t>
            </w:r>
          </w:p>
        </w:tc>
      </w:tr>
      <w:tr w:rsidR="00D00DF1" w:rsidRPr="006B677F" w14:paraId="294DB688" w14:textId="77777777" w:rsidTr="003825DC">
        <w:trPr>
          <w:trHeight w:val="278"/>
          <w:jc w:val="center"/>
        </w:trPr>
        <w:tc>
          <w:tcPr>
            <w:tcW w:w="988" w:type="dxa"/>
            <w:shd w:val="clear" w:color="auto" w:fill="auto"/>
          </w:tcPr>
          <w:p w14:paraId="3F562BB2" w14:textId="77777777" w:rsidR="00D00DF1"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5.</w:t>
            </w:r>
          </w:p>
        </w:tc>
        <w:tc>
          <w:tcPr>
            <w:tcW w:w="5103" w:type="dxa"/>
            <w:shd w:val="clear" w:color="auto" w:fill="auto"/>
          </w:tcPr>
          <w:p w14:paraId="67D718FD" w14:textId="77777777" w:rsidR="00D00DF1" w:rsidRPr="0075148A" w:rsidRDefault="00D00DF1" w:rsidP="003825DC">
            <w:pPr>
              <w:rPr>
                <w:rFonts w:ascii="Times New Roman" w:hAnsi="Times New Roman" w:cs="Times New Roman"/>
                <w:szCs w:val="24"/>
              </w:rPr>
            </w:pPr>
            <w:r w:rsidRPr="0075148A">
              <w:rPr>
                <w:rFonts w:ascii="Times New Roman" w:hAnsi="Times New Roman" w:cs="Times New Roman"/>
                <w:szCs w:val="24"/>
              </w:rPr>
              <w:t xml:space="preserve">Iepirkuma nolikumam pievienotās vadlīnijas (Infrastruktūras vizuālās vadlīnijas pasažieru apkalpes vietās) nosaka, ka lielākajās pasažieru stacijās ar ievērojamāko pasažieru plūsmu nepieciešams izvietot segtas </w:t>
            </w:r>
            <w:proofErr w:type="spellStart"/>
            <w:r w:rsidRPr="0075148A">
              <w:rPr>
                <w:rFonts w:ascii="Times New Roman" w:hAnsi="Times New Roman" w:cs="Times New Roman"/>
                <w:szCs w:val="24"/>
              </w:rPr>
              <w:t>velonovietnes</w:t>
            </w:r>
            <w:proofErr w:type="spellEnd"/>
            <w:r w:rsidRPr="0075148A">
              <w:rPr>
                <w:rFonts w:ascii="Times New Roman" w:hAnsi="Times New Roman" w:cs="Times New Roman"/>
                <w:szCs w:val="24"/>
              </w:rPr>
              <w:t>.</w:t>
            </w:r>
          </w:p>
          <w:p w14:paraId="41E69899" w14:textId="77777777" w:rsidR="00D00DF1" w:rsidRPr="0075148A" w:rsidRDefault="00D00DF1" w:rsidP="003825DC">
            <w:pPr>
              <w:rPr>
                <w:rFonts w:ascii="Times New Roman" w:hAnsi="Times New Roman" w:cs="Times New Roman"/>
                <w:szCs w:val="24"/>
              </w:rPr>
            </w:pPr>
            <w:r w:rsidRPr="0075148A">
              <w:rPr>
                <w:rFonts w:ascii="Times New Roman" w:hAnsi="Times New Roman" w:cs="Times New Roman"/>
                <w:szCs w:val="24"/>
              </w:rPr>
              <w:t xml:space="preserve">Lūdzam norādīt vidējo pasažieru apgrozījumu, no kura rekonstruējamās stacijas uzskatāmas par lielākajām un tajās uzstādāmas segtas </w:t>
            </w:r>
            <w:proofErr w:type="spellStart"/>
            <w:r w:rsidRPr="0075148A">
              <w:rPr>
                <w:rFonts w:ascii="Times New Roman" w:hAnsi="Times New Roman" w:cs="Times New Roman"/>
                <w:szCs w:val="24"/>
              </w:rPr>
              <w:t>velonovietnes</w:t>
            </w:r>
            <w:proofErr w:type="spellEnd"/>
            <w:r w:rsidRPr="0075148A">
              <w:rPr>
                <w:rFonts w:ascii="Times New Roman" w:hAnsi="Times New Roman" w:cs="Times New Roman"/>
                <w:szCs w:val="24"/>
              </w:rPr>
              <w:t>.</w:t>
            </w:r>
          </w:p>
        </w:tc>
        <w:tc>
          <w:tcPr>
            <w:tcW w:w="4355" w:type="dxa"/>
            <w:shd w:val="clear" w:color="auto" w:fill="auto"/>
          </w:tcPr>
          <w:p w14:paraId="4678F4A2" w14:textId="77777777" w:rsidR="00D00DF1" w:rsidRPr="006B677F" w:rsidRDefault="00D00DF1" w:rsidP="003825DC">
            <w:pPr>
              <w:ind w:left="454" w:hanging="454"/>
              <w:rPr>
                <w:rFonts w:ascii="Times New Roman" w:hAnsi="Times New Roman" w:cs="Times New Roman"/>
                <w:szCs w:val="24"/>
              </w:rPr>
            </w:pPr>
            <w:r>
              <w:rPr>
                <w:rFonts w:ascii="Times New Roman" w:hAnsi="Times New Roman" w:cs="Times New Roman"/>
                <w:szCs w:val="24"/>
              </w:rPr>
              <w:t>Skat. skaidrojumu Nr. 29  1. un 2. punktu.</w:t>
            </w:r>
          </w:p>
        </w:tc>
      </w:tr>
      <w:tr w:rsidR="00D00DF1" w:rsidRPr="006B677F" w14:paraId="44D61989" w14:textId="77777777" w:rsidTr="003825DC">
        <w:trPr>
          <w:trHeight w:val="278"/>
          <w:jc w:val="center"/>
        </w:trPr>
        <w:tc>
          <w:tcPr>
            <w:tcW w:w="988" w:type="dxa"/>
            <w:shd w:val="clear" w:color="auto" w:fill="auto"/>
          </w:tcPr>
          <w:p w14:paraId="2560446B" w14:textId="77777777" w:rsidR="00D00DF1"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6.</w:t>
            </w:r>
          </w:p>
        </w:tc>
        <w:tc>
          <w:tcPr>
            <w:tcW w:w="5103" w:type="dxa"/>
            <w:shd w:val="clear" w:color="auto" w:fill="auto"/>
          </w:tcPr>
          <w:p w14:paraId="792D7B82" w14:textId="77777777" w:rsidR="00D00DF1" w:rsidRPr="0075148A" w:rsidRDefault="00D00DF1" w:rsidP="003825DC">
            <w:pPr>
              <w:rPr>
                <w:rFonts w:ascii="Times New Roman" w:hAnsi="Times New Roman" w:cs="Times New Roman"/>
                <w:szCs w:val="24"/>
              </w:rPr>
            </w:pPr>
            <w:r w:rsidRPr="0075148A">
              <w:rPr>
                <w:rFonts w:ascii="Times New Roman" w:eastAsia="Calibri" w:hAnsi="Times New Roman" w:cs="Times New Roman"/>
                <w:szCs w:val="24"/>
              </w:rPr>
              <w:t xml:space="preserve">Vai segtajās </w:t>
            </w:r>
            <w:proofErr w:type="spellStart"/>
            <w:r w:rsidRPr="0075148A">
              <w:rPr>
                <w:rFonts w:ascii="Times New Roman" w:eastAsia="Calibri" w:hAnsi="Times New Roman" w:cs="Times New Roman"/>
                <w:szCs w:val="24"/>
              </w:rPr>
              <w:t>velonovietnēs</w:t>
            </w:r>
            <w:proofErr w:type="spellEnd"/>
            <w:r w:rsidRPr="0075148A">
              <w:rPr>
                <w:rFonts w:ascii="Times New Roman" w:eastAsia="Calibri" w:hAnsi="Times New Roman" w:cs="Times New Roman"/>
                <w:szCs w:val="24"/>
              </w:rPr>
              <w:t xml:space="preserve"> ir paredzēts uzstādīt publiski pieejamu elektrības </w:t>
            </w:r>
            <w:proofErr w:type="spellStart"/>
            <w:r w:rsidRPr="0075148A">
              <w:rPr>
                <w:rFonts w:ascii="Times New Roman" w:eastAsia="Calibri" w:hAnsi="Times New Roman" w:cs="Times New Roman"/>
                <w:szCs w:val="24"/>
              </w:rPr>
              <w:t>pieslēgumu</w:t>
            </w:r>
            <w:proofErr w:type="spellEnd"/>
            <w:r w:rsidRPr="0075148A">
              <w:rPr>
                <w:rFonts w:ascii="Times New Roman" w:eastAsia="Calibri" w:hAnsi="Times New Roman" w:cs="Times New Roman"/>
                <w:szCs w:val="24"/>
              </w:rPr>
              <w:t xml:space="preserve"> </w:t>
            </w:r>
            <w:proofErr w:type="spellStart"/>
            <w:r w:rsidRPr="0075148A">
              <w:rPr>
                <w:rFonts w:ascii="Times New Roman" w:eastAsia="Calibri" w:hAnsi="Times New Roman" w:cs="Times New Roman"/>
                <w:szCs w:val="24"/>
              </w:rPr>
              <w:t>elektrovelosipēdu</w:t>
            </w:r>
            <w:proofErr w:type="spellEnd"/>
            <w:r w:rsidRPr="0075148A">
              <w:rPr>
                <w:rFonts w:ascii="Times New Roman" w:eastAsia="Calibri" w:hAnsi="Times New Roman" w:cs="Times New Roman"/>
                <w:szCs w:val="24"/>
              </w:rPr>
              <w:t xml:space="preserve"> uzlādei? Ja tādi ir jāuzstāda, kādu </w:t>
            </w:r>
            <w:proofErr w:type="spellStart"/>
            <w:r w:rsidRPr="0075148A">
              <w:rPr>
                <w:rFonts w:ascii="Times New Roman" w:eastAsia="Calibri" w:hAnsi="Times New Roman" w:cs="Times New Roman"/>
                <w:szCs w:val="24"/>
              </w:rPr>
              <w:t>pieslēguma</w:t>
            </w:r>
            <w:proofErr w:type="spellEnd"/>
            <w:r w:rsidRPr="0075148A">
              <w:rPr>
                <w:rFonts w:ascii="Times New Roman" w:eastAsia="Calibri" w:hAnsi="Times New Roman" w:cs="Times New Roman"/>
                <w:szCs w:val="24"/>
              </w:rPr>
              <w:t xml:space="preserve"> jaudu paredzēt?</w:t>
            </w:r>
          </w:p>
        </w:tc>
        <w:tc>
          <w:tcPr>
            <w:tcW w:w="4355" w:type="dxa"/>
            <w:shd w:val="clear" w:color="auto" w:fill="auto"/>
          </w:tcPr>
          <w:p w14:paraId="60E824BC" w14:textId="77777777" w:rsidR="00D00DF1" w:rsidRPr="006B677F" w:rsidRDefault="00D00DF1" w:rsidP="003825DC">
            <w:pPr>
              <w:ind w:left="454" w:hanging="454"/>
              <w:rPr>
                <w:rFonts w:ascii="Times New Roman" w:hAnsi="Times New Roman" w:cs="Times New Roman"/>
                <w:szCs w:val="24"/>
              </w:rPr>
            </w:pPr>
            <w:r>
              <w:rPr>
                <w:rFonts w:ascii="Times New Roman" w:hAnsi="Times New Roman" w:cs="Times New Roman"/>
                <w:szCs w:val="24"/>
              </w:rPr>
              <w:t>Skat. skaidrojumu Nr. 29  1. un 2. punktu.</w:t>
            </w:r>
          </w:p>
        </w:tc>
      </w:tr>
      <w:tr w:rsidR="00D00DF1" w:rsidRPr="006B677F" w14:paraId="607CFF52" w14:textId="77777777" w:rsidTr="003825DC">
        <w:trPr>
          <w:trHeight w:val="278"/>
          <w:jc w:val="center"/>
        </w:trPr>
        <w:tc>
          <w:tcPr>
            <w:tcW w:w="988" w:type="dxa"/>
            <w:shd w:val="clear" w:color="auto" w:fill="auto"/>
          </w:tcPr>
          <w:p w14:paraId="649E836B" w14:textId="77777777" w:rsidR="00D00DF1"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lastRenderedPageBreak/>
              <w:t>7.</w:t>
            </w:r>
          </w:p>
        </w:tc>
        <w:tc>
          <w:tcPr>
            <w:tcW w:w="5103" w:type="dxa"/>
            <w:shd w:val="clear" w:color="auto" w:fill="auto"/>
          </w:tcPr>
          <w:p w14:paraId="30249A3B" w14:textId="77777777" w:rsidR="00D00DF1" w:rsidRPr="0075148A" w:rsidRDefault="00D00DF1" w:rsidP="003825DC">
            <w:pPr>
              <w:rPr>
                <w:rFonts w:ascii="Times New Roman" w:hAnsi="Times New Roman" w:cs="Times New Roman"/>
                <w:szCs w:val="24"/>
              </w:rPr>
            </w:pPr>
            <w:r w:rsidRPr="0075148A">
              <w:rPr>
                <w:rFonts w:ascii="Times New Roman" w:eastAsia="Calibri" w:hAnsi="Times New Roman" w:cs="Times New Roman"/>
                <w:szCs w:val="24"/>
              </w:rPr>
              <w:t xml:space="preserve">Vai segtās </w:t>
            </w:r>
            <w:proofErr w:type="spellStart"/>
            <w:r w:rsidRPr="0075148A">
              <w:rPr>
                <w:rFonts w:ascii="Times New Roman" w:eastAsia="Calibri" w:hAnsi="Times New Roman" w:cs="Times New Roman"/>
                <w:szCs w:val="24"/>
              </w:rPr>
              <w:t>velonovietnes</w:t>
            </w:r>
            <w:proofErr w:type="spellEnd"/>
            <w:r w:rsidRPr="0075148A">
              <w:rPr>
                <w:rFonts w:ascii="Times New Roman" w:eastAsia="Calibri" w:hAnsi="Times New Roman" w:cs="Times New Roman"/>
                <w:szCs w:val="24"/>
              </w:rPr>
              <w:t xml:space="preserve"> ir jāaprīko ar videonovērošanu?</w:t>
            </w:r>
          </w:p>
        </w:tc>
        <w:tc>
          <w:tcPr>
            <w:tcW w:w="4355" w:type="dxa"/>
            <w:shd w:val="clear" w:color="auto" w:fill="auto"/>
          </w:tcPr>
          <w:p w14:paraId="073D94AA" w14:textId="77777777" w:rsidR="00D00DF1" w:rsidRPr="006B677F" w:rsidRDefault="00D00DF1" w:rsidP="003825DC">
            <w:pPr>
              <w:ind w:left="454" w:hanging="454"/>
              <w:rPr>
                <w:rFonts w:ascii="Times New Roman" w:hAnsi="Times New Roman" w:cs="Times New Roman"/>
                <w:szCs w:val="24"/>
              </w:rPr>
            </w:pPr>
            <w:r>
              <w:rPr>
                <w:rFonts w:ascii="Times New Roman" w:hAnsi="Times New Roman" w:cs="Times New Roman"/>
                <w:szCs w:val="24"/>
              </w:rPr>
              <w:t>Skat. skaidrojumu Nr. 29  1. un 2. punktu.</w:t>
            </w:r>
          </w:p>
        </w:tc>
      </w:tr>
      <w:tr w:rsidR="00D00DF1" w:rsidRPr="006B677F" w14:paraId="50107BF6" w14:textId="77777777" w:rsidTr="003825DC">
        <w:trPr>
          <w:trHeight w:val="278"/>
          <w:jc w:val="center"/>
        </w:trPr>
        <w:tc>
          <w:tcPr>
            <w:tcW w:w="988" w:type="dxa"/>
            <w:shd w:val="clear" w:color="auto" w:fill="auto"/>
          </w:tcPr>
          <w:p w14:paraId="365BC428" w14:textId="77777777" w:rsidR="00D00DF1"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8.</w:t>
            </w:r>
          </w:p>
        </w:tc>
        <w:tc>
          <w:tcPr>
            <w:tcW w:w="5103" w:type="dxa"/>
            <w:shd w:val="clear" w:color="auto" w:fill="auto"/>
          </w:tcPr>
          <w:p w14:paraId="7981046D" w14:textId="77777777" w:rsidR="00D00DF1" w:rsidRPr="0075148A" w:rsidRDefault="00D00DF1" w:rsidP="003825DC">
            <w:pPr>
              <w:rPr>
                <w:rFonts w:ascii="Times New Roman" w:hAnsi="Times New Roman" w:cs="Times New Roman"/>
                <w:szCs w:val="24"/>
              </w:rPr>
            </w:pPr>
            <w:r w:rsidRPr="0075148A">
              <w:rPr>
                <w:rFonts w:ascii="Times New Roman" w:eastAsia="Calibri" w:hAnsi="Times New Roman" w:cs="Times New Roman"/>
                <w:szCs w:val="24"/>
              </w:rPr>
              <w:t xml:space="preserve">Standarta LVS 448 5.3.2.4 punkts nosaka, ka </w:t>
            </w:r>
            <w:proofErr w:type="spellStart"/>
            <w:r w:rsidRPr="0075148A">
              <w:rPr>
                <w:rFonts w:ascii="Times New Roman" w:eastAsia="Calibri" w:hAnsi="Times New Roman" w:cs="Times New Roman"/>
                <w:szCs w:val="24"/>
              </w:rPr>
              <w:t>jaubūvējamām</w:t>
            </w:r>
            <w:proofErr w:type="spellEnd"/>
            <w:r w:rsidRPr="0075148A">
              <w:rPr>
                <w:rFonts w:ascii="Times New Roman" w:eastAsia="Calibri" w:hAnsi="Times New Roman" w:cs="Times New Roman"/>
                <w:szCs w:val="24"/>
              </w:rPr>
              <w:t xml:space="preserve"> un rekonstruējamām platformām starp galvenajiem </w:t>
            </w:r>
            <w:r w:rsidRPr="00426733">
              <w:rPr>
                <w:rFonts w:ascii="Times New Roman" w:eastAsia="Calibri" w:hAnsi="Times New Roman" w:cs="Times New Roman"/>
                <w:szCs w:val="24"/>
              </w:rPr>
              <w:t>sliežu ceļiem platums minimālais platums ir 6000mm un sarežģītos apstākļos tas ir samazināms līdz 4000mm. Lūdzam apstiprināt, šajā iepirkumā rekonstruējamo platformu apstākļi ir uzskatāmi par sarežģītiem un minimālais platformas, kas izvietota starp galvenajiem sliežu ceļiem, platums ir jāparedz</w:t>
            </w:r>
            <w:r w:rsidRPr="0075148A">
              <w:rPr>
                <w:rFonts w:ascii="Times New Roman" w:eastAsia="Calibri" w:hAnsi="Times New Roman" w:cs="Times New Roman"/>
                <w:szCs w:val="24"/>
              </w:rPr>
              <w:t xml:space="preserve"> 4000mm.</w:t>
            </w:r>
          </w:p>
        </w:tc>
        <w:tc>
          <w:tcPr>
            <w:tcW w:w="4355" w:type="dxa"/>
            <w:shd w:val="clear" w:color="auto" w:fill="auto"/>
          </w:tcPr>
          <w:p w14:paraId="6593B7E4" w14:textId="77777777" w:rsidR="00D00DF1" w:rsidRDefault="00D00DF1" w:rsidP="003825DC">
            <w:pPr>
              <w:rPr>
                <w:rFonts w:ascii="Times New Roman" w:eastAsia="Calibri" w:hAnsi="Times New Roman" w:cs="Times New Roman"/>
                <w:szCs w:val="24"/>
              </w:rPr>
            </w:pPr>
            <w:r>
              <w:rPr>
                <w:rFonts w:ascii="Times New Roman" w:eastAsia="Calibri" w:hAnsi="Times New Roman" w:cs="Times New Roman"/>
                <w:szCs w:val="24"/>
              </w:rPr>
              <w:t>A</w:t>
            </w:r>
            <w:r w:rsidRPr="0075148A">
              <w:rPr>
                <w:rFonts w:ascii="Times New Roman" w:eastAsia="Calibri" w:hAnsi="Times New Roman" w:cs="Times New Roman"/>
                <w:szCs w:val="24"/>
              </w:rPr>
              <w:t>pstiprinā</w:t>
            </w:r>
            <w:r>
              <w:rPr>
                <w:rFonts w:ascii="Times New Roman" w:eastAsia="Calibri" w:hAnsi="Times New Roman" w:cs="Times New Roman"/>
                <w:szCs w:val="24"/>
              </w:rPr>
              <w:t>m</w:t>
            </w:r>
            <w:r w:rsidRPr="0075148A">
              <w:rPr>
                <w:rFonts w:ascii="Times New Roman" w:eastAsia="Calibri" w:hAnsi="Times New Roman" w:cs="Times New Roman"/>
                <w:szCs w:val="24"/>
              </w:rPr>
              <w:t xml:space="preserve">, ka platformas platums nosakāms saskaņā ar standarta LVS 448 prasībām </w:t>
            </w:r>
            <w:r>
              <w:rPr>
                <w:rFonts w:ascii="Times New Roman" w:eastAsia="Calibri" w:hAnsi="Times New Roman" w:cs="Times New Roman"/>
                <w:szCs w:val="24"/>
              </w:rPr>
              <w:t>un projektēšanas laikā ar Pasūtītāju un Inženieri ir jāsaskaņo konkrēts tehniskais risinājums katrā konkrētā gadījumā.</w:t>
            </w:r>
          </w:p>
          <w:p w14:paraId="6F028E0D" w14:textId="77777777" w:rsidR="00D00DF1" w:rsidRPr="006B677F" w:rsidRDefault="00D00DF1" w:rsidP="003825DC">
            <w:pPr>
              <w:rPr>
                <w:rFonts w:ascii="Times New Roman" w:hAnsi="Times New Roman" w:cs="Times New Roman"/>
                <w:szCs w:val="24"/>
              </w:rPr>
            </w:pPr>
          </w:p>
        </w:tc>
      </w:tr>
      <w:tr w:rsidR="00D00DF1" w:rsidRPr="006B677F" w14:paraId="41F5FD01" w14:textId="77777777" w:rsidTr="003825DC">
        <w:trPr>
          <w:trHeight w:val="278"/>
          <w:jc w:val="center"/>
        </w:trPr>
        <w:tc>
          <w:tcPr>
            <w:tcW w:w="988" w:type="dxa"/>
            <w:shd w:val="clear" w:color="auto" w:fill="auto"/>
          </w:tcPr>
          <w:p w14:paraId="2370744B" w14:textId="77777777" w:rsidR="00D00DF1"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9.</w:t>
            </w:r>
          </w:p>
        </w:tc>
        <w:tc>
          <w:tcPr>
            <w:tcW w:w="5103" w:type="dxa"/>
            <w:shd w:val="clear" w:color="auto" w:fill="auto"/>
          </w:tcPr>
          <w:p w14:paraId="2C2A389D" w14:textId="77777777" w:rsidR="00D00DF1" w:rsidRPr="0075148A" w:rsidRDefault="00D00DF1" w:rsidP="003825DC">
            <w:pPr>
              <w:tabs>
                <w:tab w:val="right" w:pos="9071"/>
              </w:tabs>
              <w:rPr>
                <w:rFonts w:ascii="Times New Roman" w:eastAsia="Calibri" w:hAnsi="Times New Roman" w:cs="Times New Roman"/>
                <w:szCs w:val="24"/>
              </w:rPr>
            </w:pPr>
            <w:r w:rsidRPr="0075148A">
              <w:rPr>
                <w:rFonts w:ascii="Times New Roman" w:eastAsia="Calibri" w:hAnsi="Times New Roman" w:cs="Times New Roman"/>
                <w:szCs w:val="24"/>
              </w:rPr>
              <w:t xml:space="preserve">Lūdzam apstiprināt, ka uz </w:t>
            </w:r>
            <w:proofErr w:type="spellStart"/>
            <w:r w:rsidRPr="0075148A">
              <w:rPr>
                <w:rFonts w:ascii="Times New Roman" w:eastAsia="Calibri" w:hAnsi="Times New Roman" w:cs="Times New Roman"/>
                <w:szCs w:val="24"/>
              </w:rPr>
              <w:t>starpceļu</w:t>
            </w:r>
            <w:proofErr w:type="spellEnd"/>
            <w:r w:rsidRPr="0075148A">
              <w:rPr>
                <w:rFonts w:ascii="Times New Roman" w:eastAsia="Calibri" w:hAnsi="Times New Roman" w:cs="Times New Roman"/>
                <w:szCs w:val="24"/>
              </w:rPr>
              <w:t xml:space="preserve"> platformas izvietojamās nojumes ar soliņiem netiks uzskatītas par šķēršļiem standarta LVS 448 5.3.2.9., 5.3.2.10., 5.3.2.11. un 5.3.2.12. punktu izpratnē un šo elementu uzstādīšana neietekmēs projektējamās </w:t>
            </w:r>
            <w:proofErr w:type="spellStart"/>
            <w:r w:rsidRPr="0075148A">
              <w:rPr>
                <w:rFonts w:ascii="Times New Roman" w:eastAsia="Calibri" w:hAnsi="Times New Roman" w:cs="Times New Roman"/>
                <w:szCs w:val="24"/>
              </w:rPr>
              <w:t>starpceļu</w:t>
            </w:r>
            <w:proofErr w:type="spellEnd"/>
            <w:r w:rsidRPr="0075148A">
              <w:rPr>
                <w:rFonts w:ascii="Times New Roman" w:eastAsia="Calibri" w:hAnsi="Times New Roman" w:cs="Times New Roman"/>
                <w:szCs w:val="24"/>
              </w:rPr>
              <w:t xml:space="preserve"> platformas platumu.</w:t>
            </w:r>
          </w:p>
          <w:p w14:paraId="6ACAB0EE" w14:textId="77777777" w:rsidR="00D00DF1" w:rsidRPr="0075148A" w:rsidRDefault="00D00DF1" w:rsidP="003825DC">
            <w:pPr>
              <w:tabs>
                <w:tab w:val="right" w:pos="9071"/>
              </w:tabs>
              <w:rPr>
                <w:rFonts w:ascii="Times New Roman" w:eastAsia="Calibri" w:hAnsi="Times New Roman" w:cs="Times New Roman"/>
                <w:szCs w:val="24"/>
              </w:rPr>
            </w:pPr>
            <w:r w:rsidRPr="0075148A">
              <w:rPr>
                <w:rFonts w:ascii="Times New Roman" w:eastAsia="Calibri" w:hAnsi="Times New Roman" w:cs="Times New Roman"/>
                <w:szCs w:val="24"/>
              </w:rPr>
              <w:t>Gatavojot atbildi, lūdzam ņemt vērā, ka Pasūtītāja vadlīnijās (</w:t>
            </w:r>
            <w:r w:rsidRPr="0075148A">
              <w:rPr>
                <w:rFonts w:ascii="Times New Roman" w:hAnsi="Times New Roman" w:cs="Times New Roman"/>
                <w:szCs w:val="24"/>
              </w:rPr>
              <w:t xml:space="preserve">Infrastruktūras vizuālās vadlīnijas pasažieru apkalpes vietās) attēlotajai uz </w:t>
            </w:r>
            <w:proofErr w:type="spellStart"/>
            <w:r w:rsidRPr="0075148A">
              <w:rPr>
                <w:rFonts w:ascii="Times New Roman" w:hAnsi="Times New Roman" w:cs="Times New Roman"/>
                <w:szCs w:val="24"/>
              </w:rPr>
              <w:t>starpceļu</w:t>
            </w:r>
            <w:proofErr w:type="spellEnd"/>
            <w:r w:rsidRPr="0075148A">
              <w:rPr>
                <w:rFonts w:ascii="Times New Roman" w:hAnsi="Times New Roman" w:cs="Times New Roman"/>
                <w:szCs w:val="24"/>
              </w:rPr>
              <w:t xml:space="preserve"> platformas uzstādāmajai nojumei ir norādīti gabarīti – balstu un sola kopējais platums ir 1,0m. Standarta </w:t>
            </w:r>
            <w:r w:rsidRPr="0075148A">
              <w:rPr>
                <w:rFonts w:ascii="Times New Roman" w:eastAsia="Calibri" w:hAnsi="Times New Roman" w:cs="Times New Roman"/>
                <w:szCs w:val="24"/>
              </w:rPr>
              <w:t xml:space="preserve">LVS 448 5.3.2.9. punktā norādīts, ka no šķēršļa līdz platformas malai ir jābūt vismaz 1,6 metriem, no kā izriet, ka minimālais </w:t>
            </w:r>
            <w:proofErr w:type="spellStart"/>
            <w:r w:rsidRPr="0075148A">
              <w:rPr>
                <w:rFonts w:ascii="Times New Roman" w:eastAsia="Calibri" w:hAnsi="Times New Roman" w:cs="Times New Roman"/>
                <w:szCs w:val="24"/>
              </w:rPr>
              <w:t>starpceļa</w:t>
            </w:r>
            <w:proofErr w:type="spellEnd"/>
            <w:r w:rsidRPr="0075148A">
              <w:rPr>
                <w:rFonts w:ascii="Times New Roman" w:eastAsia="Calibri" w:hAnsi="Times New Roman" w:cs="Times New Roman"/>
                <w:szCs w:val="24"/>
              </w:rPr>
              <w:t xml:space="preserve"> platformas platums, lai uz tās uzstādītu vadlīnijās norādīto nojumi ir 1+1,6+1,6m = 4,2m. Ja nojume ir uzskatāma par šķērsli šī standarta 5.3.11. punkta izpratnē, tad </w:t>
            </w:r>
            <w:proofErr w:type="spellStart"/>
            <w:r w:rsidRPr="0075148A">
              <w:rPr>
                <w:rFonts w:ascii="Times New Roman" w:eastAsia="Calibri" w:hAnsi="Times New Roman" w:cs="Times New Roman"/>
                <w:szCs w:val="24"/>
              </w:rPr>
              <w:t>starpceļa</w:t>
            </w:r>
            <w:proofErr w:type="spellEnd"/>
            <w:r w:rsidRPr="0075148A">
              <w:rPr>
                <w:rFonts w:ascii="Times New Roman" w:eastAsia="Calibri" w:hAnsi="Times New Roman" w:cs="Times New Roman"/>
                <w:szCs w:val="24"/>
              </w:rPr>
              <w:t xml:space="preserve"> platformas platumam ir jābūt vismaz 1+2+2 = 5m.</w:t>
            </w:r>
          </w:p>
          <w:p w14:paraId="7CF288C1" w14:textId="77777777" w:rsidR="00D00DF1" w:rsidRPr="0075148A" w:rsidRDefault="00D00DF1" w:rsidP="003825DC">
            <w:pPr>
              <w:rPr>
                <w:rFonts w:ascii="Times New Roman" w:hAnsi="Times New Roman" w:cs="Times New Roman"/>
                <w:szCs w:val="24"/>
              </w:rPr>
            </w:pPr>
            <w:r w:rsidRPr="0075148A">
              <w:rPr>
                <w:rFonts w:ascii="Times New Roman" w:eastAsia="Calibri" w:hAnsi="Times New Roman" w:cs="Times New Roman"/>
                <w:szCs w:val="24"/>
              </w:rPr>
              <w:t xml:space="preserve">Gadījumā, ja atbilde ir negatīva un šie elementi ir uzskatāmi par šķēršļiem, lūdzam apstiprināt, ka minimālais platformas platums nosakāms saskaņā ar standarta LVS 448 prasībām </w:t>
            </w:r>
            <w:r w:rsidRPr="00042F16">
              <w:rPr>
                <w:rFonts w:ascii="Times New Roman" w:eastAsia="Calibri" w:hAnsi="Times New Roman" w:cs="Times New Roman"/>
                <w:szCs w:val="24"/>
              </w:rPr>
              <w:t xml:space="preserve">attiecīgo punktu prasībām un piedāvājumā </w:t>
            </w:r>
            <w:r w:rsidRPr="00042F16">
              <w:rPr>
                <w:rFonts w:ascii="Times New Roman" w:eastAsia="Calibri" w:hAnsi="Times New Roman" w:cs="Times New Roman"/>
                <w:b/>
                <w:bCs/>
                <w:szCs w:val="24"/>
                <w:u w:val="single"/>
              </w:rPr>
              <w:t>ir iekļaujama</w:t>
            </w:r>
            <w:r w:rsidRPr="00042F16">
              <w:rPr>
                <w:rFonts w:ascii="Times New Roman" w:eastAsia="Calibri" w:hAnsi="Times New Roman" w:cs="Times New Roman"/>
                <w:szCs w:val="24"/>
              </w:rPr>
              <w:t xml:space="preserve"> šobrīd specifikācijās nenoteikta </w:t>
            </w:r>
            <w:r w:rsidRPr="00042F16">
              <w:rPr>
                <w:rFonts w:ascii="Times New Roman" w:eastAsia="Calibri" w:hAnsi="Times New Roman" w:cs="Times New Roman"/>
                <w:b/>
                <w:bCs/>
                <w:szCs w:val="24"/>
                <w:u w:val="single"/>
              </w:rPr>
              <w:t>sliežu ceļu pārcelšana</w:t>
            </w:r>
            <w:r w:rsidRPr="00042F16">
              <w:rPr>
                <w:rFonts w:ascii="Times New Roman" w:eastAsia="Calibri" w:hAnsi="Times New Roman" w:cs="Times New Roman"/>
                <w:szCs w:val="24"/>
              </w:rPr>
              <w:t>, kas būs nepieciešama, lai starp ceļiem</w:t>
            </w:r>
            <w:r w:rsidRPr="0075148A">
              <w:rPr>
                <w:rFonts w:ascii="Times New Roman" w:eastAsia="Calibri" w:hAnsi="Times New Roman" w:cs="Times New Roman"/>
                <w:szCs w:val="24"/>
              </w:rPr>
              <w:t xml:space="preserve"> izvietotu nepieciešamā platuma platformu.</w:t>
            </w:r>
          </w:p>
        </w:tc>
        <w:tc>
          <w:tcPr>
            <w:tcW w:w="4355" w:type="dxa"/>
            <w:shd w:val="clear" w:color="auto" w:fill="auto"/>
          </w:tcPr>
          <w:p w14:paraId="7F753C56" w14:textId="1866D770" w:rsidR="00D00DF1" w:rsidRDefault="00D00DF1" w:rsidP="003825DC">
            <w:pPr>
              <w:ind w:left="454" w:hanging="454"/>
              <w:rPr>
                <w:rFonts w:ascii="Times New Roman" w:hAnsi="Times New Roman" w:cs="Times New Roman"/>
                <w:szCs w:val="24"/>
              </w:rPr>
            </w:pPr>
            <w:r>
              <w:rPr>
                <w:rFonts w:ascii="Times New Roman" w:hAnsi="Times New Roman" w:cs="Times New Roman"/>
                <w:szCs w:val="24"/>
              </w:rPr>
              <w:t xml:space="preserve">Skat. </w:t>
            </w:r>
            <w:r w:rsidR="00A673A1">
              <w:rPr>
                <w:rFonts w:ascii="Times New Roman" w:hAnsi="Times New Roman" w:cs="Times New Roman"/>
                <w:szCs w:val="24"/>
              </w:rPr>
              <w:t>S</w:t>
            </w:r>
            <w:r w:rsidR="00A673A1" w:rsidRPr="00A673A1">
              <w:rPr>
                <w:rFonts w:ascii="Times New Roman" w:hAnsi="Times New Roman" w:cs="Times New Roman"/>
                <w:szCs w:val="24"/>
              </w:rPr>
              <w:t>kaidrojum</w:t>
            </w:r>
            <w:r w:rsidR="00A673A1">
              <w:rPr>
                <w:rFonts w:ascii="Times New Roman" w:hAnsi="Times New Roman" w:cs="Times New Roman"/>
                <w:szCs w:val="24"/>
              </w:rPr>
              <w:t>a</w:t>
            </w:r>
            <w:r w:rsidR="00A673A1" w:rsidRPr="00A673A1">
              <w:rPr>
                <w:rFonts w:ascii="Times New Roman" w:hAnsi="Times New Roman" w:cs="Times New Roman"/>
                <w:szCs w:val="24"/>
              </w:rPr>
              <w:t xml:space="preserve"> </w:t>
            </w:r>
            <w:r w:rsidRPr="00A673A1">
              <w:rPr>
                <w:rFonts w:ascii="Times New Roman" w:hAnsi="Times New Roman" w:cs="Times New Roman"/>
                <w:szCs w:val="24"/>
              </w:rPr>
              <w:t xml:space="preserve">Nr. </w:t>
            </w:r>
            <w:r w:rsidR="006A7126" w:rsidRPr="00A673A1">
              <w:rPr>
                <w:rFonts w:ascii="Times New Roman" w:hAnsi="Times New Roman" w:cs="Times New Roman"/>
                <w:szCs w:val="24"/>
              </w:rPr>
              <w:t xml:space="preserve">28  </w:t>
            </w:r>
            <w:r w:rsidRPr="00A673A1">
              <w:rPr>
                <w:rFonts w:ascii="Times New Roman" w:hAnsi="Times New Roman" w:cs="Times New Roman"/>
                <w:szCs w:val="24"/>
              </w:rPr>
              <w:t>1. punktu.</w:t>
            </w:r>
          </w:p>
          <w:p w14:paraId="4F98A28E" w14:textId="77777777" w:rsidR="00D00DF1" w:rsidRDefault="00D00DF1" w:rsidP="003825DC">
            <w:pPr>
              <w:ind w:left="454" w:hanging="454"/>
              <w:rPr>
                <w:rFonts w:ascii="Times New Roman" w:eastAsia="Calibri" w:hAnsi="Times New Roman" w:cs="Times New Roman"/>
                <w:szCs w:val="24"/>
              </w:rPr>
            </w:pPr>
          </w:p>
          <w:p w14:paraId="2DA11068" w14:textId="77777777" w:rsidR="00D00DF1" w:rsidRDefault="00D00DF1" w:rsidP="003825DC">
            <w:pPr>
              <w:rPr>
                <w:rFonts w:ascii="Times New Roman" w:hAnsi="Times New Roman" w:cs="Times New Roman"/>
                <w:szCs w:val="24"/>
              </w:rPr>
            </w:pPr>
            <w:r>
              <w:rPr>
                <w:rFonts w:ascii="Times New Roman" w:eastAsia="Calibri" w:hAnsi="Times New Roman" w:cs="Times New Roman"/>
                <w:szCs w:val="24"/>
              </w:rPr>
              <w:t xml:space="preserve">Skaidrojam, ka “Infrastruktūras vizuālo vadlīniju pasažieru apkalpes vietās”  pamatnostādnes mērķis ir </w:t>
            </w:r>
            <w:r w:rsidRPr="00887061">
              <w:rPr>
                <w:rFonts w:ascii="Times New Roman" w:eastAsia="Calibri" w:hAnsi="Times New Roman" w:cs="Times New Roman"/>
                <w:i/>
                <w:iCs/>
                <w:szCs w:val="24"/>
              </w:rPr>
              <w:t>noteikt  dzelzceļa staciju un pieturas vietu un platformu vizuālo izskatu</w:t>
            </w:r>
            <w:r>
              <w:rPr>
                <w:rFonts w:ascii="Times New Roman" w:eastAsia="Calibri" w:hAnsi="Times New Roman" w:cs="Times New Roman"/>
                <w:szCs w:val="24"/>
              </w:rPr>
              <w:t>. Jebkuri tehniskie risinājumi ir jāpiedāvā projektēšanas laikā atbilstoši pasūtītāja prasībām un spēkā esošajiem standartiem un normatīvajiem aktiem.</w:t>
            </w:r>
          </w:p>
          <w:p w14:paraId="16FF3210" w14:textId="77777777" w:rsidR="00D00DF1" w:rsidRDefault="00D00DF1" w:rsidP="003825DC">
            <w:pPr>
              <w:rPr>
                <w:rFonts w:ascii="Times New Roman" w:eastAsia="Calibri" w:hAnsi="Times New Roman" w:cs="Times New Roman"/>
                <w:szCs w:val="24"/>
              </w:rPr>
            </w:pPr>
          </w:p>
          <w:p w14:paraId="57303FD7" w14:textId="77777777" w:rsidR="00D00DF1" w:rsidRPr="00AF55FE" w:rsidRDefault="00D00DF1" w:rsidP="003825DC">
            <w:pPr>
              <w:rPr>
                <w:rFonts w:ascii="Times New Roman" w:eastAsia="Calibri" w:hAnsi="Times New Roman" w:cs="Times New Roman"/>
                <w:szCs w:val="24"/>
              </w:rPr>
            </w:pPr>
            <w:r>
              <w:rPr>
                <w:rFonts w:ascii="Times New Roman" w:eastAsia="Calibri" w:hAnsi="Times New Roman" w:cs="Times New Roman"/>
                <w:szCs w:val="24"/>
              </w:rPr>
              <w:t>A</w:t>
            </w:r>
            <w:r w:rsidRPr="0075148A">
              <w:rPr>
                <w:rFonts w:ascii="Times New Roman" w:eastAsia="Calibri" w:hAnsi="Times New Roman" w:cs="Times New Roman"/>
                <w:szCs w:val="24"/>
              </w:rPr>
              <w:t>pstiprinā</w:t>
            </w:r>
            <w:r>
              <w:rPr>
                <w:rFonts w:ascii="Times New Roman" w:eastAsia="Calibri" w:hAnsi="Times New Roman" w:cs="Times New Roman"/>
                <w:szCs w:val="24"/>
              </w:rPr>
              <w:t>m</w:t>
            </w:r>
            <w:r w:rsidRPr="0075148A">
              <w:rPr>
                <w:rFonts w:ascii="Times New Roman" w:eastAsia="Calibri" w:hAnsi="Times New Roman" w:cs="Times New Roman"/>
                <w:szCs w:val="24"/>
              </w:rPr>
              <w:t xml:space="preserve">, ka minimālais platformas platums nosakāms saskaņā ar standarta LVS 448 prasībām </w:t>
            </w:r>
            <w:r w:rsidRPr="00AF55FE">
              <w:rPr>
                <w:rFonts w:ascii="Times New Roman" w:eastAsia="Calibri" w:hAnsi="Times New Roman" w:cs="Times New Roman"/>
                <w:szCs w:val="24"/>
              </w:rPr>
              <w:t>un piedāvājumā ir iekļaujama specifikācijās noteikto sliežu ceļu pārcelšana.</w:t>
            </w:r>
            <w:r>
              <w:rPr>
                <w:rFonts w:ascii="Times New Roman" w:eastAsia="Calibri" w:hAnsi="Times New Roman" w:cs="Times New Roman"/>
                <w:szCs w:val="24"/>
              </w:rPr>
              <w:t xml:space="preserve"> Vienlaikus norādām, ka uzņēmējam ir jāizpilda iepirkuma Nr. 1.-5.daļu I sējuma 1.8., 1.10. un 1.12.punktos noteiktās prasības.</w:t>
            </w:r>
          </w:p>
          <w:p w14:paraId="710E0580" w14:textId="77777777" w:rsidR="00D00DF1" w:rsidRPr="006B677F" w:rsidRDefault="00D00DF1" w:rsidP="003825DC">
            <w:pPr>
              <w:rPr>
                <w:rFonts w:ascii="Times New Roman" w:hAnsi="Times New Roman" w:cs="Times New Roman"/>
                <w:szCs w:val="24"/>
              </w:rPr>
            </w:pPr>
          </w:p>
        </w:tc>
      </w:tr>
      <w:tr w:rsidR="00D00DF1" w:rsidRPr="006B677F" w14:paraId="3E9A7E2C" w14:textId="77777777" w:rsidTr="003825DC">
        <w:trPr>
          <w:trHeight w:val="278"/>
          <w:jc w:val="center"/>
        </w:trPr>
        <w:tc>
          <w:tcPr>
            <w:tcW w:w="988" w:type="dxa"/>
            <w:shd w:val="clear" w:color="auto" w:fill="auto"/>
          </w:tcPr>
          <w:p w14:paraId="14F7F2CC" w14:textId="77777777" w:rsidR="00D00DF1"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10.</w:t>
            </w:r>
          </w:p>
        </w:tc>
        <w:tc>
          <w:tcPr>
            <w:tcW w:w="5103" w:type="dxa"/>
            <w:shd w:val="clear" w:color="auto" w:fill="auto"/>
          </w:tcPr>
          <w:p w14:paraId="072A3103" w14:textId="77777777" w:rsidR="00D00DF1" w:rsidRPr="0075148A" w:rsidRDefault="00D00DF1" w:rsidP="003825DC">
            <w:pPr>
              <w:tabs>
                <w:tab w:val="right" w:pos="9071"/>
              </w:tabs>
              <w:rPr>
                <w:rFonts w:ascii="Times New Roman" w:eastAsia="Calibri" w:hAnsi="Times New Roman" w:cs="Times New Roman"/>
                <w:szCs w:val="24"/>
              </w:rPr>
            </w:pPr>
            <w:r w:rsidRPr="0075148A">
              <w:rPr>
                <w:rFonts w:ascii="Times New Roman" w:eastAsia="Calibri" w:hAnsi="Times New Roman" w:cs="Times New Roman"/>
                <w:szCs w:val="24"/>
              </w:rPr>
              <w:t>Lielvārdes stacija.</w:t>
            </w:r>
          </w:p>
          <w:p w14:paraId="78A6FCB4" w14:textId="77777777" w:rsidR="00D00DF1" w:rsidRPr="0075148A" w:rsidRDefault="00D00DF1" w:rsidP="003825DC">
            <w:pPr>
              <w:tabs>
                <w:tab w:val="right" w:pos="9071"/>
              </w:tabs>
              <w:rPr>
                <w:rFonts w:ascii="Times New Roman" w:eastAsia="Calibri" w:hAnsi="Times New Roman" w:cs="Times New Roman"/>
                <w:szCs w:val="24"/>
              </w:rPr>
            </w:pPr>
            <w:r w:rsidRPr="0075148A">
              <w:rPr>
                <w:rFonts w:ascii="Times New Roman" w:eastAsia="Calibri" w:hAnsi="Times New Roman" w:cs="Times New Roman"/>
                <w:szCs w:val="24"/>
              </w:rPr>
              <w:t>Specifikāciju 2.1. un 2.2 punkts nosaka, ka paredzēts izbūvēt 162m garas platformas, savukārt uzdevuma grafiskajā daļā norādīts, ka ir izbūvējamas 125m garas platformas.</w:t>
            </w:r>
          </w:p>
          <w:p w14:paraId="39398392" w14:textId="77777777" w:rsidR="00D00DF1" w:rsidRPr="0075148A" w:rsidRDefault="00D00DF1" w:rsidP="003825DC">
            <w:pPr>
              <w:rPr>
                <w:rFonts w:ascii="Times New Roman" w:hAnsi="Times New Roman" w:cs="Times New Roman"/>
                <w:szCs w:val="24"/>
              </w:rPr>
            </w:pPr>
            <w:r w:rsidRPr="0075148A">
              <w:rPr>
                <w:rFonts w:ascii="Times New Roman" w:eastAsia="Calibri" w:hAnsi="Times New Roman" w:cs="Times New Roman"/>
                <w:szCs w:val="24"/>
              </w:rPr>
              <w:t>Lūdzam precizēt paredzēto platformu garumu Lielvārdes stacijā.</w:t>
            </w:r>
          </w:p>
        </w:tc>
        <w:tc>
          <w:tcPr>
            <w:tcW w:w="4355" w:type="dxa"/>
            <w:shd w:val="clear" w:color="auto" w:fill="auto"/>
          </w:tcPr>
          <w:p w14:paraId="6E794D61" w14:textId="77777777" w:rsidR="00D00DF1" w:rsidRPr="006B677F" w:rsidRDefault="00D00DF1" w:rsidP="003825DC">
            <w:pPr>
              <w:ind w:left="-113"/>
              <w:rPr>
                <w:rFonts w:ascii="Times New Roman" w:hAnsi="Times New Roman" w:cs="Times New Roman"/>
                <w:szCs w:val="24"/>
              </w:rPr>
            </w:pPr>
            <w:r>
              <w:rPr>
                <w:rFonts w:ascii="Times New Roman" w:hAnsi="Times New Roman" w:cs="Times New Roman"/>
                <w:szCs w:val="24"/>
              </w:rPr>
              <w:t xml:space="preserve">Skaidrojam, ka staciju pārbūves shēmas ir indikatīvas, kā norādīts iepirkuma daļu Nr.1.-5. I sējuma 1.12.punktā. Lielvārdes stacijā jāprojektē un jāizbūvē platformas atbilstoši III sējumā (Lielvārde) </w:t>
            </w:r>
            <w:r w:rsidRPr="0075148A">
              <w:rPr>
                <w:rFonts w:ascii="Times New Roman" w:eastAsia="Calibri" w:hAnsi="Times New Roman" w:cs="Times New Roman"/>
                <w:szCs w:val="24"/>
              </w:rPr>
              <w:t>2.1. un 2.2 punkt</w:t>
            </w:r>
            <w:r>
              <w:rPr>
                <w:rFonts w:ascii="Times New Roman" w:eastAsia="Calibri" w:hAnsi="Times New Roman" w:cs="Times New Roman"/>
                <w:szCs w:val="24"/>
              </w:rPr>
              <w:t>ā noteiktajām prasībām – 162 m.</w:t>
            </w:r>
          </w:p>
        </w:tc>
      </w:tr>
      <w:tr w:rsidR="00D00DF1" w:rsidRPr="00426733" w14:paraId="4CC8524A" w14:textId="77777777" w:rsidTr="003825DC">
        <w:trPr>
          <w:trHeight w:val="278"/>
          <w:jc w:val="center"/>
        </w:trPr>
        <w:tc>
          <w:tcPr>
            <w:tcW w:w="988" w:type="dxa"/>
            <w:shd w:val="clear" w:color="auto" w:fill="auto"/>
          </w:tcPr>
          <w:p w14:paraId="47E7223E" w14:textId="77777777" w:rsidR="00D00DF1"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11.</w:t>
            </w:r>
          </w:p>
        </w:tc>
        <w:tc>
          <w:tcPr>
            <w:tcW w:w="5103" w:type="dxa"/>
            <w:shd w:val="clear" w:color="auto" w:fill="auto"/>
          </w:tcPr>
          <w:p w14:paraId="09199093" w14:textId="77777777" w:rsidR="00D00DF1" w:rsidRPr="0075148A" w:rsidRDefault="00D00DF1" w:rsidP="003825DC">
            <w:pPr>
              <w:tabs>
                <w:tab w:val="right" w:pos="9071"/>
              </w:tabs>
              <w:rPr>
                <w:rFonts w:ascii="Times New Roman" w:eastAsia="Calibri" w:hAnsi="Times New Roman" w:cs="Times New Roman"/>
                <w:szCs w:val="24"/>
              </w:rPr>
            </w:pPr>
            <w:r w:rsidRPr="0075148A">
              <w:rPr>
                <w:rFonts w:ascii="Times New Roman" w:eastAsia="Calibri" w:hAnsi="Times New Roman" w:cs="Times New Roman"/>
                <w:szCs w:val="24"/>
              </w:rPr>
              <w:t xml:space="preserve">Stacija Gaisma. Specifikāciju punkts 5.2. “0,4kV gaisvadu līniju L-1-66 no TP-4 nomainīt pret </w:t>
            </w:r>
            <w:proofErr w:type="spellStart"/>
            <w:r w:rsidRPr="0075148A">
              <w:rPr>
                <w:rFonts w:ascii="Times New Roman" w:eastAsia="Calibri" w:hAnsi="Times New Roman" w:cs="Times New Roman"/>
                <w:szCs w:val="24"/>
              </w:rPr>
              <w:t>kabeļlīniju</w:t>
            </w:r>
            <w:proofErr w:type="spellEnd"/>
            <w:r w:rsidRPr="0075148A">
              <w:rPr>
                <w:rFonts w:ascii="Times New Roman" w:eastAsia="Calibri" w:hAnsi="Times New Roman" w:cs="Times New Roman"/>
                <w:szCs w:val="24"/>
              </w:rPr>
              <w:t>;”</w:t>
            </w:r>
          </w:p>
          <w:p w14:paraId="34CC0808" w14:textId="77777777" w:rsidR="00D00DF1" w:rsidRPr="0075148A" w:rsidRDefault="00D00DF1" w:rsidP="003825DC">
            <w:pPr>
              <w:rPr>
                <w:rFonts w:ascii="Times New Roman" w:hAnsi="Times New Roman" w:cs="Times New Roman"/>
                <w:szCs w:val="24"/>
              </w:rPr>
            </w:pPr>
            <w:r w:rsidRPr="0075148A">
              <w:rPr>
                <w:rFonts w:ascii="Times New Roman" w:hAnsi="Times New Roman" w:cs="Times New Roman"/>
                <w:szCs w:val="24"/>
              </w:rPr>
              <w:t>Vai 0,4kV gaisvadu līnija no TP4  ir jānomaina pret kabeļu līniju tikai uz balstiem 1-19 L1-66 vai visā līnijas garumā?</w:t>
            </w:r>
          </w:p>
        </w:tc>
        <w:tc>
          <w:tcPr>
            <w:tcW w:w="4355" w:type="dxa"/>
            <w:shd w:val="clear" w:color="auto" w:fill="auto"/>
          </w:tcPr>
          <w:p w14:paraId="125CF054" w14:textId="77777777" w:rsidR="00D00DF1" w:rsidRPr="00426733" w:rsidRDefault="00D00DF1" w:rsidP="003825DC">
            <w:pPr>
              <w:ind w:left="-113"/>
              <w:rPr>
                <w:rFonts w:ascii="Times New Roman" w:hAnsi="Times New Roman" w:cs="Times New Roman"/>
                <w:szCs w:val="24"/>
              </w:rPr>
            </w:pPr>
            <w:r w:rsidRPr="00426733">
              <w:rPr>
                <w:rFonts w:ascii="Times New Roman" w:hAnsi="Times New Roman" w:cs="Times New Roman"/>
                <w:szCs w:val="24"/>
              </w:rPr>
              <w:t xml:space="preserve">Precizējam, ka 0,4kV gaisvadu līniju L-1-66 jānomaina pret </w:t>
            </w:r>
            <w:proofErr w:type="spellStart"/>
            <w:r w:rsidRPr="00426733">
              <w:rPr>
                <w:rFonts w:ascii="Times New Roman" w:hAnsi="Times New Roman" w:cs="Times New Roman"/>
                <w:szCs w:val="24"/>
              </w:rPr>
              <w:t>kabeļlīniju</w:t>
            </w:r>
            <w:proofErr w:type="spellEnd"/>
            <w:r w:rsidRPr="00426733">
              <w:rPr>
                <w:rFonts w:ascii="Times New Roman" w:hAnsi="Times New Roman" w:cs="Times New Roman"/>
                <w:szCs w:val="24"/>
              </w:rPr>
              <w:t xml:space="preserve"> līdz TP-4 stacijas Šķirotava virzienā.</w:t>
            </w:r>
          </w:p>
          <w:p w14:paraId="127C7CB1" w14:textId="77777777" w:rsidR="00D00DF1" w:rsidRPr="00426733" w:rsidRDefault="00D00DF1" w:rsidP="003825DC">
            <w:pPr>
              <w:ind w:left="-113"/>
              <w:rPr>
                <w:rFonts w:ascii="Times New Roman" w:hAnsi="Times New Roman" w:cs="Times New Roman"/>
                <w:szCs w:val="24"/>
              </w:rPr>
            </w:pPr>
          </w:p>
        </w:tc>
      </w:tr>
      <w:tr w:rsidR="00D00DF1" w:rsidRPr="00042F16" w14:paraId="2DA2FDC3" w14:textId="77777777" w:rsidTr="003825DC">
        <w:trPr>
          <w:trHeight w:val="278"/>
          <w:jc w:val="center"/>
        </w:trPr>
        <w:tc>
          <w:tcPr>
            <w:tcW w:w="988" w:type="dxa"/>
            <w:shd w:val="clear" w:color="auto" w:fill="auto"/>
          </w:tcPr>
          <w:p w14:paraId="3C09BF5E" w14:textId="77777777" w:rsidR="00D00DF1"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lastRenderedPageBreak/>
              <w:t>12.</w:t>
            </w:r>
          </w:p>
        </w:tc>
        <w:tc>
          <w:tcPr>
            <w:tcW w:w="5103" w:type="dxa"/>
            <w:shd w:val="clear" w:color="auto" w:fill="auto"/>
          </w:tcPr>
          <w:p w14:paraId="5CFF54DC" w14:textId="77777777" w:rsidR="00D00DF1" w:rsidRPr="0075148A" w:rsidRDefault="00D00DF1" w:rsidP="003825DC">
            <w:pPr>
              <w:tabs>
                <w:tab w:val="right" w:pos="9071"/>
              </w:tabs>
              <w:rPr>
                <w:rFonts w:ascii="Times New Roman" w:eastAsia="Calibri" w:hAnsi="Times New Roman" w:cs="Times New Roman"/>
                <w:szCs w:val="24"/>
              </w:rPr>
            </w:pPr>
            <w:r w:rsidRPr="0075148A">
              <w:rPr>
                <w:rFonts w:ascii="Times New Roman" w:eastAsia="Calibri" w:hAnsi="Times New Roman" w:cs="Times New Roman"/>
                <w:szCs w:val="24"/>
              </w:rPr>
              <w:t>Stacija Ogre.</w:t>
            </w:r>
          </w:p>
          <w:p w14:paraId="4A676259" w14:textId="77777777" w:rsidR="00D00DF1" w:rsidRPr="0075148A" w:rsidRDefault="00D00DF1" w:rsidP="003825DC">
            <w:pPr>
              <w:tabs>
                <w:tab w:val="right" w:pos="9071"/>
              </w:tabs>
              <w:rPr>
                <w:rFonts w:ascii="Times New Roman" w:eastAsia="Calibri" w:hAnsi="Times New Roman" w:cs="Times New Roman"/>
                <w:szCs w:val="24"/>
              </w:rPr>
            </w:pPr>
            <w:r w:rsidRPr="0075148A">
              <w:rPr>
                <w:rFonts w:ascii="Times New Roman" w:eastAsia="Calibri" w:hAnsi="Times New Roman" w:cs="Times New Roman"/>
                <w:szCs w:val="24"/>
              </w:rPr>
              <w:t>12.1 Vai tiks saglabāta apakšstacija TP344AB un vai tās jauna barošana tiks pievadīta no balsta 6AB?</w:t>
            </w:r>
          </w:p>
          <w:p w14:paraId="7B34D5C8" w14:textId="77777777" w:rsidR="00D00DF1" w:rsidRPr="0075148A" w:rsidRDefault="00D00DF1" w:rsidP="003825DC">
            <w:pPr>
              <w:rPr>
                <w:rFonts w:ascii="Times New Roman" w:hAnsi="Times New Roman" w:cs="Times New Roman"/>
                <w:szCs w:val="24"/>
              </w:rPr>
            </w:pPr>
            <w:r w:rsidRPr="0075148A">
              <w:rPr>
                <w:rFonts w:ascii="Times New Roman" w:eastAsia="Calibri" w:hAnsi="Times New Roman" w:cs="Times New Roman"/>
                <w:szCs w:val="24"/>
              </w:rPr>
              <w:t xml:space="preserve">12.2 Vai stacijas elektroapgāde ir tiešām plānota no AS Sadales tīkls </w:t>
            </w:r>
            <w:proofErr w:type="spellStart"/>
            <w:r w:rsidRPr="0075148A">
              <w:rPr>
                <w:rFonts w:ascii="Times New Roman" w:eastAsia="Calibri" w:hAnsi="Times New Roman" w:cs="Times New Roman"/>
                <w:szCs w:val="24"/>
              </w:rPr>
              <w:t>pieslēguma</w:t>
            </w:r>
            <w:proofErr w:type="spellEnd"/>
            <w:r w:rsidRPr="0075148A">
              <w:rPr>
                <w:rFonts w:ascii="Times New Roman" w:eastAsia="Calibri" w:hAnsi="Times New Roman" w:cs="Times New Roman"/>
                <w:szCs w:val="24"/>
              </w:rPr>
              <w:t xml:space="preserve"> vai tā ir kļūda tekstā?</w:t>
            </w:r>
          </w:p>
        </w:tc>
        <w:tc>
          <w:tcPr>
            <w:tcW w:w="4355" w:type="dxa"/>
            <w:shd w:val="clear" w:color="auto" w:fill="auto"/>
          </w:tcPr>
          <w:p w14:paraId="34FA579D" w14:textId="77777777" w:rsidR="00D00DF1" w:rsidRPr="00042F16" w:rsidRDefault="00D00DF1" w:rsidP="003825DC">
            <w:pPr>
              <w:tabs>
                <w:tab w:val="right" w:pos="9071"/>
              </w:tabs>
              <w:rPr>
                <w:rFonts w:ascii="Times New Roman" w:eastAsia="Calibri" w:hAnsi="Times New Roman" w:cs="Times New Roman"/>
                <w:szCs w:val="24"/>
                <w:lang w:eastAsia="en-US"/>
              </w:rPr>
            </w:pPr>
            <w:r w:rsidRPr="00042F16">
              <w:rPr>
                <w:rFonts w:ascii="Times New Roman" w:eastAsia="Calibri" w:hAnsi="Times New Roman" w:cs="Times New Roman"/>
                <w:szCs w:val="24"/>
                <w:lang w:eastAsia="en-US"/>
              </w:rPr>
              <w:t>A</w:t>
            </w:r>
            <w:r>
              <w:rPr>
                <w:rFonts w:ascii="Times New Roman" w:eastAsia="Calibri" w:hAnsi="Times New Roman" w:cs="Times New Roman"/>
                <w:szCs w:val="24"/>
                <w:lang w:eastAsia="en-US"/>
              </w:rPr>
              <w:t>pstiprinām, ka a</w:t>
            </w:r>
            <w:r w:rsidRPr="00042F16">
              <w:rPr>
                <w:rFonts w:ascii="Times New Roman" w:eastAsia="Calibri" w:hAnsi="Times New Roman" w:cs="Times New Roman"/>
                <w:szCs w:val="24"/>
                <w:lang w:eastAsia="en-US"/>
              </w:rPr>
              <w:t xml:space="preserve">pakšstacija TP344AB </w:t>
            </w:r>
            <w:r>
              <w:rPr>
                <w:rFonts w:ascii="Times New Roman" w:eastAsia="Calibri" w:hAnsi="Times New Roman" w:cs="Times New Roman"/>
                <w:szCs w:val="24"/>
                <w:lang w:eastAsia="en-US"/>
              </w:rPr>
              <w:t>jā</w:t>
            </w:r>
            <w:r w:rsidRPr="00042F16">
              <w:rPr>
                <w:rFonts w:ascii="Times New Roman" w:eastAsia="Calibri" w:hAnsi="Times New Roman" w:cs="Times New Roman"/>
                <w:szCs w:val="24"/>
                <w:lang w:eastAsia="en-US"/>
              </w:rPr>
              <w:t xml:space="preserve">saglabā un tās barošana </w:t>
            </w:r>
            <w:r>
              <w:rPr>
                <w:rFonts w:ascii="Times New Roman" w:eastAsia="Calibri" w:hAnsi="Times New Roman" w:cs="Times New Roman"/>
                <w:szCs w:val="24"/>
                <w:lang w:eastAsia="en-US"/>
              </w:rPr>
              <w:t>jā</w:t>
            </w:r>
            <w:r w:rsidRPr="00042F16">
              <w:rPr>
                <w:rFonts w:ascii="Times New Roman" w:eastAsia="Calibri" w:hAnsi="Times New Roman" w:cs="Times New Roman"/>
                <w:szCs w:val="24"/>
                <w:lang w:eastAsia="en-US"/>
              </w:rPr>
              <w:t>pievada no balsta 6AB.</w:t>
            </w:r>
          </w:p>
          <w:p w14:paraId="02FFE28D" w14:textId="77777777" w:rsidR="00D00DF1" w:rsidRPr="00042F16" w:rsidRDefault="00D00DF1" w:rsidP="003825DC">
            <w:pPr>
              <w:rPr>
                <w:rFonts w:ascii="Times New Roman" w:hAnsi="Times New Roman" w:cs="Times New Roman"/>
                <w:szCs w:val="24"/>
              </w:rPr>
            </w:pPr>
            <w:r w:rsidRPr="00042F16">
              <w:rPr>
                <w:rFonts w:ascii="Times New Roman" w:eastAsia="Calibri" w:hAnsi="Times New Roman" w:cs="Times New Roman"/>
                <w:szCs w:val="24"/>
                <w:lang w:eastAsia="en-US"/>
              </w:rPr>
              <w:t>A</w:t>
            </w:r>
            <w:r>
              <w:rPr>
                <w:rFonts w:ascii="Times New Roman" w:eastAsia="Calibri" w:hAnsi="Times New Roman" w:cs="Times New Roman"/>
                <w:szCs w:val="24"/>
                <w:lang w:eastAsia="en-US"/>
              </w:rPr>
              <w:t>pstiprinām, ka</w:t>
            </w:r>
            <w:r w:rsidRPr="00042F16">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stacijā Ogre e</w:t>
            </w:r>
            <w:r w:rsidRPr="00042F16">
              <w:rPr>
                <w:rFonts w:ascii="Times New Roman" w:eastAsia="Calibri" w:hAnsi="Times New Roman" w:cs="Times New Roman"/>
                <w:szCs w:val="24"/>
                <w:lang w:eastAsia="en-US"/>
              </w:rPr>
              <w:t xml:space="preserve">lektroapgāde ir plānota no AS Sadales tīkls </w:t>
            </w:r>
            <w:proofErr w:type="spellStart"/>
            <w:r w:rsidRPr="00042F16">
              <w:rPr>
                <w:rFonts w:ascii="Times New Roman" w:eastAsia="Calibri" w:hAnsi="Times New Roman" w:cs="Times New Roman"/>
                <w:szCs w:val="24"/>
                <w:lang w:eastAsia="en-US"/>
              </w:rPr>
              <w:t>pieslēguma</w:t>
            </w:r>
            <w:proofErr w:type="spellEnd"/>
            <w:r w:rsidRPr="00042F16">
              <w:rPr>
                <w:rFonts w:ascii="Times New Roman" w:eastAsia="Calibri" w:hAnsi="Times New Roman" w:cs="Times New Roman"/>
                <w:szCs w:val="24"/>
                <w:lang w:eastAsia="en-US"/>
              </w:rPr>
              <w:t>.</w:t>
            </w:r>
          </w:p>
        </w:tc>
      </w:tr>
      <w:tr w:rsidR="00D00DF1" w:rsidRPr="00042F16" w14:paraId="3FD9ED0E" w14:textId="77777777" w:rsidTr="003825DC">
        <w:trPr>
          <w:trHeight w:val="278"/>
          <w:jc w:val="center"/>
        </w:trPr>
        <w:tc>
          <w:tcPr>
            <w:tcW w:w="988" w:type="dxa"/>
            <w:shd w:val="clear" w:color="auto" w:fill="auto"/>
          </w:tcPr>
          <w:p w14:paraId="60EDE0B5" w14:textId="77777777" w:rsidR="00D00DF1"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13.</w:t>
            </w:r>
          </w:p>
        </w:tc>
        <w:tc>
          <w:tcPr>
            <w:tcW w:w="5103" w:type="dxa"/>
            <w:shd w:val="clear" w:color="auto" w:fill="auto"/>
          </w:tcPr>
          <w:p w14:paraId="20D25972" w14:textId="77777777" w:rsidR="00D00DF1" w:rsidRPr="0075148A" w:rsidRDefault="00D00DF1" w:rsidP="003825DC">
            <w:pPr>
              <w:tabs>
                <w:tab w:val="right" w:pos="9071"/>
              </w:tabs>
              <w:rPr>
                <w:rFonts w:ascii="Times New Roman" w:eastAsia="Calibri" w:hAnsi="Times New Roman" w:cs="Times New Roman"/>
                <w:szCs w:val="24"/>
              </w:rPr>
            </w:pPr>
            <w:r w:rsidRPr="0075148A">
              <w:rPr>
                <w:rFonts w:ascii="Times New Roman" w:eastAsia="Calibri" w:hAnsi="Times New Roman" w:cs="Times New Roman"/>
                <w:szCs w:val="24"/>
              </w:rPr>
              <w:t>Stacija Skrīveri.</w:t>
            </w:r>
          </w:p>
          <w:p w14:paraId="40BE2E26" w14:textId="77777777" w:rsidR="00D00DF1" w:rsidRPr="0075148A" w:rsidRDefault="00D00DF1" w:rsidP="003825DC">
            <w:pPr>
              <w:rPr>
                <w:rFonts w:ascii="Times New Roman" w:hAnsi="Times New Roman" w:cs="Times New Roman"/>
                <w:szCs w:val="24"/>
              </w:rPr>
            </w:pPr>
            <w:r w:rsidRPr="0075148A">
              <w:rPr>
                <w:rFonts w:ascii="Times New Roman" w:eastAsia="Calibri" w:hAnsi="Times New Roman" w:cs="Times New Roman"/>
                <w:szCs w:val="24"/>
              </w:rPr>
              <w:t xml:space="preserve">Par kuru konkrēti </w:t>
            </w:r>
            <w:proofErr w:type="spellStart"/>
            <w:r w:rsidRPr="0075148A">
              <w:rPr>
                <w:rFonts w:ascii="Times New Roman" w:eastAsia="Calibri" w:hAnsi="Times New Roman" w:cs="Times New Roman"/>
                <w:szCs w:val="24"/>
              </w:rPr>
              <w:t>pieslēguma</w:t>
            </w:r>
            <w:proofErr w:type="spellEnd"/>
            <w:r w:rsidRPr="0075148A">
              <w:rPr>
                <w:rFonts w:ascii="Times New Roman" w:eastAsia="Calibri" w:hAnsi="Times New Roman" w:cs="Times New Roman"/>
                <w:szCs w:val="24"/>
              </w:rPr>
              <w:t xml:space="preserve"> punktu ir runa gaisvadu līnijas nomaiņā pret kabeļu līniju "no EVA-9” (no kura balsta)</w:t>
            </w:r>
          </w:p>
        </w:tc>
        <w:tc>
          <w:tcPr>
            <w:tcW w:w="4355" w:type="dxa"/>
            <w:shd w:val="clear" w:color="auto" w:fill="auto"/>
          </w:tcPr>
          <w:p w14:paraId="5AFD496F" w14:textId="77777777" w:rsidR="00D00DF1" w:rsidRPr="00042F16" w:rsidRDefault="00D00DF1" w:rsidP="003825DC">
            <w:pPr>
              <w:rPr>
                <w:rFonts w:ascii="Times New Roman" w:hAnsi="Times New Roman" w:cs="Times New Roman"/>
                <w:szCs w:val="24"/>
                <w:lang w:eastAsia="en-US"/>
              </w:rPr>
            </w:pPr>
            <w:r w:rsidRPr="00042F16">
              <w:rPr>
                <w:rFonts w:ascii="Times New Roman" w:hAnsi="Times New Roman" w:cs="Times New Roman"/>
                <w:szCs w:val="24"/>
                <w:lang w:eastAsia="en-US"/>
              </w:rPr>
              <w:t>No vilces apakšstacijas EPEV-9 Skrīveri (BP 10kv Skrīveri).</w:t>
            </w:r>
          </w:p>
          <w:p w14:paraId="41F71B2A" w14:textId="77777777" w:rsidR="00D00DF1" w:rsidRPr="00042F16" w:rsidRDefault="00D00DF1" w:rsidP="003825DC">
            <w:pPr>
              <w:ind w:left="454" w:hanging="454"/>
              <w:rPr>
                <w:rFonts w:ascii="Times New Roman" w:hAnsi="Times New Roman" w:cs="Times New Roman"/>
                <w:szCs w:val="24"/>
              </w:rPr>
            </w:pPr>
          </w:p>
        </w:tc>
      </w:tr>
      <w:tr w:rsidR="00D00DF1" w:rsidRPr="00042F16" w14:paraId="60F16442" w14:textId="77777777" w:rsidTr="003825DC">
        <w:trPr>
          <w:trHeight w:val="278"/>
          <w:jc w:val="center"/>
        </w:trPr>
        <w:tc>
          <w:tcPr>
            <w:tcW w:w="988" w:type="dxa"/>
            <w:shd w:val="clear" w:color="auto" w:fill="auto"/>
          </w:tcPr>
          <w:p w14:paraId="266800EA" w14:textId="77777777" w:rsidR="00D00DF1"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14.</w:t>
            </w:r>
          </w:p>
        </w:tc>
        <w:tc>
          <w:tcPr>
            <w:tcW w:w="5103" w:type="dxa"/>
            <w:shd w:val="clear" w:color="auto" w:fill="auto"/>
          </w:tcPr>
          <w:p w14:paraId="7EF7C7C7" w14:textId="77777777" w:rsidR="00D00DF1" w:rsidRPr="0075148A" w:rsidRDefault="00D00DF1" w:rsidP="003825DC">
            <w:pPr>
              <w:tabs>
                <w:tab w:val="right" w:pos="9071"/>
              </w:tabs>
              <w:rPr>
                <w:rFonts w:ascii="Times New Roman" w:eastAsia="Calibri" w:hAnsi="Times New Roman" w:cs="Times New Roman"/>
                <w:szCs w:val="24"/>
              </w:rPr>
            </w:pPr>
            <w:r w:rsidRPr="0075148A">
              <w:rPr>
                <w:rFonts w:ascii="Times New Roman" w:eastAsia="Calibri" w:hAnsi="Times New Roman" w:cs="Times New Roman"/>
                <w:szCs w:val="24"/>
              </w:rPr>
              <w:t>Stacija Baloži</w:t>
            </w:r>
          </w:p>
          <w:p w14:paraId="02B81508" w14:textId="77777777" w:rsidR="00D00DF1" w:rsidRPr="0075148A" w:rsidRDefault="00D00DF1" w:rsidP="003825DC">
            <w:pPr>
              <w:tabs>
                <w:tab w:val="right" w:pos="9071"/>
              </w:tabs>
              <w:rPr>
                <w:rFonts w:ascii="Times New Roman" w:eastAsia="Calibri" w:hAnsi="Times New Roman" w:cs="Times New Roman"/>
                <w:szCs w:val="24"/>
              </w:rPr>
            </w:pPr>
            <w:r w:rsidRPr="0075148A">
              <w:rPr>
                <w:rFonts w:ascii="Times New Roman" w:eastAsia="Calibri" w:hAnsi="Times New Roman" w:cs="Times New Roman"/>
                <w:szCs w:val="24"/>
              </w:rPr>
              <w:t>14.1 Vai, ņemot vērā 10. punkta 19. skaidrojumu, minēto balstu 10kV gaisvadu līnija ir jānomaina pret kabeļu līniju?</w:t>
            </w:r>
          </w:p>
          <w:p w14:paraId="6B0B9192" w14:textId="77777777" w:rsidR="00D00DF1" w:rsidRPr="0075148A" w:rsidRDefault="00D00DF1" w:rsidP="003825DC">
            <w:pPr>
              <w:pStyle w:val="Sarakstarindkopa"/>
              <w:tabs>
                <w:tab w:val="right" w:pos="9071"/>
              </w:tabs>
              <w:ind w:left="0"/>
              <w:rPr>
                <w:rFonts w:ascii="Times New Roman" w:hAnsi="Times New Roman" w:cs="Times New Roman"/>
                <w:szCs w:val="24"/>
              </w:rPr>
            </w:pPr>
            <w:r w:rsidRPr="0075148A">
              <w:rPr>
                <w:rFonts w:ascii="Times New Roman" w:hAnsi="Times New Roman" w:cs="Times New Roman"/>
                <w:szCs w:val="24"/>
              </w:rPr>
              <w:t>14.2 Vai stacijas jaunajā atrašanās vietā ir jāuzstāda jauna apakšstacija?</w:t>
            </w:r>
          </w:p>
          <w:p w14:paraId="35DC7AB0" w14:textId="77777777" w:rsidR="00D00DF1" w:rsidRPr="0075148A" w:rsidRDefault="00D00DF1" w:rsidP="003825DC">
            <w:pPr>
              <w:rPr>
                <w:rFonts w:ascii="Times New Roman" w:hAnsi="Times New Roman" w:cs="Times New Roman"/>
                <w:szCs w:val="24"/>
              </w:rPr>
            </w:pPr>
            <w:r w:rsidRPr="0075148A">
              <w:rPr>
                <w:rFonts w:ascii="Times New Roman" w:hAnsi="Times New Roman" w:cs="Times New Roman"/>
                <w:szCs w:val="24"/>
              </w:rPr>
              <w:t>14.3 Vai stacijas vecajā atrašanās vietā prasītā apakšstacija KTA129GL ir jānomaina pret jaunu moduļa tipa apakšstaciju?</w:t>
            </w:r>
          </w:p>
        </w:tc>
        <w:tc>
          <w:tcPr>
            <w:tcW w:w="4355" w:type="dxa"/>
            <w:shd w:val="clear" w:color="auto" w:fill="auto"/>
          </w:tcPr>
          <w:p w14:paraId="665B8B06" w14:textId="6A000308" w:rsidR="00D00DF1" w:rsidRPr="00042F16" w:rsidRDefault="00A673A1" w:rsidP="003825DC">
            <w:pPr>
              <w:ind w:left="454" w:hanging="454"/>
              <w:rPr>
                <w:rFonts w:ascii="Times New Roman" w:hAnsi="Times New Roman" w:cs="Times New Roman"/>
                <w:szCs w:val="24"/>
              </w:rPr>
            </w:pPr>
            <w:r w:rsidRPr="00042F16">
              <w:rPr>
                <w:rFonts w:ascii="Times New Roman" w:eastAsia="Calibri" w:hAnsi="Times New Roman" w:cs="Times New Roman"/>
                <w:szCs w:val="24"/>
                <w:lang w:eastAsia="en-US"/>
              </w:rPr>
              <w:t>Sk</w:t>
            </w:r>
            <w:r>
              <w:rPr>
                <w:rFonts w:ascii="Times New Roman" w:eastAsia="Calibri" w:hAnsi="Times New Roman" w:cs="Times New Roman"/>
                <w:szCs w:val="24"/>
                <w:lang w:eastAsia="en-US"/>
              </w:rPr>
              <w:t>at</w:t>
            </w:r>
            <w:r w:rsidRPr="00042F16">
              <w:rPr>
                <w:rFonts w:ascii="Times New Roman" w:eastAsia="Calibri" w:hAnsi="Times New Roman" w:cs="Times New Roman"/>
                <w:szCs w:val="24"/>
                <w:lang w:eastAsia="en-US"/>
              </w:rPr>
              <w:t>.</w:t>
            </w:r>
            <w:r>
              <w:rPr>
                <w:rFonts w:ascii="Times New Roman" w:eastAsia="Calibri" w:hAnsi="Times New Roman" w:cs="Times New Roman"/>
                <w:szCs w:val="24"/>
                <w:lang w:eastAsia="en-US"/>
              </w:rPr>
              <w:t xml:space="preserve"> Nolikuma </w:t>
            </w:r>
            <w:r w:rsidR="00D00DF1" w:rsidRPr="00042F16">
              <w:rPr>
                <w:rFonts w:ascii="Times New Roman" w:eastAsia="Calibri" w:hAnsi="Times New Roman" w:cs="Times New Roman"/>
                <w:szCs w:val="24"/>
                <w:lang w:eastAsia="en-US"/>
              </w:rPr>
              <w:t>grozījumu Nr.1 42.</w:t>
            </w:r>
            <w:r>
              <w:rPr>
                <w:rFonts w:ascii="Times New Roman" w:eastAsia="Calibri" w:hAnsi="Times New Roman" w:cs="Times New Roman"/>
                <w:szCs w:val="24"/>
                <w:lang w:eastAsia="en-US"/>
              </w:rPr>
              <w:t>punktu.</w:t>
            </w:r>
          </w:p>
        </w:tc>
      </w:tr>
      <w:tr w:rsidR="00D00DF1" w:rsidRPr="00B32808" w14:paraId="6FE8DD22" w14:textId="77777777" w:rsidTr="003825DC">
        <w:trPr>
          <w:trHeight w:val="278"/>
          <w:jc w:val="center"/>
        </w:trPr>
        <w:tc>
          <w:tcPr>
            <w:tcW w:w="988" w:type="dxa"/>
            <w:shd w:val="clear" w:color="auto" w:fill="auto"/>
          </w:tcPr>
          <w:p w14:paraId="27A01437" w14:textId="77777777" w:rsidR="00D00DF1" w:rsidRDefault="00D00DF1"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15.</w:t>
            </w:r>
          </w:p>
        </w:tc>
        <w:tc>
          <w:tcPr>
            <w:tcW w:w="5103" w:type="dxa"/>
            <w:shd w:val="clear" w:color="auto" w:fill="auto"/>
          </w:tcPr>
          <w:p w14:paraId="43344C76" w14:textId="77777777" w:rsidR="00D00DF1" w:rsidRPr="0075148A" w:rsidRDefault="00D00DF1" w:rsidP="003825DC">
            <w:pPr>
              <w:pStyle w:val="Sarakstarindkopa"/>
              <w:tabs>
                <w:tab w:val="right" w:pos="9071"/>
              </w:tabs>
              <w:ind w:left="0"/>
              <w:rPr>
                <w:rFonts w:ascii="Times New Roman" w:hAnsi="Times New Roman" w:cs="Times New Roman"/>
                <w:szCs w:val="24"/>
              </w:rPr>
            </w:pPr>
            <w:r w:rsidRPr="0075148A">
              <w:rPr>
                <w:rFonts w:ascii="Times New Roman" w:hAnsi="Times New Roman" w:cs="Times New Roman"/>
                <w:szCs w:val="24"/>
              </w:rPr>
              <w:t>Visas stacijas.</w:t>
            </w:r>
          </w:p>
          <w:p w14:paraId="48661379" w14:textId="77777777" w:rsidR="00D00DF1" w:rsidRPr="0075148A" w:rsidRDefault="00D00DF1" w:rsidP="003825DC">
            <w:pPr>
              <w:rPr>
                <w:rFonts w:ascii="Times New Roman" w:hAnsi="Times New Roman" w:cs="Times New Roman"/>
                <w:szCs w:val="24"/>
              </w:rPr>
            </w:pPr>
            <w:r w:rsidRPr="0075148A">
              <w:rPr>
                <w:rFonts w:ascii="Times New Roman" w:hAnsi="Times New Roman" w:cs="Times New Roman"/>
                <w:szCs w:val="24"/>
              </w:rPr>
              <w:t xml:space="preserve">Kādas ir prasības attiecībā uz to </w:t>
            </w:r>
            <w:proofErr w:type="spellStart"/>
            <w:r w:rsidRPr="0075148A">
              <w:rPr>
                <w:rFonts w:ascii="Times New Roman" w:hAnsi="Times New Roman" w:cs="Times New Roman"/>
                <w:szCs w:val="24"/>
              </w:rPr>
              <w:t>kontaktlīnijas</w:t>
            </w:r>
            <w:proofErr w:type="spellEnd"/>
            <w:r w:rsidRPr="0075148A">
              <w:rPr>
                <w:rFonts w:ascii="Times New Roman" w:hAnsi="Times New Roman" w:cs="Times New Roman"/>
                <w:szCs w:val="24"/>
              </w:rPr>
              <w:t xml:space="preserve"> balstu nostiprināšanu, vietās kur notiek pāreja no gaisvadu līnijas uz kabeļu līniju?</w:t>
            </w:r>
          </w:p>
        </w:tc>
        <w:tc>
          <w:tcPr>
            <w:tcW w:w="4355" w:type="dxa"/>
            <w:shd w:val="clear" w:color="auto" w:fill="auto"/>
          </w:tcPr>
          <w:p w14:paraId="0F05E32D" w14:textId="77777777" w:rsidR="00D00DF1" w:rsidRPr="00B32808" w:rsidRDefault="00D00DF1" w:rsidP="003825DC">
            <w:pPr>
              <w:rPr>
                <w:rFonts w:ascii="Times New Roman" w:hAnsi="Times New Roman" w:cs="Times New Roman"/>
                <w:szCs w:val="24"/>
              </w:rPr>
            </w:pPr>
            <w:r w:rsidRPr="00B32808">
              <w:rPr>
                <w:rFonts w:ascii="Times New Roman" w:hAnsi="Times New Roman" w:cs="Times New Roman"/>
                <w:szCs w:val="24"/>
              </w:rPr>
              <w:t xml:space="preserve">Precizējam, ka atbilstoši II sējuma 10.8.punkta prasībām, ir jānostiprina balstu pamati pēc platformu demontāžas un ar pārbūvi saistītiem citiem darbiem, kā rezultātā balstu pamati tiek atkailināti. </w:t>
            </w:r>
          </w:p>
        </w:tc>
      </w:tr>
      <w:tr w:rsidR="00023DD0" w:rsidRPr="00B32808" w14:paraId="5190DE2D" w14:textId="77777777" w:rsidTr="00D00DF1">
        <w:trPr>
          <w:trHeight w:val="707"/>
          <w:jc w:val="center"/>
        </w:trPr>
        <w:tc>
          <w:tcPr>
            <w:tcW w:w="988" w:type="dxa"/>
            <w:shd w:val="clear" w:color="auto" w:fill="auto"/>
          </w:tcPr>
          <w:p w14:paraId="53784C80" w14:textId="77777777" w:rsidR="00023DD0" w:rsidRDefault="00023DD0" w:rsidP="00023DD0">
            <w:pPr>
              <w:pStyle w:val="Sarakstarindkopa"/>
              <w:ind w:left="0" w:right="282"/>
              <w:jc w:val="center"/>
              <w:rPr>
                <w:rFonts w:ascii="Times New Roman" w:hAnsi="Times New Roman" w:cs="Times New Roman"/>
                <w:b/>
                <w:szCs w:val="24"/>
              </w:rPr>
            </w:pPr>
            <w:r>
              <w:rPr>
                <w:rFonts w:ascii="Times New Roman" w:hAnsi="Times New Roman" w:cs="Times New Roman"/>
                <w:b/>
                <w:szCs w:val="24"/>
              </w:rPr>
              <w:t>16.</w:t>
            </w:r>
          </w:p>
        </w:tc>
        <w:tc>
          <w:tcPr>
            <w:tcW w:w="5103" w:type="dxa"/>
            <w:shd w:val="clear" w:color="auto" w:fill="auto"/>
          </w:tcPr>
          <w:p w14:paraId="491B9ABF" w14:textId="76750809" w:rsidR="00023DD0" w:rsidRPr="0075148A" w:rsidRDefault="00D643B9" w:rsidP="00023DD0">
            <w:pPr>
              <w:rPr>
                <w:rFonts w:ascii="Times New Roman" w:hAnsi="Times New Roman" w:cs="Times New Roman"/>
                <w:szCs w:val="24"/>
              </w:rPr>
            </w:pPr>
            <w:r>
              <w:rPr>
                <w:rFonts w:ascii="Times New Roman" w:hAnsi="Times New Roman" w:cs="Times New Roman"/>
                <w:szCs w:val="24"/>
              </w:rPr>
              <w:t xml:space="preserve">Ogres stacijā uz </w:t>
            </w:r>
            <w:proofErr w:type="spellStart"/>
            <w:r>
              <w:rPr>
                <w:rFonts w:ascii="Times New Roman" w:hAnsi="Times New Roman" w:cs="Times New Roman"/>
                <w:szCs w:val="24"/>
              </w:rPr>
              <w:t>starpceļu</w:t>
            </w:r>
            <w:proofErr w:type="spellEnd"/>
            <w:r>
              <w:rPr>
                <w:rFonts w:ascii="Times New Roman" w:hAnsi="Times New Roman" w:cs="Times New Roman"/>
                <w:szCs w:val="24"/>
              </w:rPr>
              <w:t xml:space="preserve"> platformas atrodas nojume. Lūdzam apstiprināt, ka Pretendentam jāparedz esošās nojumes demontāža.</w:t>
            </w:r>
          </w:p>
        </w:tc>
        <w:tc>
          <w:tcPr>
            <w:tcW w:w="4355" w:type="dxa"/>
            <w:shd w:val="clear" w:color="auto" w:fill="auto"/>
          </w:tcPr>
          <w:p w14:paraId="430C7FD5" w14:textId="6B1A95D2" w:rsidR="00023DD0" w:rsidRPr="00B32808" w:rsidRDefault="00023DD0" w:rsidP="00023DD0">
            <w:pPr>
              <w:ind w:left="28"/>
              <w:rPr>
                <w:rFonts w:ascii="Times New Roman" w:hAnsi="Times New Roman" w:cs="Times New Roman"/>
                <w:szCs w:val="24"/>
              </w:rPr>
            </w:pPr>
            <w:r w:rsidRPr="00EF5145">
              <w:rPr>
                <w:rFonts w:ascii="Times New Roman" w:hAnsi="Times New Roman" w:cs="Times New Roman"/>
                <w:szCs w:val="24"/>
              </w:rPr>
              <w:t xml:space="preserve">Precizējam, ka Ogres stacijā uz </w:t>
            </w:r>
            <w:proofErr w:type="spellStart"/>
            <w:r w:rsidRPr="00EF5145">
              <w:rPr>
                <w:rFonts w:ascii="Times New Roman" w:hAnsi="Times New Roman" w:cs="Times New Roman"/>
                <w:szCs w:val="24"/>
              </w:rPr>
              <w:t>starpceļu</w:t>
            </w:r>
            <w:proofErr w:type="spellEnd"/>
            <w:r w:rsidRPr="00EF5145">
              <w:rPr>
                <w:rFonts w:ascii="Times New Roman" w:hAnsi="Times New Roman" w:cs="Times New Roman"/>
                <w:szCs w:val="24"/>
              </w:rPr>
              <w:t xml:space="preserve"> platformas esošā nojume (III sējuma 1.3.punkts) ir jāatjauno esošā apjomā saskaņā ar II sējuma 3.3.punkta prasībām.</w:t>
            </w:r>
          </w:p>
        </w:tc>
      </w:tr>
      <w:bookmarkEnd w:id="2"/>
    </w:tbl>
    <w:p w14:paraId="1BFE1FBF" w14:textId="77777777" w:rsidR="00D00DF1" w:rsidRPr="00810B79" w:rsidRDefault="00D00DF1" w:rsidP="00CB7579">
      <w:pPr>
        <w:ind w:left="-284" w:right="282"/>
        <w:jc w:val="center"/>
        <w:rPr>
          <w:rFonts w:ascii="Times New Roman" w:hAnsi="Times New Roman" w:cs="Times New Roman"/>
          <w:b/>
          <w:sz w:val="24"/>
          <w:szCs w:val="24"/>
        </w:rPr>
      </w:pPr>
    </w:p>
    <w:sectPr w:rsidR="00D00DF1" w:rsidRPr="00810B79"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2654B" w14:textId="77777777" w:rsidR="005A3871" w:rsidRDefault="005A3871" w:rsidP="00591256">
      <w:r>
        <w:separator/>
      </w:r>
    </w:p>
  </w:endnote>
  <w:endnote w:type="continuationSeparator" w:id="0">
    <w:p w14:paraId="3E39696A" w14:textId="77777777" w:rsidR="005A3871" w:rsidRDefault="005A3871"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F6DD6" w14:textId="77777777" w:rsidR="005A3871" w:rsidRDefault="005A3871" w:rsidP="00591256">
      <w:r>
        <w:separator/>
      </w:r>
    </w:p>
  </w:footnote>
  <w:footnote w:type="continuationSeparator" w:id="0">
    <w:p w14:paraId="1CEB8EC5" w14:textId="77777777" w:rsidR="005A3871" w:rsidRDefault="005A3871"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1"/>
  </w:num>
  <w:num w:numId="2">
    <w:abstractNumId w:val="7"/>
  </w:num>
  <w:num w:numId="3">
    <w:abstractNumId w:val="0"/>
  </w:num>
  <w:num w:numId="4">
    <w:abstractNumId w:val="10"/>
  </w:num>
  <w:num w:numId="5">
    <w:abstractNumId w:val="5"/>
  </w:num>
  <w:num w:numId="6">
    <w:abstractNumId w:val="6"/>
  </w:num>
  <w:num w:numId="7">
    <w:abstractNumId w:val="1"/>
  </w:num>
  <w:num w:numId="8">
    <w:abstractNumId w:val="3"/>
  </w:num>
  <w:num w:numId="9">
    <w:abstractNumId w:val="8"/>
  </w:num>
  <w:num w:numId="10">
    <w:abstractNumId w:val="4"/>
  </w:num>
  <w:num w:numId="11">
    <w:abstractNumId w:val="2"/>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3DD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29DB"/>
    <w:rsid w:val="0008750A"/>
    <w:rsid w:val="0009126E"/>
    <w:rsid w:val="00093389"/>
    <w:rsid w:val="000A0B3D"/>
    <w:rsid w:val="000A54B7"/>
    <w:rsid w:val="000B1384"/>
    <w:rsid w:val="000C005E"/>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53B8"/>
    <w:rsid w:val="001573E2"/>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D130F"/>
    <w:rsid w:val="001D3B69"/>
    <w:rsid w:val="001D6EAF"/>
    <w:rsid w:val="001E151D"/>
    <w:rsid w:val="001F2825"/>
    <w:rsid w:val="001F2BA4"/>
    <w:rsid w:val="00204413"/>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8443C"/>
    <w:rsid w:val="00287375"/>
    <w:rsid w:val="00291E77"/>
    <w:rsid w:val="0029616F"/>
    <w:rsid w:val="00297DEA"/>
    <w:rsid w:val="00297E1F"/>
    <w:rsid w:val="002A2228"/>
    <w:rsid w:val="002C0FF0"/>
    <w:rsid w:val="002C1210"/>
    <w:rsid w:val="002D3176"/>
    <w:rsid w:val="002D3C18"/>
    <w:rsid w:val="002D6359"/>
    <w:rsid w:val="002E086F"/>
    <w:rsid w:val="002E107A"/>
    <w:rsid w:val="002E23F3"/>
    <w:rsid w:val="002E446E"/>
    <w:rsid w:val="002F0616"/>
    <w:rsid w:val="002F0834"/>
    <w:rsid w:val="002F39DF"/>
    <w:rsid w:val="002F4012"/>
    <w:rsid w:val="002F6FE0"/>
    <w:rsid w:val="0030311C"/>
    <w:rsid w:val="003148CF"/>
    <w:rsid w:val="00316E8F"/>
    <w:rsid w:val="003175C6"/>
    <w:rsid w:val="00321367"/>
    <w:rsid w:val="003217A6"/>
    <w:rsid w:val="00325E61"/>
    <w:rsid w:val="00334FE0"/>
    <w:rsid w:val="00336EC0"/>
    <w:rsid w:val="00344070"/>
    <w:rsid w:val="003511E4"/>
    <w:rsid w:val="00360298"/>
    <w:rsid w:val="00360B0E"/>
    <w:rsid w:val="00360B74"/>
    <w:rsid w:val="00362DF2"/>
    <w:rsid w:val="003650BD"/>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415B"/>
    <w:rsid w:val="003D0901"/>
    <w:rsid w:val="003D2470"/>
    <w:rsid w:val="003D3D1E"/>
    <w:rsid w:val="003D557C"/>
    <w:rsid w:val="003D576F"/>
    <w:rsid w:val="003F2185"/>
    <w:rsid w:val="003F21B3"/>
    <w:rsid w:val="003F61B4"/>
    <w:rsid w:val="003F68BB"/>
    <w:rsid w:val="003F7227"/>
    <w:rsid w:val="004115F0"/>
    <w:rsid w:val="00411CFA"/>
    <w:rsid w:val="00415931"/>
    <w:rsid w:val="00423EF5"/>
    <w:rsid w:val="00431C11"/>
    <w:rsid w:val="00440C45"/>
    <w:rsid w:val="00445D89"/>
    <w:rsid w:val="0044683F"/>
    <w:rsid w:val="004525DD"/>
    <w:rsid w:val="004617BF"/>
    <w:rsid w:val="00463E41"/>
    <w:rsid w:val="00464170"/>
    <w:rsid w:val="004708C0"/>
    <w:rsid w:val="00476553"/>
    <w:rsid w:val="00481539"/>
    <w:rsid w:val="00487AFC"/>
    <w:rsid w:val="00492F79"/>
    <w:rsid w:val="004952D9"/>
    <w:rsid w:val="00496E06"/>
    <w:rsid w:val="00497CBE"/>
    <w:rsid w:val="004A09B4"/>
    <w:rsid w:val="004B1024"/>
    <w:rsid w:val="004B1F89"/>
    <w:rsid w:val="004B6956"/>
    <w:rsid w:val="004B6A0A"/>
    <w:rsid w:val="004B6A32"/>
    <w:rsid w:val="004C0488"/>
    <w:rsid w:val="004C79A0"/>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35983"/>
    <w:rsid w:val="00545067"/>
    <w:rsid w:val="005473D0"/>
    <w:rsid w:val="005571A9"/>
    <w:rsid w:val="005758A8"/>
    <w:rsid w:val="00577433"/>
    <w:rsid w:val="00584864"/>
    <w:rsid w:val="0058598B"/>
    <w:rsid w:val="00591256"/>
    <w:rsid w:val="0059203F"/>
    <w:rsid w:val="00592137"/>
    <w:rsid w:val="00592BA6"/>
    <w:rsid w:val="005A0416"/>
    <w:rsid w:val="005A3871"/>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F3F54"/>
    <w:rsid w:val="005F4327"/>
    <w:rsid w:val="00602A51"/>
    <w:rsid w:val="00614E0C"/>
    <w:rsid w:val="0061585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2426"/>
    <w:rsid w:val="006733E0"/>
    <w:rsid w:val="00677617"/>
    <w:rsid w:val="00685C3C"/>
    <w:rsid w:val="00686911"/>
    <w:rsid w:val="006871BA"/>
    <w:rsid w:val="00697E1F"/>
    <w:rsid w:val="006A7126"/>
    <w:rsid w:val="006A72F0"/>
    <w:rsid w:val="006B40CC"/>
    <w:rsid w:val="006B5391"/>
    <w:rsid w:val="006B5E9E"/>
    <w:rsid w:val="006B677F"/>
    <w:rsid w:val="006B6C78"/>
    <w:rsid w:val="006C13E6"/>
    <w:rsid w:val="006C49E8"/>
    <w:rsid w:val="006D3557"/>
    <w:rsid w:val="006D4EF1"/>
    <w:rsid w:val="006D531C"/>
    <w:rsid w:val="006E4E38"/>
    <w:rsid w:val="006E6BDE"/>
    <w:rsid w:val="006F0B85"/>
    <w:rsid w:val="006F1AA9"/>
    <w:rsid w:val="006F698B"/>
    <w:rsid w:val="00702370"/>
    <w:rsid w:val="007068FA"/>
    <w:rsid w:val="00711F79"/>
    <w:rsid w:val="00713CA1"/>
    <w:rsid w:val="00713DC9"/>
    <w:rsid w:val="00713FBD"/>
    <w:rsid w:val="00725927"/>
    <w:rsid w:val="0072612E"/>
    <w:rsid w:val="0072622F"/>
    <w:rsid w:val="007337A7"/>
    <w:rsid w:val="007348A5"/>
    <w:rsid w:val="00735553"/>
    <w:rsid w:val="0074249C"/>
    <w:rsid w:val="00744340"/>
    <w:rsid w:val="0075148A"/>
    <w:rsid w:val="00761806"/>
    <w:rsid w:val="00764E82"/>
    <w:rsid w:val="00766DAF"/>
    <w:rsid w:val="00771001"/>
    <w:rsid w:val="00773099"/>
    <w:rsid w:val="007779BA"/>
    <w:rsid w:val="00777DD1"/>
    <w:rsid w:val="007842AC"/>
    <w:rsid w:val="007879F0"/>
    <w:rsid w:val="0079216E"/>
    <w:rsid w:val="0079365B"/>
    <w:rsid w:val="007A0FA5"/>
    <w:rsid w:val="007A2365"/>
    <w:rsid w:val="007A5728"/>
    <w:rsid w:val="007C4A77"/>
    <w:rsid w:val="007D2D06"/>
    <w:rsid w:val="007D662E"/>
    <w:rsid w:val="007E0D88"/>
    <w:rsid w:val="007E256F"/>
    <w:rsid w:val="007E64FF"/>
    <w:rsid w:val="007F2EB3"/>
    <w:rsid w:val="00803C0D"/>
    <w:rsid w:val="00805B84"/>
    <w:rsid w:val="00810B79"/>
    <w:rsid w:val="00813C10"/>
    <w:rsid w:val="00816A26"/>
    <w:rsid w:val="008219EC"/>
    <w:rsid w:val="008246AD"/>
    <w:rsid w:val="008277CA"/>
    <w:rsid w:val="00835D26"/>
    <w:rsid w:val="00836DF7"/>
    <w:rsid w:val="00852402"/>
    <w:rsid w:val="00852D60"/>
    <w:rsid w:val="00853ABB"/>
    <w:rsid w:val="0085678F"/>
    <w:rsid w:val="00856808"/>
    <w:rsid w:val="00863EBB"/>
    <w:rsid w:val="00864F83"/>
    <w:rsid w:val="008669B1"/>
    <w:rsid w:val="00883B4F"/>
    <w:rsid w:val="00884863"/>
    <w:rsid w:val="008862F5"/>
    <w:rsid w:val="00886B54"/>
    <w:rsid w:val="00892BED"/>
    <w:rsid w:val="0089449E"/>
    <w:rsid w:val="008A41C8"/>
    <w:rsid w:val="008A44DC"/>
    <w:rsid w:val="008B00F4"/>
    <w:rsid w:val="008B3EBC"/>
    <w:rsid w:val="008B6DE7"/>
    <w:rsid w:val="008C59C7"/>
    <w:rsid w:val="008D6CD5"/>
    <w:rsid w:val="008D7B9D"/>
    <w:rsid w:val="008E0D44"/>
    <w:rsid w:val="008E41A5"/>
    <w:rsid w:val="008E6559"/>
    <w:rsid w:val="00904CBF"/>
    <w:rsid w:val="009069D8"/>
    <w:rsid w:val="00907A48"/>
    <w:rsid w:val="00912FC6"/>
    <w:rsid w:val="00917F02"/>
    <w:rsid w:val="00925840"/>
    <w:rsid w:val="00925953"/>
    <w:rsid w:val="00931386"/>
    <w:rsid w:val="009336FC"/>
    <w:rsid w:val="0093642F"/>
    <w:rsid w:val="00937977"/>
    <w:rsid w:val="00941DA9"/>
    <w:rsid w:val="009431B9"/>
    <w:rsid w:val="00951A11"/>
    <w:rsid w:val="009624F7"/>
    <w:rsid w:val="009656D4"/>
    <w:rsid w:val="00966D3A"/>
    <w:rsid w:val="009852CE"/>
    <w:rsid w:val="00992CEB"/>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673A1"/>
    <w:rsid w:val="00A741E4"/>
    <w:rsid w:val="00A75BAC"/>
    <w:rsid w:val="00A761B9"/>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E0D"/>
    <w:rsid w:val="00B22682"/>
    <w:rsid w:val="00B24562"/>
    <w:rsid w:val="00B2707A"/>
    <w:rsid w:val="00B27D58"/>
    <w:rsid w:val="00B30B4F"/>
    <w:rsid w:val="00B310B5"/>
    <w:rsid w:val="00B31B02"/>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B3722"/>
    <w:rsid w:val="00BC14CF"/>
    <w:rsid w:val="00BC2F39"/>
    <w:rsid w:val="00BC7C53"/>
    <w:rsid w:val="00BE0F84"/>
    <w:rsid w:val="00BE4FCB"/>
    <w:rsid w:val="00BF0C0C"/>
    <w:rsid w:val="00C0200B"/>
    <w:rsid w:val="00C04B47"/>
    <w:rsid w:val="00C1211C"/>
    <w:rsid w:val="00C1296A"/>
    <w:rsid w:val="00C159C6"/>
    <w:rsid w:val="00C24EDE"/>
    <w:rsid w:val="00C34EAF"/>
    <w:rsid w:val="00C351C9"/>
    <w:rsid w:val="00C36CB6"/>
    <w:rsid w:val="00C46156"/>
    <w:rsid w:val="00C47038"/>
    <w:rsid w:val="00C5337F"/>
    <w:rsid w:val="00C5452E"/>
    <w:rsid w:val="00C60855"/>
    <w:rsid w:val="00C765A4"/>
    <w:rsid w:val="00C7734F"/>
    <w:rsid w:val="00C864F5"/>
    <w:rsid w:val="00C867EA"/>
    <w:rsid w:val="00C86975"/>
    <w:rsid w:val="00C87D1D"/>
    <w:rsid w:val="00C90079"/>
    <w:rsid w:val="00CA194D"/>
    <w:rsid w:val="00CB25A5"/>
    <w:rsid w:val="00CB6523"/>
    <w:rsid w:val="00CB7579"/>
    <w:rsid w:val="00CD1650"/>
    <w:rsid w:val="00CE0AC2"/>
    <w:rsid w:val="00CE7098"/>
    <w:rsid w:val="00CF552A"/>
    <w:rsid w:val="00CF6C45"/>
    <w:rsid w:val="00D00DF1"/>
    <w:rsid w:val="00D06FA3"/>
    <w:rsid w:val="00D10DCE"/>
    <w:rsid w:val="00D1186B"/>
    <w:rsid w:val="00D1482E"/>
    <w:rsid w:val="00D17FBF"/>
    <w:rsid w:val="00D23DE6"/>
    <w:rsid w:val="00D3561F"/>
    <w:rsid w:val="00D359AE"/>
    <w:rsid w:val="00D41F4A"/>
    <w:rsid w:val="00D4239E"/>
    <w:rsid w:val="00D43FA2"/>
    <w:rsid w:val="00D51A7D"/>
    <w:rsid w:val="00D564B8"/>
    <w:rsid w:val="00D57006"/>
    <w:rsid w:val="00D61B22"/>
    <w:rsid w:val="00D643B9"/>
    <w:rsid w:val="00D665FB"/>
    <w:rsid w:val="00D74A9D"/>
    <w:rsid w:val="00D7671F"/>
    <w:rsid w:val="00D775C1"/>
    <w:rsid w:val="00D83E2B"/>
    <w:rsid w:val="00D852C0"/>
    <w:rsid w:val="00D9476D"/>
    <w:rsid w:val="00DA2AFF"/>
    <w:rsid w:val="00DA653B"/>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733D"/>
    <w:rsid w:val="00E17C56"/>
    <w:rsid w:val="00E26D46"/>
    <w:rsid w:val="00E30DA2"/>
    <w:rsid w:val="00E30FB4"/>
    <w:rsid w:val="00E32FB4"/>
    <w:rsid w:val="00E332E1"/>
    <w:rsid w:val="00E34887"/>
    <w:rsid w:val="00E423E0"/>
    <w:rsid w:val="00E45778"/>
    <w:rsid w:val="00E50083"/>
    <w:rsid w:val="00E566C8"/>
    <w:rsid w:val="00E66E5E"/>
    <w:rsid w:val="00E71D3D"/>
    <w:rsid w:val="00E74F21"/>
    <w:rsid w:val="00E74F57"/>
    <w:rsid w:val="00E777EE"/>
    <w:rsid w:val="00E80E10"/>
    <w:rsid w:val="00E82AFA"/>
    <w:rsid w:val="00E85B8F"/>
    <w:rsid w:val="00E934D7"/>
    <w:rsid w:val="00E941A3"/>
    <w:rsid w:val="00E96420"/>
    <w:rsid w:val="00EA0CB0"/>
    <w:rsid w:val="00EA2EC9"/>
    <w:rsid w:val="00EA572A"/>
    <w:rsid w:val="00EA6564"/>
    <w:rsid w:val="00EA7F09"/>
    <w:rsid w:val="00EB30D8"/>
    <w:rsid w:val="00ED3983"/>
    <w:rsid w:val="00ED5BAB"/>
    <w:rsid w:val="00ED72A4"/>
    <w:rsid w:val="00EE6564"/>
    <w:rsid w:val="00EF5B56"/>
    <w:rsid w:val="00EF6932"/>
    <w:rsid w:val="00F00446"/>
    <w:rsid w:val="00F05C46"/>
    <w:rsid w:val="00F06F41"/>
    <w:rsid w:val="00F1157E"/>
    <w:rsid w:val="00F11C52"/>
    <w:rsid w:val="00F12D47"/>
    <w:rsid w:val="00F142F1"/>
    <w:rsid w:val="00F24055"/>
    <w:rsid w:val="00F321DE"/>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D1298"/>
    <w:rsid w:val="00FD26CC"/>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6D858-B486-447C-8A5C-550B75AA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5156</Words>
  <Characters>2939</Characters>
  <Application>Microsoft Office Word</Application>
  <DocSecurity>0</DocSecurity>
  <Lines>24</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2020-10-28T11:24:00Z</dcterms:created>
  <dcterms:modified xsi:type="dcterms:W3CDTF">2020-10-28T11:24:00Z</dcterms:modified>
</cp:coreProperties>
</file>