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2B887F4D" w:rsidR="001A3CAD" w:rsidRPr="004B1D7A" w:rsidRDefault="001A3CAD" w:rsidP="00CB7579">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6B677F">
        <w:rPr>
          <w:rFonts w:ascii="Times New Roman" w:eastAsia="Arial Unicode MS" w:hAnsi="Times New Roman" w:cs="Times New Roman"/>
          <w:i/>
          <w:sz w:val="24"/>
          <w:szCs w:val="24"/>
        </w:rPr>
        <w:t>20</w:t>
      </w:r>
      <w:r w:rsidR="000646B8" w:rsidRPr="006B677F">
        <w:rPr>
          <w:rFonts w:ascii="Times New Roman" w:eastAsia="Arial Unicode MS" w:hAnsi="Times New Roman" w:cs="Times New Roman"/>
          <w:i/>
          <w:sz w:val="24"/>
          <w:szCs w:val="24"/>
        </w:rPr>
        <w:t>20</w:t>
      </w:r>
      <w:r w:rsidRPr="004B1D7A">
        <w:rPr>
          <w:rFonts w:ascii="Times New Roman" w:eastAsia="Arial Unicode MS" w:hAnsi="Times New Roman" w:cs="Times New Roman"/>
          <w:i/>
          <w:sz w:val="24"/>
          <w:szCs w:val="24"/>
        </w:rPr>
        <w:t xml:space="preserve">.gada </w:t>
      </w:r>
      <w:r w:rsidR="00334FE0" w:rsidRPr="004B1D7A">
        <w:rPr>
          <w:rFonts w:ascii="Times New Roman" w:eastAsia="Arial Unicode MS" w:hAnsi="Times New Roman" w:cs="Times New Roman"/>
          <w:i/>
          <w:sz w:val="24"/>
          <w:szCs w:val="24"/>
        </w:rPr>
        <w:t>2</w:t>
      </w:r>
      <w:r w:rsidR="006449FB" w:rsidRPr="004B1D7A">
        <w:rPr>
          <w:rFonts w:ascii="Times New Roman" w:eastAsia="Arial Unicode MS" w:hAnsi="Times New Roman" w:cs="Times New Roman"/>
          <w:i/>
          <w:sz w:val="24"/>
          <w:szCs w:val="24"/>
        </w:rPr>
        <w:t>2</w:t>
      </w:r>
      <w:r w:rsidR="00F00446" w:rsidRPr="004B1D7A">
        <w:rPr>
          <w:rFonts w:ascii="Times New Roman" w:eastAsia="Arial Unicode MS" w:hAnsi="Times New Roman" w:cs="Times New Roman"/>
          <w:i/>
          <w:sz w:val="24"/>
          <w:szCs w:val="24"/>
        </w:rPr>
        <w:t>.</w:t>
      </w:r>
      <w:r w:rsidR="00A4324E" w:rsidRPr="004B1D7A">
        <w:rPr>
          <w:rFonts w:ascii="Times New Roman" w:eastAsia="Arial Unicode MS" w:hAnsi="Times New Roman" w:cs="Times New Roman"/>
          <w:i/>
          <w:sz w:val="24"/>
          <w:szCs w:val="24"/>
        </w:rPr>
        <w:t>oktobra</w:t>
      </w:r>
    </w:p>
    <w:p w14:paraId="2185184A" w14:textId="470A66D6" w:rsidR="001A3CAD" w:rsidRPr="004B1D7A" w:rsidRDefault="001A3CAD" w:rsidP="00CB7579">
      <w:pPr>
        <w:tabs>
          <w:tab w:val="left" w:pos="3760"/>
        </w:tabs>
        <w:ind w:left="-284" w:right="282" w:firstLine="4395"/>
        <w:jc w:val="right"/>
        <w:rPr>
          <w:rFonts w:ascii="Times New Roman" w:hAnsi="Times New Roman" w:cs="Times New Roman"/>
          <w:i/>
          <w:sz w:val="24"/>
          <w:szCs w:val="24"/>
        </w:rPr>
      </w:pPr>
      <w:r w:rsidRPr="004B1D7A">
        <w:rPr>
          <w:rFonts w:ascii="Times New Roman" w:eastAsia="Arial Unicode MS" w:hAnsi="Times New Roman" w:cs="Times New Roman"/>
          <w:i/>
          <w:sz w:val="24"/>
          <w:szCs w:val="24"/>
        </w:rPr>
        <w:t>sēdes protokolu Nr.</w:t>
      </w:r>
      <w:r w:rsidR="00334FE0" w:rsidRPr="004B1D7A">
        <w:rPr>
          <w:rFonts w:ascii="Times New Roman" w:eastAsia="Arial Unicode MS" w:hAnsi="Times New Roman" w:cs="Times New Roman"/>
          <w:i/>
          <w:sz w:val="24"/>
          <w:szCs w:val="24"/>
        </w:rPr>
        <w:t>1</w:t>
      </w:r>
      <w:r w:rsidR="006449FB" w:rsidRPr="004B1D7A">
        <w:rPr>
          <w:rFonts w:ascii="Times New Roman" w:eastAsia="Arial Unicode MS" w:hAnsi="Times New Roman" w:cs="Times New Roman"/>
          <w:i/>
          <w:sz w:val="24"/>
          <w:szCs w:val="24"/>
        </w:rPr>
        <w:t>5</w:t>
      </w:r>
    </w:p>
    <w:p w14:paraId="0A0197CB" w14:textId="77777777" w:rsidR="001A3CAD" w:rsidRPr="004B1D7A" w:rsidRDefault="001A3CAD" w:rsidP="00CB7579">
      <w:pPr>
        <w:tabs>
          <w:tab w:val="left" w:pos="3760"/>
        </w:tabs>
        <w:ind w:right="282"/>
        <w:rPr>
          <w:rFonts w:ascii="Times New Roman" w:hAnsi="Times New Roman" w:cs="Times New Roman"/>
          <w:b/>
          <w:sz w:val="24"/>
          <w:szCs w:val="24"/>
        </w:rPr>
      </w:pPr>
    </w:p>
    <w:p w14:paraId="7A28F01A" w14:textId="77777777" w:rsidR="00713CA1" w:rsidRPr="004B1D7A" w:rsidRDefault="00713CA1" w:rsidP="00CB7579">
      <w:pPr>
        <w:pStyle w:val="Nosaukums"/>
        <w:rPr>
          <w:b/>
          <w:sz w:val="24"/>
          <w:szCs w:val="24"/>
        </w:rPr>
      </w:pPr>
      <w:r w:rsidRPr="004B1D7A">
        <w:rPr>
          <w:b/>
          <w:sz w:val="24"/>
          <w:szCs w:val="24"/>
        </w:rPr>
        <w:t>VAS “Latvijas dzelzceļš”</w:t>
      </w:r>
    </w:p>
    <w:p w14:paraId="0F901FD7" w14:textId="77777777" w:rsidR="00713CA1" w:rsidRPr="004B1D7A" w:rsidRDefault="00713CA1" w:rsidP="00CB7579">
      <w:pPr>
        <w:pStyle w:val="Nosaukums"/>
        <w:rPr>
          <w:b/>
          <w:sz w:val="24"/>
          <w:szCs w:val="24"/>
        </w:rPr>
      </w:pPr>
      <w:r w:rsidRPr="004B1D7A">
        <w:rPr>
          <w:b/>
          <w:sz w:val="24"/>
          <w:szCs w:val="24"/>
        </w:rPr>
        <w:t>Atklātā konkursa</w:t>
      </w:r>
    </w:p>
    <w:p w14:paraId="27224177" w14:textId="77777777" w:rsidR="00713CA1" w:rsidRPr="004B1D7A" w:rsidRDefault="000646B8" w:rsidP="00CB7579">
      <w:pPr>
        <w:pStyle w:val="Nosaukums"/>
        <w:rPr>
          <w:b/>
          <w:sz w:val="24"/>
          <w:szCs w:val="24"/>
        </w:rPr>
      </w:pPr>
      <w:r w:rsidRPr="004B1D7A">
        <w:rPr>
          <w:b/>
          <w:sz w:val="24"/>
          <w:szCs w:val="24"/>
        </w:rPr>
        <w:t>„Dzelzceļa pasažieru infrastruktūras modernizācija: būvniecība”</w:t>
      </w:r>
    </w:p>
    <w:p w14:paraId="68363B35" w14:textId="77777777" w:rsidR="001A3CAD" w:rsidRPr="004B1D7A" w:rsidRDefault="00713CA1" w:rsidP="00CB7579">
      <w:pPr>
        <w:pStyle w:val="Nosaukums"/>
        <w:rPr>
          <w:b/>
          <w:sz w:val="24"/>
          <w:szCs w:val="24"/>
        </w:rPr>
      </w:pPr>
      <w:r w:rsidRPr="004B1D7A">
        <w:rPr>
          <w:b/>
          <w:sz w:val="24"/>
          <w:szCs w:val="24"/>
        </w:rPr>
        <w:t xml:space="preserve">(iepirkuma identifikācijas Nr. </w:t>
      </w:r>
      <w:bookmarkStart w:id="1" w:name="_Hlk10105422"/>
      <w:r w:rsidRPr="004B1D7A">
        <w:rPr>
          <w:b/>
          <w:sz w:val="24"/>
          <w:szCs w:val="24"/>
        </w:rPr>
        <w:t>LDZ 20</w:t>
      </w:r>
      <w:r w:rsidR="000646B8" w:rsidRPr="004B1D7A">
        <w:rPr>
          <w:b/>
          <w:sz w:val="24"/>
          <w:szCs w:val="24"/>
        </w:rPr>
        <w:t>20</w:t>
      </w:r>
      <w:r w:rsidRPr="004B1D7A">
        <w:rPr>
          <w:b/>
          <w:sz w:val="24"/>
          <w:szCs w:val="24"/>
        </w:rPr>
        <w:t>/5-IB</w:t>
      </w:r>
      <w:bookmarkEnd w:id="1"/>
      <w:r w:rsidRPr="004B1D7A">
        <w:rPr>
          <w:b/>
          <w:sz w:val="24"/>
          <w:szCs w:val="24"/>
        </w:rPr>
        <w:t>)</w:t>
      </w:r>
    </w:p>
    <w:p w14:paraId="038A5D50" w14:textId="411B81D0" w:rsidR="005758A8" w:rsidRDefault="001A3CAD" w:rsidP="00CB7579">
      <w:pPr>
        <w:ind w:left="-284" w:right="282"/>
        <w:jc w:val="center"/>
        <w:rPr>
          <w:rFonts w:ascii="Times New Roman" w:hAnsi="Times New Roman" w:cs="Times New Roman"/>
          <w:b/>
          <w:sz w:val="24"/>
          <w:szCs w:val="24"/>
        </w:rPr>
      </w:pPr>
      <w:r w:rsidRPr="004B1D7A">
        <w:rPr>
          <w:rFonts w:ascii="Times New Roman" w:hAnsi="Times New Roman" w:cs="Times New Roman"/>
          <w:b/>
          <w:sz w:val="24"/>
          <w:szCs w:val="24"/>
        </w:rPr>
        <w:t>SKAIDROJUMS Nr.</w:t>
      </w:r>
      <w:r w:rsidR="00725927" w:rsidRPr="004B1D7A">
        <w:rPr>
          <w:rFonts w:ascii="Times New Roman" w:hAnsi="Times New Roman" w:cs="Times New Roman"/>
          <w:b/>
          <w:sz w:val="24"/>
          <w:szCs w:val="24"/>
        </w:rPr>
        <w:t>3</w:t>
      </w:r>
      <w:r w:rsidR="006449FB" w:rsidRPr="004B1D7A">
        <w:rPr>
          <w:rFonts w:ascii="Times New Roman" w:hAnsi="Times New Roman" w:cs="Times New Roman"/>
          <w:b/>
          <w:sz w:val="24"/>
          <w:szCs w:val="24"/>
        </w:rPr>
        <w:t>4</w:t>
      </w:r>
    </w:p>
    <w:p w14:paraId="6E2A7F9B" w14:textId="656276EB" w:rsidR="00A37160" w:rsidRDefault="00A37160" w:rsidP="00CB7579">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43"/>
        <w:gridCol w:w="5148"/>
        <w:gridCol w:w="4355"/>
      </w:tblGrid>
      <w:tr w:rsidR="006449FB" w:rsidRPr="00F736CD" w14:paraId="198BF793" w14:textId="77777777" w:rsidTr="0044540A">
        <w:trPr>
          <w:trHeight w:val="543"/>
          <w:jc w:val="center"/>
        </w:trPr>
        <w:tc>
          <w:tcPr>
            <w:tcW w:w="943" w:type="dxa"/>
            <w:shd w:val="clear" w:color="auto" w:fill="FFF2CC"/>
          </w:tcPr>
          <w:p w14:paraId="75FBDF93" w14:textId="77777777" w:rsidR="006449FB" w:rsidRPr="00F736CD" w:rsidRDefault="006449FB" w:rsidP="006449FB">
            <w:pPr>
              <w:jc w:val="center"/>
              <w:rPr>
                <w:rFonts w:ascii="Times New Roman" w:eastAsia="Calibri" w:hAnsi="Times New Roman" w:cs="Times New Roman"/>
                <w:b/>
                <w:szCs w:val="24"/>
                <w:lang w:eastAsia="en-US"/>
              </w:rPr>
            </w:pPr>
            <w:bookmarkStart w:id="2" w:name="_Hlk54264015"/>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48" w:type="dxa"/>
            <w:shd w:val="clear" w:color="auto" w:fill="FFF2CC"/>
          </w:tcPr>
          <w:p w14:paraId="5ABD1000" w14:textId="77777777" w:rsidR="006449FB" w:rsidRPr="00F736CD" w:rsidRDefault="006449FB" w:rsidP="006449FB">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55" w:type="dxa"/>
            <w:shd w:val="clear" w:color="auto" w:fill="FFF2CC" w:themeFill="accent4" w:themeFillTint="33"/>
          </w:tcPr>
          <w:p w14:paraId="221BA4BF" w14:textId="77777777" w:rsidR="006449FB" w:rsidRPr="00F736CD" w:rsidRDefault="006449FB" w:rsidP="006449FB">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6449FB" w:rsidRPr="00E704B5" w14:paraId="59B543BD" w14:textId="77777777" w:rsidTr="0044540A">
        <w:trPr>
          <w:trHeight w:val="278"/>
          <w:jc w:val="center"/>
        </w:trPr>
        <w:tc>
          <w:tcPr>
            <w:tcW w:w="943" w:type="dxa"/>
            <w:shd w:val="clear" w:color="auto" w:fill="auto"/>
          </w:tcPr>
          <w:p w14:paraId="29A5811E" w14:textId="77777777" w:rsidR="006449FB" w:rsidRPr="000F7324" w:rsidRDefault="006449FB" w:rsidP="006449FB">
            <w:pPr>
              <w:pStyle w:val="Sarakstarindkopa"/>
              <w:ind w:left="0" w:right="282"/>
              <w:jc w:val="center"/>
              <w:rPr>
                <w:rFonts w:ascii="Times New Roman" w:hAnsi="Times New Roman" w:cs="Times New Roman"/>
                <w:b/>
                <w:szCs w:val="24"/>
              </w:rPr>
            </w:pPr>
            <w:r w:rsidRPr="000F7324">
              <w:rPr>
                <w:rFonts w:ascii="Times New Roman" w:hAnsi="Times New Roman" w:cs="Times New Roman"/>
                <w:b/>
                <w:szCs w:val="24"/>
              </w:rPr>
              <w:t>1.</w:t>
            </w:r>
          </w:p>
        </w:tc>
        <w:tc>
          <w:tcPr>
            <w:tcW w:w="5148" w:type="dxa"/>
            <w:shd w:val="clear" w:color="auto" w:fill="auto"/>
          </w:tcPr>
          <w:p w14:paraId="4D573703" w14:textId="77777777" w:rsidR="006449FB" w:rsidRPr="00725927" w:rsidRDefault="006449FB" w:rsidP="006449FB">
            <w:pPr>
              <w:rPr>
                <w:rFonts w:ascii="Times New Roman" w:hAnsi="Times New Roman" w:cs="Times New Roman"/>
                <w:b/>
                <w:szCs w:val="24"/>
              </w:rPr>
            </w:pPr>
            <w:r w:rsidRPr="00725927">
              <w:rPr>
                <w:rFonts w:ascii="Times New Roman" w:hAnsi="Times New Roman" w:cs="Times New Roman"/>
                <w:b/>
                <w:szCs w:val="24"/>
              </w:rPr>
              <w:t xml:space="preserve">Jautājumi par VAS „Latvijas Dzelzceļš” izsludināto atklāto konkursu </w:t>
            </w:r>
            <w:r w:rsidRPr="00725927">
              <w:rPr>
                <w:rFonts w:ascii="Times New Roman" w:eastAsia="HiddenHorzOCR" w:hAnsi="Times New Roman" w:cs="Times New Roman"/>
                <w:b/>
                <w:szCs w:val="24"/>
              </w:rPr>
              <w:t>„</w:t>
            </w:r>
            <w:r w:rsidRPr="00725927">
              <w:rPr>
                <w:rFonts w:ascii="Times New Roman" w:hAnsi="Times New Roman" w:cs="Times New Roman"/>
                <w:b/>
                <w:szCs w:val="24"/>
              </w:rPr>
              <w:t>Dzelzceļa pasažieru infrastruktūras modernizācija: būvniecība”</w:t>
            </w:r>
            <w:r w:rsidRPr="00725927">
              <w:rPr>
                <w:rFonts w:ascii="Times New Roman" w:eastAsia="Calibri" w:hAnsi="Times New Roman" w:cs="Times New Roman"/>
                <w:b/>
                <w:szCs w:val="24"/>
              </w:rPr>
              <w:t xml:space="preserve"> (ID </w:t>
            </w:r>
            <w:proofErr w:type="spellStart"/>
            <w:r w:rsidRPr="00725927">
              <w:rPr>
                <w:rFonts w:ascii="Times New Roman" w:eastAsia="Calibri" w:hAnsi="Times New Roman" w:cs="Times New Roman"/>
                <w:b/>
                <w:szCs w:val="24"/>
              </w:rPr>
              <w:t>Nr.</w:t>
            </w:r>
            <w:r w:rsidRPr="00725927">
              <w:rPr>
                <w:rFonts w:ascii="Times New Roman" w:hAnsi="Times New Roman" w:cs="Times New Roman"/>
                <w:b/>
                <w:szCs w:val="24"/>
              </w:rPr>
              <w:t>LDZ</w:t>
            </w:r>
            <w:proofErr w:type="spellEnd"/>
            <w:r w:rsidRPr="00725927">
              <w:rPr>
                <w:rFonts w:ascii="Times New Roman" w:hAnsi="Times New Roman" w:cs="Times New Roman"/>
                <w:b/>
                <w:szCs w:val="24"/>
              </w:rPr>
              <w:t xml:space="preserve"> 2020/5-IB) – 6. iepirkuma daļa (</w:t>
            </w:r>
            <w:proofErr w:type="spellStart"/>
            <w:r w:rsidRPr="00725927">
              <w:rPr>
                <w:rFonts w:ascii="Times New Roman" w:hAnsi="Times New Roman" w:cs="Times New Roman"/>
                <w:b/>
                <w:szCs w:val="24"/>
              </w:rPr>
              <w:t>II_sējums_Tehniskās_specifikācijas_VIAS_prasības</w:t>
            </w:r>
            <w:proofErr w:type="spellEnd"/>
            <w:r w:rsidRPr="00725927">
              <w:rPr>
                <w:rFonts w:ascii="Times New Roman" w:hAnsi="Times New Roman" w:cs="Times New Roman"/>
                <w:b/>
                <w:szCs w:val="24"/>
              </w:rPr>
              <w:t>):</w:t>
            </w:r>
          </w:p>
          <w:p w14:paraId="25E64323" w14:textId="77777777" w:rsidR="006449FB" w:rsidRPr="00725927" w:rsidRDefault="006449FB" w:rsidP="006449FB">
            <w:pPr>
              <w:shd w:val="clear" w:color="auto" w:fill="FFFFFF"/>
              <w:rPr>
                <w:rFonts w:ascii="Times New Roman" w:hAnsi="Times New Roman" w:cs="Times New Roman"/>
                <w:color w:val="FF0000"/>
                <w:szCs w:val="24"/>
              </w:rPr>
            </w:pPr>
            <w:r w:rsidRPr="00725927">
              <w:rPr>
                <w:rFonts w:ascii="Times New Roman" w:hAnsi="Times New Roman" w:cs="Times New Roman"/>
                <w:szCs w:val="24"/>
              </w:rPr>
              <w:t>Punkts 9.2.1.1. Lūdzu, apstipriniet, ka ierīces sertifikācijas prasība nosaka to, ka piegādātājs sniegs apliecinājumu par šo normu atbilstību un nevis izziņu no laboratorijas.</w:t>
            </w:r>
          </w:p>
        </w:tc>
        <w:tc>
          <w:tcPr>
            <w:tcW w:w="4355" w:type="dxa"/>
            <w:shd w:val="clear" w:color="auto" w:fill="auto"/>
          </w:tcPr>
          <w:p w14:paraId="0DAA4F6A" w14:textId="77777777" w:rsidR="006449FB" w:rsidRPr="007E04E2" w:rsidRDefault="006449FB" w:rsidP="006449FB">
            <w:pPr>
              <w:rPr>
                <w:rFonts w:ascii="Times New Roman" w:hAnsi="Times New Roman" w:cs="Times New Roman"/>
                <w:szCs w:val="24"/>
              </w:rPr>
            </w:pPr>
            <w:r w:rsidRPr="007E04E2">
              <w:rPr>
                <w:rFonts w:ascii="Times New Roman" w:hAnsi="Times New Roman" w:cs="Times New Roman"/>
                <w:szCs w:val="24"/>
              </w:rPr>
              <w:t>Apstiprinām, ka pretendentam jāiesniedz ražotāja apliecinājums par šo normu atbilstību, kā noteikts 9.2.1.1. punktā.</w:t>
            </w:r>
          </w:p>
        </w:tc>
      </w:tr>
      <w:tr w:rsidR="006449FB" w:rsidRPr="00E704B5" w14:paraId="7B0BA575" w14:textId="77777777" w:rsidTr="0044540A">
        <w:trPr>
          <w:trHeight w:val="278"/>
          <w:jc w:val="center"/>
        </w:trPr>
        <w:tc>
          <w:tcPr>
            <w:tcW w:w="943" w:type="dxa"/>
            <w:shd w:val="clear" w:color="auto" w:fill="auto"/>
          </w:tcPr>
          <w:p w14:paraId="19F48646" w14:textId="77777777" w:rsidR="006449FB" w:rsidRPr="000F7324" w:rsidRDefault="006449FB" w:rsidP="006449FB">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148" w:type="dxa"/>
            <w:shd w:val="clear" w:color="auto" w:fill="auto"/>
          </w:tcPr>
          <w:p w14:paraId="54CFF263" w14:textId="77777777" w:rsidR="006449FB" w:rsidRPr="00725927" w:rsidRDefault="006449FB" w:rsidP="006449FB">
            <w:pPr>
              <w:shd w:val="clear" w:color="auto" w:fill="FFFFFF"/>
              <w:rPr>
                <w:rFonts w:ascii="Times New Roman" w:hAnsi="Times New Roman" w:cs="Times New Roman"/>
                <w:color w:val="FF0000"/>
                <w:szCs w:val="24"/>
              </w:rPr>
            </w:pPr>
            <w:r w:rsidRPr="00725927">
              <w:rPr>
                <w:rFonts w:ascii="Times New Roman" w:hAnsi="Times New Roman" w:cs="Times New Roman"/>
                <w:szCs w:val="24"/>
              </w:rPr>
              <w:t>Punkti 9.2.1.4. un 9.2.1.5. Mēs iesakām izmantot lielāku par 300mm aktīvā displeja zonu, nevis 400mm, kā tas noteikts tagad, jo minimālais viena simbola augstums ir 100mm, un informācija tiks parādīta 3 rindās.</w:t>
            </w:r>
          </w:p>
          <w:p w14:paraId="48929A54" w14:textId="77777777" w:rsidR="006449FB" w:rsidRPr="00725927" w:rsidRDefault="006449FB" w:rsidP="006449FB">
            <w:pPr>
              <w:shd w:val="clear" w:color="auto" w:fill="FFFFFF"/>
              <w:rPr>
                <w:rFonts w:ascii="Times New Roman" w:hAnsi="Times New Roman" w:cs="Times New Roman"/>
                <w:color w:val="FF0000"/>
                <w:szCs w:val="24"/>
              </w:rPr>
            </w:pPr>
            <w:r w:rsidRPr="00725927">
              <w:rPr>
                <w:rFonts w:ascii="Times New Roman" w:hAnsi="Times New Roman" w:cs="Times New Roman"/>
                <w:szCs w:val="24"/>
              </w:rPr>
              <w:t xml:space="preserve">Mēs iesakām mainīt minimālo simbolu skaitu uz 25, tādējādi aktīvā lauka platums būs aptuveni 1500mm, vienam simbola platumam veidojoties proporcionālākam (aptuveni 2/3 no simbola augstuma). Vai pasūtītājs akceptē šādas izmaiņas? </w:t>
            </w:r>
          </w:p>
        </w:tc>
        <w:tc>
          <w:tcPr>
            <w:tcW w:w="4355" w:type="dxa"/>
            <w:shd w:val="clear" w:color="auto" w:fill="auto"/>
          </w:tcPr>
          <w:p w14:paraId="571B4AD9" w14:textId="77777777" w:rsidR="006449FB" w:rsidRPr="007E04E2" w:rsidRDefault="006449FB" w:rsidP="006449FB">
            <w:pPr>
              <w:rPr>
                <w:rFonts w:ascii="Times New Roman" w:hAnsi="Times New Roman" w:cs="Times New Roman"/>
                <w:szCs w:val="24"/>
              </w:rPr>
            </w:pPr>
            <w:r w:rsidRPr="007E04E2">
              <w:rPr>
                <w:rFonts w:ascii="Times New Roman" w:hAnsi="Times New Roman" w:cs="Times New Roman"/>
                <w:szCs w:val="24"/>
              </w:rPr>
              <w:t xml:space="preserve">Skaidrojam, ka displeju matricas parametriem ir jābūt atbilstoši 9.2.1.4. un 9.2.1.5. punktu prasībām. Pretendenta piedāvātās izmaiņas netiek akceptētas. </w:t>
            </w:r>
          </w:p>
          <w:p w14:paraId="4D135E0B" w14:textId="77777777" w:rsidR="006449FB" w:rsidRPr="007E04E2" w:rsidRDefault="006449FB" w:rsidP="006449FB">
            <w:pPr>
              <w:rPr>
                <w:rFonts w:ascii="Times New Roman" w:hAnsi="Times New Roman" w:cs="Times New Roman"/>
                <w:szCs w:val="24"/>
              </w:rPr>
            </w:pPr>
          </w:p>
        </w:tc>
      </w:tr>
      <w:tr w:rsidR="006449FB" w:rsidRPr="00E704B5" w14:paraId="61DC5083" w14:textId="77777777" w:rsidTr="0044540A">
        <w:trPr>
          <w:trHeight w:val="278"/>
          <w:jc w:val="center"/>
        </w:trPr>
        <w:tc>
          <w:tcPr>
            <w:tcW w:w="943" w:type="dxa"/>
            <w:shd w:val="clear" w:color="auto" w:fill="auto"/>
          </w:tcPr>
          <w:p w14:paraId="08D77510" w14:textId="77777777" w:rsidR="006449FB" w:rsidRPr="00725927" w:rsidRDefault="006449FB" w:rsidP="006449FB">
            <w:pPr>
              <w:pStyle w:val="Sarakstarindkopa"/>
              <w:ind w:left="0" w:right="282"/>
              <w:jc w:val="center"/>
              <w:rPr>
                <w:rFonts w:ascii="Times New Roman" w:hAnsi="Times New Roman" w:cs="Times New Roman"/>
                <w:b/>
                <w:szCs w:val="24"/>
              </w:rPr>
            </w:pPr>
            <w:r w:rsidRPr="00725927">
              <w:rPr>
                <w:rFonts w:ascii="Times New Roman" w:hAnsi="Times New Roman" w:cs="Times New Roman"/>
                <w:b/>
                <w:szCs w:val="24"/>
              </w:rPr>
              <w:t>3.</w:t>
            </w:r>
          </w:p>
        </w:tc>
        <w:tc>
          <w:tcPr>
            <w:tcW w:w="5148" w:type="dxa"/>
            <w:shd w:val="clear" w:color="auto" w:fill="auto"/>
          </w:tcPr>
          <w:p w14:paraId="4CB2AE85" w14:textId="77777777" w:rsidR="006449FB" w:rsidRPr="00E704B5" w:rsidRDefault="006449FB" w:rsidP="006449FB">
            <w:pPr>
              <w:shd w:val="clear" w:color="auto" w:fill="FFFFFF"/>
              <w:rPr>
                <w:rFonts w:ascii="Times New Roman" w:hAnsi="Times New Roman" w:cs="Times New Roman"/>
                <w:szCs w:val="24"/>
              </w:rPr>
            </w:pPr>
            <w:r w:rsidRPr="00E704B5">
              <w:rPr>
                <w:rFonts w:ascii="Times New Roman" w:hAnsi="Times New Roman" w:cs="Times New Roman"/>
                <w:szCs w:val="24"/>
              </w:rPr>
              <w:t xml:space="preserve">Punkti 9.2.1.7. un 9.2.1.8. Lai nodrošinātu maksimālo elastību attiecībā uz parādītajiem ziņojumiem, vai pasūtītājs akceptē šādas prasības pievienošanu? </w:t>
            </w:r>
          </w:p>
          <w:p w14:paraId="7DDDF7A2" w14:textId="77777777" w:rsidR="006449FB" w:rsidRPr="00725927" w:rsidRDefault="006449FB" w:rsidP="006449FB">
            <w:pPr>
              <w:shd w:val="clear" w:color="auto" w:fill="FFFFFF"/>
              <w:rPr>
                <w:rFonts w:ascii="Times New Roman" w:hAnsi="Times New Roman" w:cs="Times New Roman"/>
                <w:szCs w:val="24"/>
              </w:rPr>
            </w:pPr>
            <w:r w:rsidRPr="00E704B5">
              <w:rPr>
                <w:rFonts w:ascii="Times New Roman" w:hAnsi="Times New Roman" w:cs="Times New Roman"/>
                <w:szCs w:val="24"/>
              </w:rPr>
              <w:t>LED matrica jākontrolē ar digitālo video signālu (HDMI vai DVI), kas</w:t>
            </w:r>
            <w:r w:rsidRPr="00725927">
              <w:rPr>
                <w:rFonts w:ascii="Times New Roman" w:hAnsi="Times New Roman" w:cs="Times New Roman"/>
                <w:szCs w:val="24"/>
              </w:rPr>
              <w:t xml:space="preserve"> ļauj:</w:t>
            </w:r>
          </w:p>
          <w:p w14:paraId="47720174" w14:textId="77777777" w:rsidR="006449FB" w:rsidRPr="00725927" w:rsidRDefault="006449FB" w:rsidP="006449FB">
            <w:pPr>
              <w:numPr>
                <w:ilvl w:val="1"/>
                <w:numId w:val="10"/>
              </w:numPr>
              <w:shd w:val="clear" w:color="auto" w:fill="FFFFFF"/>
              <w:tabs>
                <w:tab w:val="clear" w:pos="1440"/>
                <w:tab w:val="num" w:pos="709"/>
              </w:tabs>
              <w:ind w:left="709" w:hanging="283"/>
              <w:rPr>
                <w:rFonts w:ascii="Times New Roman" w:hAnsi="Times New Roman" w:cs="Times New Roman"/>
                <w:szCs w:val="24"/>
              </w:rPr>
            </w:pPr>
            <w:r w:rsidRPr="00725927">
              <w:rPr>
                <w:rFonts w:ascii="Times New Roman" w:hAnsi="Times New Roman" w:cs="Times New Roman"/>
                <w:szCs w:val="24"/>
              </w:rPr>
              <w:t>parādīt jebkura augstuma un platuma tekstu,</w:t>
            </w:r>
          </w:p>
          <w:p w14:paraId="7BAEA5DD" w14:textId="77777777" w:rsidR="006449FB" w:rsidRPr="00725927" w:rsidRDefault="006449FB" w:rsidP="006449FB">
            <w:pPr>
              <w:numPr>
                <w:ilvl w:val="1"/>
                <w:numId w:val="10"/>
              </w:numPr>
              <w:shd w:val="clear" w:color="auto" w:fill="FFFFFF"/>
              <w:tabs>
                <w:tab w:val="clear" w:pos="1440"/>
                <w:tab w:val="num" w:pos="709"/>
              </w:tabs>
              <w:ind w:left="709" w:hanging="283"/>
              <w:rPr>
                <w:rFonts w:ascii="Times New Roman" w:hAnsi="Times New Roman" w:cs="Times New Roman"/>
                <w:szCs w:val="24"/>
              </w:rPr>
            </w:pPr>
            <w:r w:rsidRPr="00725927">
              <w:rPr>
                <w:rFonts w:ascii="Times New Roman" w:hAnsi="Times New Roman" w:cs="Times New Roman"/>
                <w:szCs w:val="24"/>
              </w:rPr>
              <w:t>parādīt jebkuru fontu daudzās valodās,</w:t>
            </w:r>
          </w:p>
          <w:p w14:paraId="761E109C" w14:textId="77777777" w:rsidR="006449FB" w:rsidRPr="00725927" w:rsidRDefault="006449FB" w:rsidP="006449FB">
            <w:pPr>
              <w:numPr>
                <w:ilvl w:val="1"/>
                <w:numId w:val="10"/>
              </w:numPr>
              <w:shd w:val="clear" w:color="auto" w:fill="FFFFFF"/>
              <w:tabs>
                <w:tab w:val="clear" w:pos="1440"/>
                <w:tab w:val="num" w:pos="709"/>
              </w:tabs>
              <w:ind w:left="709" w:hanging="283"/>
              <w:rPr>
                <w:rFonts w:ascii="Times New Roman" w:hAnsi="Times New Roman" w:cs="Times New Roman"/>
                <w:szCs w:val="24"/>
              </w:rPr>
            </w:pPr>
            <w:r w:rsidRPr="00725927">
              <w:rPr>
                <w:rFonts w:ascii="Times New Roman" w:hAnsi="Times New Roman" w:cs="Times New Roman"/>
                <w:szCs w:val="24"/>
              </w:rPr>
              <w:t>parādīt jebkurus grafiskos simbolus,</w:t>
            </w:r>
          </w:p>
          <w:p w14:paraId="7A701E4A" w14:textId="77777777" w:rsidR="006449FB" w:rsidRPr="00725927" w:rsidRDefault="006449FB" w:rsidP="006449FB">
            <w:pPr>
              <w:numPr>
                <w:ilvl w:val="1"/>
                <w:numId w:val="10"/>
              </w:numPr>
              <w:shd w:val="clear" w:color="auto" w:fill="FFFFFF"/>
              <w:tabs>
                <w:tab w:val="clear" w:pos="1440"/>
                <w:tab w:val="num" w:pos="709"/>
              </w:tabs>
              <w:ind w:left="709" w:hanging="283"/>
              <w:rPr>
                <w:rFonts w:ascii="Times New Roman" w:hAnsi="Times New Roman" w:cs="Times New Roman"/>
                <w:szCs w:val="24"/>
              </w:rPr>
            </w:pPr>
            <w:r w:rsidRPr="00725927">
              <w:rPr>
                <w:rFonts w:ascii="Times New Roman" w:hAnsi="Times New Roman" w:cs="Times New Roman"/>
                <w:szCs w:val="24"/>
              </w:rPr>
              <w:t>darboties grafiskā režīmā,</w:t>
            </w:r>
          </w:p>
          <w:p w14:paraId="3A46F332" w14:textId="77777777" w:rsidR="006449FB" w:rsidRPr="00725927" w:rsidRDefault="006449FB" w:rsidP="006449FB">
            <w:pPr>
              <w:numPr>
                <w:ilvl w:val="1"/>
                <w:numId w:val="10"/>
              </w:numPr>
              <w:shd w:val="clear" w:color="auto" w:fill="FFFFFF"/>
              <w:tabs>
                <w:tab w:val="clear" w:pos="1440"/>
                <w:tab w:val="num" w:pos="709"/>
              </w:tabs>
              <w:ind w:left="709" w:hanging="283"/>
              <w:rPr>
                <w:rFonts w:ascii="Times New Roman" w:hAnsi="Times New Roman" w:cs="Times New Roman"/>
                <w:szCs w:val="24"/>
              </w:rPr>
            </w:pPr>
            <w:r w:rsidRPr="00725927">
              <w:rPr>
                <w:rFonts w:ascii="Times New Roman" w:hAnsi="Times New Roman" w:cs="Times New Roman"/>
                <w:szCs w:val="24"/>
              </w:rPr>
              <w:t>veikt elastīgu displeja konfigurāciju, piemēram, kad uz ekrāna tiek parādītas 2 vai 3 rindas, iespējams palielināt fonta lielumu, un, pēc jaunu līniju pievienošanas, fonta lielumu iespējams samazināt;</w:t>
            </w:r>
          </w:p>
          <w:p w14:paraId="4EEC97CF" w14:textId="77777777" w:rsidR="006449FB" w:rsidRPr="00725927" w:rsidRDefault="006449FB" w:rsidP="006449FB">
            <w:pPr>
              <w:numPr>
                <w:ilvl w:val="1"/>
                <w:numId w:val="10"/>
              </w:numPr>
              <w:shd w:val="clear" w:color="auto" w:fill="FFFFFF"/>
              <w:tabs>
                <w:tab w:val="clear" w:pos="1440"/>
                <w:tab w:val="num" w:pos="709"/>
              </w:tabs>
              <w:ind w:left="709" w:hanging="283"/>
              <w:rPr>
                <w:rFonts w:ascii="Times New Roman" w:hAnsi="Times New Roman" w:cs="Times New Roman"/>
                <w:szCs w:val="24"/>
              </w:rPr>
            </w:pPr>
            <w:r w:rsidRPr="00725927">
              <w:rPr>
                <w:rFonts w:ascii="Times New Roman" w:hAnsi="Times New Roman" w:cs="Times New Roman"/>
                <w:szCs w:val="24"/>
              </w:rPr>
              <w:t>parādīt AVI un BMP failus.</w:t>
            </w:r>
          </w:p>
          <w:p w14:paraId="6588C773" w14:textId="77777777" w:rsidR="006449FB" w:rsidRPr="00725927" w:rsidRDefault="006449FB" w:rsidP="006449FB">
            <w:pPr>
              <w:shd w:val="clear" w:color="auto" w:fill="FFFFFF"/>
              <w:rPr>
                <w:rFonts w:ascii="Times New Roman" w:hAnsi="Times New Roman" w:cs="Times New Roman"/>
                <w:szCs w:val="24"/>
              </w:rPr>
            </w:pPr>
            <w:r w:rsidRPr="00725927">
              <w:rPr>
                <w:rFonts w:ascii="Times New Roman" w:hAnsi="Times New Roman" w:cs="Times New Roman"/>
                <w:szCs w:val="24"/>
              </w:rPr>
              <w:t>Šim risinājumam ir nepieciešams DVI darbības režīms: 1024 x 768 / 60Hz, nav atļauts risinājums, kurā LED matricu kontrolē cits paralēls savienojums, izņemot DVI vai HDMI signālu.</w:t>
            </w:r>
          </w:p>
          <w:p w14:paraId="4B586C28" w14:textId="77777777" w:rsidR="006449FB" w:rsidRPr="00725927" w:rsidRDefault="006449FB" w:rsidP="006449FB">
            <w:pPr>
              <w:shd w:val="clear" w:color="auto" w:fill="FFFFFF"/>
              <w:rPr>
                <w:rFonts w:ascii="Times New Roman" w:hAnsi="Times New Roman" w:cs="Times New Roman"/>
                <w:szCs w:val="24"/>
              </w:rPr>
            </w:pPr>
            <w:r w:rsidRPr="00725927">
              <w:rPr>
                <w:rFonts w:ascii="Times New Roman" w:hAnsi="Times New Roman" w:cs="Times New Roman"/>
                <w:szCs w:val="24"/>
              </w:rPr>
              <w:t>Ir atļauts risinājums, kurā LED matricu kontrolē modificēts vai pārveidots signāls, kas nav DVI vai HDMI.</w:t>
            </w:r>
          </w:p>
          <w:p w14:paraId="1A3A0B28" w14:textId="77777777" w:rsidR="006449FB" w:rsidRPr="00725927" w:rsidRDefault="006449FB" w:rsidP="006449FB">
            <w:pPr>
              <w:shd w:val="clear" w:color="auto" w:fill="FFFFFF"/>
              <w:rPr>
                <w:rFonts w:ascii="Times New Roman" w:hAnsi="Times New Roman" w:cs="Times New Roman"/>
                <w:szCs w:val="24"/>
              </w:rPr>
            </w:pPr>
            <w:r w:rsidRPr="00725927">
              <w:rPr>
                <w:rFonts w:ascii="Times New Roman" w:hAnsi="Times New Roman" w:cs="Times New Roman"/>
                <w:szCs w:val="24"/>
              </w:rPr>
              <w:lastRenderedPageBreak/>
              <w:t>Attēlu mērogošana nav atļauta - vienam attēla pikselim jāatbilst vienai LED, kas atrodas LED matricā.</w:t>
            </w:r>
          </w:p>
        </w:tc>
        <w:tc>
          <w:tcPr>
            <w:tcW w:w="4355" w:type="dxa"/>
            <w:shd w:val="clear" w:color="auto" w:fill="auto"/>
          </w:tcPr>
          <w:p w14:paraId="3FCAC217" w14:textId="77777777" w:rsidR="006449FB" w:rsidRPr="007E04E2" w:rsidRDefault="006449FB" w:rsidP="006449FB">
            <w:pPr>
              <w:rPr>
                <w:rFonts w:ascii="Times New Roman" w:hAnsi="Times New Roman" w:cs="Times New Roman"/>
                <w:szCs w:val="24"/>
              </w:rPr>
            </w:pPr>
            <w:r w:rsidRPr="007E04E2">
              <w:rPr>
                <w:rFonts w:ascii="Times New Roman" w:hAnsi="Times New Roman" w:cs="Times New Roman"/>
                <w:szCs w:val="24"/>
              </w:rPr>
              <w:lastRenderedPageBreak/>
              <w:t xml:space="preserve">Skaidrojam, ka neakceptējam šādas prasības pievienošanu. </w:t>
            </w:r>
          </w:p>
          <w:p w14:paraId="6084CDE9" w14:textId="77777777" w:rsidR="006449FB" w:rsidRPr="007E04E2" w:rsidRDefault="006449FB" w:rsidP="006449FB">
            <w:pPr>
              <w:rPr>
                <w:rFonts w:ascii="Times New Roman" w:hAnsi="Times New Roman" w:cs="Times New Roman"/>
                <w:szCs w:val="24"/>
              </w:rPr>
            </w:pPr>
          </w:p>
        </w:tc>
      </w:tr>
      <w:tr w:rsidR="006449FB" w:rsidRPr="00E704B5" w14:paraId="42F514CF" w14:textId="77777777" w:rsidTr="0044540A">
        <w:trPr>
          <w:trHeight w:val="278"/>
          <w:jc w:val="center"/>
        </w:trPr>
        <w:tc>
          <w:tcPr>
            <w:tcW w:w="943" w:type="dxa"/>
            <w:shd w:val="clear" w:color="auto" w:fill="auto"/>
          </w:tcPr>
          <w:p w14:paraId="5C09AEDE" w14:textId="77777777" w:rsidR="006449FB" w:rsidRPr="000F7324" w:rsidRDefault="006449FB" w:rsidP="006449FB">
            <w:pPr>
              <w:pStyle w:val="Sarakstarindkopa"/>
              <w:ind w:left="0" w:right="282"/>
              <w:jc w:val="center"/>
              <w:rPr>
                <w:rFonts w:ascii="Times New Roman" w:hAnsi="Times New Roman" w:cs="Times New Roman"/>
                <w:b/>
                <w:szCs w:val="24"/>
              </w:rPr>
            </w:pPr>
            <w:r>
              <w:rPr>
                <w:rFonts w:ascii="Times New Roman" w:hAnsi="Times New Roman" w:cs="Times New Roman"/>
                <w:b/>
                <w:szCs w:val="24"/>
              </w:rPr>
              <w:t>4.</w:t>
            </w:r>
          </w:p>
        </w:tc>
        <w:tc>
          <w:tcPr>
            <w:tcW w:w="5148" w:type="dxa"/>
            <w:shd w:val="clear" w:color="auto" w:fill="auto"/>
          </w:tcPr>
          <w:p w14:paraId="7A866F75" w14:textId="77777777" w:rsidR="006449FB" w:rsidRPr="00E704B5" w:rsidRDefault="006449FB" w:rsidP="006449FB">
            <w:pPr>
              <w:shd w:val="clear" w:color="auto" w:fill="FFFFFF"/>
              <w:rPr>
                <w:rFonts w:ascii="Times New Roman" w:hAnsi="Times New Roman" w:cs="Times New Roman"/>
                <w:color w:val="222222"/>
                <w:szCs w:val="24"/>
              </w:rPr>
            </w:pPr>
            <w:r w:rsidRPr="00AA4F22">
              <w:rPr>
                <w:rFonts w:ascii="Times New Roman" w:hAnsi="Times New Roman" w:cs="Times New Roman"/>
                <w:color w:val="222222"/>
                <w:szCs w:val="24"/>
              </w:rPr>
              <w:t xml:space="preserve">Punkts 9.2.1.10. Mēs iesakām skaidri norādīt LED krāsu kā dzintara krāsu. </w:t>
            </w:r>
            <w:r w:rsidRPr="00E96DF7">
              <w:rPr>
                <w:rFonts w:ascii="Times New Roman" w:hAnsi="Times New Roman" w:cs="Times New Roman"/>
                <w:color w:val="222222"/>
                <w:szCs w:val="24"/>
              </w:rPr>
              <w:t xml:space="preserve">Vai pasūtītājs akceptēs </w:t>
            </w:r>
            <w:r w:rsidRPr="00E704B5">
              <w:rPr>
                <w:rFonts w:ascii="Times New Roman" w:hAnsi="Times New Roman" w:cs="Times New Roman"/>
                <w:color w:val="222222"/>
                <w:szCs w:val="24"/>
              </w:rPr>
              <w:t>prasību izmantot LED matricu ar dzintara krāsas diodēm? Baltās krāsas izvēle varētu nozīmēt, ka displejiem jābūt aprīkotiem ar RGB diodēm (visām krāsām), un nebūtu optimāli tos izmantot informācijas parādīšanai tikai vienā krāsā.</w:t>
            </w:r>
          </w:p>
        </w:tc>
        <w:tc>
          <w:tcPr>
            <w:tcW w:w="4355" w:type="dxa"/>
            <w:shd w:val="clear" w:color="auto" w:fill="auto"/>
          </w:tcPr>
          <w:p w14:paraId="126EE287" w14:textId="240F8B98" w:rsidR="006449FB" w:rsidRPr="007E04E2" w:rsidRDefault="006449FB" w:rsidP="006449FB">
            <w:pPr>
              <w:rPr>
                <w:rFonts w:ascii="Times New Roman" w:hAnsi="Times New Roman" w:cs="Times New Roman"/>
                <w:szCs w:val="24"/>
              </w:rPr>
            </w:pPr>
            <w:r w:rsidRPr="007E04E2">
              <w:rPr>
                <w:rFonts w:ascii="Times New Roman" w:hAnsi="Times New Roman" w:cs="Times New Roman"/>
                <w:szCs w:val="24"/>
              </w:rPr>
              <w:t xml:space="preserve">Skaidrojam, ka prasības displeju/monitoru LED krāsai netiks mainītas. Pretendentam jāpiedāvā tehnisko risinājumu, kas nodrošina vienu no </w:t>
            </w:r>
            <w:r w:rsidRPr="007E04E2">
              <w:rPr>
                <w:rFonts w:ascii="Times New Roman" w:hAnsi="Times New Roman" w:cs="Times New Roman"/>
                <w:color w:val="222222"/>
                <w:szCs w:val="24"/>
              </w:rPr>
              <w:t>9.2.1.10. punkta prasībās izvirzīto LED krāsu.</w:t>
            </w:r>
          </w:p>
        </w:tc>
      </w:tr>
      <w:tr w:rsidR="006449FB" w:rsidRPr="006B677F" w14:paraId="3D5F60DE" w14:textId="77777777" w:rsidTr="0044540A">
        <w:trPr>
          <w:trHeight w:val="278"/>
          <w:jc w:val="center"/>
        </w:trPr>
        <w:tc>
          <w:tcPr>
            <w:tcW w:w="943" w:type="dxa"/>
            <w:shd w:val="clear" w:color="auto" w:fill="auto"/>
          </w:tcPr>
          <w:p w14:paraId="4F2C12C7" w14:textId="77777777" w:rsidR="006449FB" w:rsidRPr="000F7324" w:rsidRDefault="006449FB" w:rsidP="006449FB">
            <w:pPr>
              <w:pStyle w:val="Sarakstarindkopa"/>
              <w:ind w:left="0" w:right="282"/>
              <w:jc w:val="center"/>
              <w:rPr>
                <w:rFonts w:ascii="Times New Roman" w:hAnsi="Times New Roman" w:cs="Times New Roman"/>
                <w:b/>
                <w:szCs w:val="24"/>
              </w:rPr>
            </w:pPr>
            <w:r>
              <w:rPr>
                <w:rFonts w:ascii="Times New Roman" w:hAnsi="Times New Roman" w:cs="Times New Roman"/>
                <w:b/>
                <w:szCs w:val="24"/>
              </w:rPr>
              <w:t>5.</w:t>
            </w:r>
          </w:p>
        </w:tc>
        <w:tc>
          <w:tcPr>
            <w:tcW w:w="5148" w:type="dxa"/>
            <w:shd w:val="clear" w:color="auto" w:fill="auto"/>
          </w:tcPr>
          <w:p w14:paraId="68D9445E" w14:textId="77777777" w:rsidR="006449FB" w:rsidRPr="00725927" w:rsidRDefault="006449FB" w:rsidP="006449FB">
            <w:pPr>
              <w:shd w:val="clear" w:color="auto" w:fill="FFFFFF"/>
              <w:rPr>
                <w:rFonts w:ascii="Times New Roman" w:hAnsi="Times New Roman" w:cs="Times New Roman"/>
                <w:color w:val="222222"/>
                <w:szCs w:val="24"/>
              </w:rPr>
            </w:pPr>
            <w:r w:rsidRPr="00725927">
              <w:rPr>
                <w:rFonts w:ascii="Times New Roman" w:hAnsi="Times New Roman" w:cs="Times New Roman"/>
                <w:color w:val="222222"/>
                <w:szCs w:val="24"/>
              </w:rPr>
              <w:t>Punkts 9.2.1.13. Lai nodrošinātu, ka bojājuma kritērijs - defektīvs pikselis, tiek ieviests vislabākajā iespējamajā veidā, vai pasūtītājs akceptēs šādas prasības pievienošanu?</w:t>
            </w:r>
          </w:p>
          <w:p w14:paraId="7220AF73" w14:textId="77777777" w:rsidR="006449FB" w:rsidRPr="00725927" w:rsidRDefault="006449FB" w:rsidP="006449FB">
            <w:pPr>
              <w:rPr>
                <w:rFonts w:ascii="Times New Roman" w:hAnsi="Times New Roman" w:cs="Times New Roman"/>
                <w:szCs w:val="24"/>
              </w:rPr>
            </w:pPr>
            <w:r w:rsidRPr="00725927">
              <w:rPr>
                <w:rFonts w:ascii="Times New Roman" w:hAnsi="Times New Roman" w:cs="Times New Roman"/>
                <w:color w:val="222222"/>
                <w:szCs w:val="24"/>
              </w:rPr>
              <w:t>Displejam jābūt aprīkotam ar iespēju iekārtai pašai LED matricā noteikt defektīvus pikseļus.</w:t>
            </w:r>
          </w:p>
        </w:tc>
        <w:tc>
          <w:tcPr>
            <w:tcW w:w="4355" w:type="dxa"/>
            <w:shd w:val="clear" w:color="auto" w:fill="auto"/>
          </w:tcPr>
          <w:p w14:paraId="6AF7BECB" w14:textId="77777777" w:rsidR="006449FB" w:rsidRPr="007E04E2" w:rsidRDefault="006449FB" w:rsidP="006449FB">
            <w:pPr>
              <w:rPr>
                <w:rFonts w:ascii="Times New Roman" w:hAnsi="Times New Roman" w:cs="Times New Roman"/>
                <w:szCs w:val="24"/>
              </w:rPr>
            </w:pPr>
            <w:r w:rsidRPr="007E04E2">
              <w:rPr>
                <w:rFonts w:ascii="Times New Roman" w:hAnsi="Times New Roman" w:cs="Times New Roman"/>
                <w:szCs w:val="24"/>
              </w:rPr>
              <w:t xml:space="preserve">Skaidrojam, ka  piedāvātajam risinājumam ir jāatbilst 2.5., 4.7. un 5.2.2.1 </w:t>
            </w:r>
            <w:r w:rsidRPr="007E04E2">
              <w:rPr>
                <w:rFonts w:ascii="Times New Roman" w:hAnsi="Times New Roman" w:cs="Times New Roman"/>
                <w:color w:val="222222"/>
                <w:szCs w:val="24"/>
              </w:rPr>
              <w:t>9.2.1.13.punktu prasībām. Pasūtītāja prasības ir pietiekošas un  izmaiņas nav nepieciešamas.</w:t>
            </w:r>
          </w:p>
        </w:tc>
      </w:tr>
      <w:tr w:rsidR="006449FB" w:rsidRPr="00E704B5" w14:paraId="781E27AB" w14:textId="77777777" w:rsidTr="0044540A">
        <w:trPr>
          <w:trHeight w:val="278"/>
          <w:jc w:val="center"/>
        </w:trPr>
        <w:tc>
          <w:tcPr>
            <w:tcW w:w="943" w:type="dxa"/>
            <w:shd w:val="clear" w:color="auto" w:fill="auto"/>
          </w:tcPr>
          <w:p w14:paraId="0F13E684" w14:textId="77777777" w:rsidR="006449FB" w:rsidRPr="000F7324" w:rsidRDefault="006449FB" w:rsidP="006449FB">
            <w:pPr>
              <w:pStyle w:val="Sarakstarindkopa"/>
              <w:ind w:left="0" w:right="282"/>
              <w:jc w:val="center"/>
              <w:rPr>
                <w:rFonts w:ascii="Times New Roman" w:hAnsi="Times New Roman" w:cs="Times New Roman"/>
                <w:b/>
                <w:szCs w:val="24"/>
              </w:rPr>
            </w:pPr>
            <w:r>
              <w:rPr>
                <w:rFonts w:ascii="Times New Roman" w:hAnsi="Times New Roman" w:cs="Times New Roman"/>
                <w:b/>
                <w:szCs w:val="24"/>
              </w:rPr>
              <w:t>6.</w:t>
            </w:r>
          </w:p>
        </w:tc>
        <w:tc>
          <w:tcPr>
            <w:tcW w:w="5148" w:type="dxa"/>
            <w:shd w:val="clear" w:color="auto" w:fill="auto"/>
          </w:tcPr>
          <w:p w14:paraId="097EFC78" w14:textId="77777777" w:rsidR="006449FB" w:rsidRPr="00725927" w:rsidRDefault="006449FB" w:rsidP="006449FB">
            <w:pPr>
              <w:shd w:val="clear" w:color="auto" w:fill="FFFFFF"/>
              <w:rPr>
                <w:rFonts w:ascii="Times New Roman" w:hAnsi="Times New Roman" w:cs="Times New Roman"/>
                <w:color w:val="222222"/>
                <w:szCs w:val="24"/>
              </w:rPr>
            </w:pPr>
            <w:r w:rsidRPr="00725927">
              <w:rPr>
                <w:rFonts w:ascii="Times New Roman" w:hAnsi="Times New Roman" w:cs="Times New Roman"/>
                <w:color w:val="222222"/>
                <w:szCs w:val="24"/>
              </w:rPr>
              <w:t>Punkts 9.2.1.14. Lai nodrošinātu, ka pasūtītājs izvēlas displeja tipam piemērotu spilgtumu, kā arī apraksta to kā visa displeja spilgtumu (kā to redz galalietotāji - pasažieri), nevis vienu diodi, kas neapraksta to, kā to redz pasažieri, mēs iesakām, ka visa displeja spilgtumam jābūt vismaz 6000 cd / m2. Vai pasūtītājs akceptētu šādas prasības pievienošanu?</w:t>
            </w:r>
          </w:p>
        </w:tc>
        <w:tc>
          <w:tcPr>
            <w:tcW w:w="4355" w:type="dxa"/>
            <w:shd w:val="clear" w:color="auto" w:fill="auto"/>
          </w:tcPr>
          <w:p w14:paraId="3E059B28" w14:textId="64F727C1" w:rsidR="006449FB" w:rsidRPr="007E04E2" w:rsidRDefault="006449FB" w:rsidP="006449FB">
            <w:pPr>
              <w:rPr>
                <w:rFonts w:ascii="Times New Roman" w:hAnsi="Times New Roman" w:cs="Times New Roman"/>
                <w:szCs w:val="24"/>
              </w:rPr>
            </w:pPr>
            <w:r w:rsidRPr="007E04E2">
              <w:rPr>
                <w:rFonts w:ascii="Times New Roman" w:hAnsi="Times New Roman" w:cs="Times New Roman"/>
                <w:szCs w:val="24"/>
              </w:rPr>
              <w:t>Skat. Skaidrojumu Nr.26.</w:t>
            </w:r>
            <w:r w:rsidR="007E04E2" w:rsidRPr="007E04E2">
              <w:rPr>
                <w:rFonts w:ascii="Times New Roman" w:hAnsi="Times New Roman" w:cs="Times New Roman"/>
                <w:szCs w:val="24"/>
              </w:rPr>
              <w:t>1.punktu</w:t>
            </w:r>
            <w:r w:rsidR="007E04E2">
              <w:rPr>
                <w:rFonts w:ascii="Times New Roman" w:hAnsi="Times New Roman" w:cs="Times New Roman"/>
                <w:szCs w:val="24"/>
              </w:rPr>
              <w:t>.</w:t>
            </w:r>
          </w:p>
        </w:tc>
      </w:tr>
      <w:tr w:rsidR="006449FB" w:rsidRPr="00E704B5" w14:paraId="3FF3D7FC" w14:textId="77777777" w:rsidTr="0044540A">
        <w:trPr>
          <w:trHeight w:val="278"/>
          <w:jc w:val="center"/>
        </w:trPr>
        <w:tc>
          <w:tcPr>
            <w:tcW w:w="943" w:type="dxa"/>
            <w:shd w:val="clear" w:color="auto" w:fill="auto"/>
          </w:tcPr>
          <w:p w14:paraId="37E4B8AB" w14:textId="77777777" w:rsidR="006449FB" w:rsidRPr="000F7324" w:rsidRDefault="006449FB" w:rsidP="006449FB">
            <w:pPr>
              <w:pStyle w:val="Sarakstarindkopa"/>
              <w:ind w:left="0" w:right="282"/>
              <w:jc w:val="center"/>
              <w:rPr>
                <w:rFonts w:ascii="Times New Roman" w:hAnsi="Times New Roman" w:cs="Times New Roman"/>
                <w:b/>
                <w:szCs w:val="24"/>
              </w:rPr>
            </w:pPr>
            <w:r>
              <w:rPr>
                <w:rFonts w:ascii="Times New Roman" w:hAnsi="Times New Roman" w:cs="Times New Roman"/>
                <w:b/>
                <w:szCs w:val="24"/>
              </w:rPr>
              <w:t>7.</w:t>
            </w:r>
          </w:p>
        </w:tc>
        <w:tc>
          <w:tcPr>
            <w:tcW w:w="5148" w:type="dxa"/>
            <w:shd w:val="clear" w:color="auto" w:fill="auto"/>
          </w:tcPr>
          <w:p w14:paraId="5C8D412D" w14:textId="77777777" w:rsidR="006449FB" w:rsidRPr="00E704B5" w:rsidRDefault="006449FB" w:rsidP="006449FB">
            <w:pPr>
              <w:shd w:val="clear" w:color="auto" w:fill="FFFFFF"/>
              <w:rPr>
                <w:rFonts w:ascii="Times New Roman" w:hAnsi="Times New Roman" w:cs="Times New Roman"/>
                <w:color w:val="222222"/>
                <w:szCs w:val="24"/>
              </w:rPr>
            </w:pPr>
            <w:r w:rsidRPr="00AA4F22">
              <w:rPr>
                <w:rFonts w:ascii="Times New Roman" w:hAnsi="Times New Roman" w:cs="Times New Roman"/>
                <w:color w:val="222222"/>
                <w:szCs w:val="24"/>
              </w:rPr>
              <w:t>Punkts 9.2.1.18. Lai nodrošinātu, ka pasūtītājs pieļauj lielāku konkurences līmeni un atrod vispiemērotākos konkursā pieļaujamos risinājumus, mēs iesakām darbības temperatūras diapazonu mainīt uz robežām no -30°C līdz + 50°C. Parametrs no -30°C līdz + 50°C ir pilnīgi pietiekams. Tas ļautu izmantot tādu galveno komponentu ražotājus, kuri norāda komponentu standarta darba temperatūras diapazonu no -30°C līdz + 50°C. Displeja ražotāja uzdevums ir aprīkot displeju ar ventilācijas un apkures komponent</w:t>
            </w:r>
            <w:r w:rsidRPr="00E96DF7">
              <w:rPr>
                <w:rFonts w:ascii="Times New Roman" w:hAnsi="Times New Roman" w:cs="Times New Roman"/>
                <w:color w:val="222222"/>
                <w:szCs w:val="24"/>
              </w:rPr>
              <w:t>iem,</w:t>
            </w:r>
            <w:r w:rsidRPr="00E704B5">
              <w:rPr>
                <w:rFonts w:ascii="Times New Roman" w:hAnsi="Times New Roman" w:cs="Times New Roman"/>
                <w:color w:val="222222"/>
                <w:szCs w:val="24"/>
              </w:rPr>
              <w:t xml:space="preserve"> neļaujot temperatūrai nokristies zem -30°C un paaugstināties virs + 50°C.</w:t>
            </w:r>
          </w:p>
        </w:tc>
        <w:tc>
          <w:tcPr>
            <w:tcW w:w="4355" w:type="dxa"/>
            <w:shd w:val="clear" w:color="auto" w:fill="auto"/>
          </w:tcPr>
          <w:p w14:paraId="63525ADD" w14:textId="388DDB52" w:rsidR="00E21F4B" w:rsidRPr="00E21F4B" w:rsidRDefault="00E25AD3" w:rsidP="00E21F4B">
            <w:pPr>
              <w:rPr>
                <w:rFonts w:ascii="Times New Roman" w:hAnsi="Times New Roman" w:cs="Times New Roman"/>
                <w:szCs w:val="24"/>
              </w:rPr>
            </w:pPr>
            <w:r>
              <w:rPr>
                <w:rFonts w:ascii="Times New Roman" w:hAnsi="Times New Roman" w:cs="Times New Roman"/>
                <w:szCs w:val="24"/>
              </w:rPr>
              <w:t>S</w:t>
            </w:r>
            <w:r w:rsidR="00E21F4B" w:rsidRPr="00E21F4B">
              <w:rPr>
                <w:rFonts w:ascii="Times New Roman" w:hAnsi="Times New Roman" w:cs="Times New Roman"/>
                <w:szCs w:val="24"/>
              </w:rPr>
              <w:t>askaņā ar LVS EN 50125-3,  4.3.punkta 2.tabulā noteikto -  (T2 klase) displejam/monitoram jānodrošina funkcionēšana pie ārējās vides temperatūras -40 °C...+35 °C, kas atbilst darba temperatūrai displeja/monitora korpusā (</w:t>
            </w:r>
            <w:proofErr w:type="spellStart"/>
            <w:r w:rsidR="00E21F4B" w:rsidRPr="00E21F4B">
              <w:rPr>
                <w:rFonts w:ascii="Times New Roman" w:hAnsi="Times New Roman" w:cs="Times New Roman"/>
                <w:szCs w:val="24"/>
              </w:rPr>
              <w:t>in</w:t>
            </w:r>
            <w:proofErr w:type="spellEnd"/>
            <w:r w:rsidR="00E21F4B" w:rsidRPr="00E21F4B">
              <w:rPr>
                <w:rFonts w:ascii="Times New Roman" w:hAnsi="Times New Roman" w:cs="Times New Roman"/>
                <w:szCs w:val="24"/>
              </w:rPr>
              <w:t xml:space="preserve"> </w:t>
            </w:r>
            <w:proofErr w:type="spellStart"/>
            <w:r w:rsidR="00E21F4B" w:rsidRPr="00E21F4B">
              <w:rPr>
                <w:rFonts w:ascii="Times New Roman" w:hAnsi="Times New Roman" w:cs="Times New Roman"/>
                <w:szCs w:val="24"/>
              </w:rPr>
              <w:t>cubicle</w:t>
            </w:r>
            <w:proofErr w:type="spellEnd"/>
            <w:r w:rsidR="00E21F4B" w:rsidRPr="00E21F4B">
              <w:rPr>
                <w:rFonts w:ascii="Times New Roman" w:hAnsi="Times New Roman" w:cs="Times New Roman"/>
                <w:szCs w:val="24"/>
              </w:rPr>
              <w:t xml:space="preserve">) -40°C...+65°C robežās un Darba temperatūra displeja korpusā var būt </w:t>
            </w:r>
            <w:r w:rsidR="00E21F4B" w:rsidRPr="00E21F4B">
              <w:rPr>
                <w:rFonts w:ascii="Times New Roman" w:hAnsi="Times New Roman" w:cs="Times New Roman"/>
                <w:szCs w:val="24"/>
              </w:rPr>
              <w:noBreakHyphen/>
              <w:t>40°C ... +65°C.</w:t>
            </w:r>
          </w:p>
          <w:p w14:paraId="147E10C6" w14:textId="423C1BE3" w:rsidR="007A5640" w:rsidRPr="00E21F4B" w:rsidRDefault="007A5640" w:rsidP="007A5640">
            <w:pPr>
              <w:rPr>
                <w:rFonts w:ascii="Times New Roman" w:hAnsi="Times New Roman" w:cs="Times New Roman"/>
                <w:szCs w:val="24"/>
              </w:rPr>
            </w:pPr>
          </w:p>
          <w:p w14:paraId="4D39DD83" w14:textId="77777777" w:rsidR="006449FB" w:rsidRPr="00E21F4B" w:rsidRDefault="006449FB" w:rsidP="006449FB">
            <w:pPr>
              <w:rPr>
                <w:rFonts w:ascii="Times New Roman" w:hAnsi="Times New Roman" w:cs="Times New Roman"/>
                <w:szCs w:val="24"/>
              </w:rPr>
            </w:pPr>
          </w:p>
        </w:tc>
      </w:tr>
      <w:bookmarkEnd w:id="2"/>
    </w:tbl>
    <w:p w14:paraId="0D78FFD9" w14:textId="77777777" w:rsidR="006449FB" w:rsidRPr="00810B79" w:rsidRDefault="006449FB" w:rsidP="00CB7579">
      <w:pPr>
        <w:ind w:left="-284" w:right="282"/>
        <w:jc w:val="center"/>
        <w:rPr>
          <w:rFonts w:ascii="Times New Roman" w:hAnsi="Times New Roman" w:cs="Times New Roman"/>
          <w:b/>
          <w:sz w:val="24"/>
          <w:szCs w:val="24"/>
        </w:rPr>
      </w:pPr>
    </w:p>
    <w:sectPr w:rsidR="006449FB" w:rsidRPr="00810B79"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52BE" w14:textId="77777777" w:rsidR="000E5EFB" w:rsidRDefault="000E5EFB" w:rsidP="00591256">
      <w:r>
        <w:separator/>
      </w:r>
    </w:p>
  </w:endnote>
  <w:endnote w:type="continuationSeparator" w:id="0">
    <w:p w14:paraId="30DF829C" w14:textId="77777777" w:rsidR="000E5EFB" w:rsidRDefault="000E5EFB"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B75E" w14:textId="77777777" w:rsidR="000E5EFB" w:rsidRDefault="000E5EFB" w:rsidP="00591256">
      <w:r>
        <w:separator/>
      </w:r>
    </w:p>
  </w:footnote>
  <w:footnote w:type="continuationSeparator" w:id="0">
    <w:p w14:paraId="22359595" w14:textId="77777777" w:rsidR="000E5EFB" w:rsidRDefault="000E5EFB"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9"/>
  </w:num>
  <w:num w:numId="2">
    <w:abstractNumId w:val="6"/>
  </w:num>
  <w:num w:numId="3">
    <w:abstractNumId w:val="0"/>
  </w:num>
  <w:num w:numId="4">
    <w:abstractNumId w:val="8"/>
  </w:num>
  <w:num w:numId="5">
    <w:abstractNumId w:val="4"/>
  </w:num>
  <w:num w:numId="6">
    <w:abstractNumId w:val="5"/>
  </w:num>
  <w:num w:numId="7">
    <w:abstractNumId w:val="1"/>
  </w:num>
  <w:num w:numId="8">
    <w:abstractNumId w:val="2"/>
  </w:num>
  <w:num w:numId="9">
    <w:abstractNumId w:val="7"/>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0C14"/>
    <w:rsid w:val="000829DB"/>
    <w:rsid w:val="0008750A"/>
    <w:rsid w:val="0009126E"/>
    <w:rsid w:val="00093389"/>
    <w:rsid w:val="000A0B3D"/>
    <w:rsid w:val="000A54B7"/>
    <w:rsid w:val="000B1384"/>
    <w:rsid w:val="000C005E"/>
    <w:rsid w:val="000D1EE6"/>
    <w:rsid w:val="000E5EFB"/>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3B69"/>
    <w:rsid w:val="001D6EAF"/>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7375"/>
    <w:rsid w:val="00291E77"/>
    <w:rsid w:val="0029616F"/>
    <w:rsid w:val="00297DEA"/>
    <w:rsid w:val="002A2228"/>
    <w:rsid w:val="002C0FF0"/>
    <w:rsid w:val="002C1210"/>
    <w:rsid w:val="002D3176"/>
    <w:rsid w:val="002D3C18"/>
    <w:rsid w:val="002D6359"/>
    <w:rsid w:val="002E086F"/>
    <w:rsid w:val="002E107A"/>
    <w:rsid w:val="002E11FD"/>
    <w:rsid w:val="002E23F3"/>
    <w:rsid w:val="002E446E"/>
    <w:rsid w:val="002F0616"/>
    <w:rsid w:val="002F0834"/>
    <w:rsid w:val="002F39DF"/>
    <w:rsid w:val="002F4012"/>
    <w:rsid w:val="0030311C"/>
    <w:rsid w:val="00312D71"/>
    <w:rsid w:val="003148CF"/>
    <w:rsid w:val="00316E8F"/>
    <w:rsid w:val="003175C6"/>
    <w:rsid w:val="00321367"/>
    <w:rsid w:val="003217A6"/>
    <w:rsid w:val="00334FE0"/>
    <w:rsid w:val="00336EC0"/>
    <w:rsid w:val="00344070"/>
    <w:rsid w:val="003511E4"/>
    <w:rsid w:val="00360298"/>
    <w:rsid w:val="00360B0E"/>
    <w:rsid w:val="00360B74"/>
    <w:rsid w:val="00362DF2"/>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25DD"/>
    <w:rsid w:val="00463E41"/>
    <w:rsid w:val="00464170"/>
    <w:rsid w:val="004708C0"/>
    <w:rsid w:val="00476553"/>
    <w:rsid w:val="00481539"/>
    <w:rsid w:val="00487AFC"/>
    <w:rsid w:val="00492F79"/>
    <w:rsid w:val="004952D9"/>
    <w:rsid w:val="00496E06"/>
    <w:rsid w:val="00497CBE"/>
    <w:rsid w:val="004A09B4"/>
    <w:rsid w:val="004B1024"/>
    <w:rsid w:val="004B1D7A"/>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4EFF"/>
    <w:rsid w:val="00506654"/>
    <w:rsid w:val="00510F6F"/>
    <w:rsid w:val="005116C3"/>
    <w:rsid w:val="0051308D"/>
    <w:rsid w:val="0051411C"/>
    <w:rsid w:val="00521CA5"/>
    <w:rsid w:val="00523800"/>
    <w:rsid w:val="005331BF"/>
    <w:rsid w:val="00545067"/>
    <w:rsid w:val="005473D0"/>
    <w:rsid w:val="005571A9"/>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753F"/>
    <w:rsid w:val="006260C2"/>
    <w:rsid w:val="0062750B"/>
    <w:rsid w:val="00634E93"/>
    <w:rsid w:val="0063532D"/>
    <w:rsid w:val="006366B0"/>
    <w:rsid w:val="00637A79"/>
    <w:rsid w:val="00641E1F"/>
    <w:rsid w:val="006449FB"/>
    <w:rsid w:val="00645B75"/>
    <w:rsid w:val="0064745A"/>
    <w:rsid w:val="0065230E"/>
    <w:rsid w:val="00653138"/>
    <w:rsid w:val="00654B78"/>
    <w:rsid w:val="00656FA1"/>
    <w:rsid w:val="00660817"/>
    <w:rsid w:val="00664628"/>
    <w:rsid w:val="006733E0"/>
    <w:rsid w:val="00677617"/>
    <w:rsid w:val="00685C3C"/>
    <w:rsid w:val="00686911"/>
    <w:rsid w:val="006871BA"/>
    <w:rsid w:val="00697E1F"/>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2370"/>
    <w:rsid w:val="007068FA"/>
    <w:rsid w:val="00711F79"/>
    <w:rsid w:val="00713CA1"/>
    <w:rsid w:val="00713DC9"/>
    <w:rsid w:val="00713FBD"/>
    <w:rsid w:val="00725927"/>
    <w:rsid w:val="0072612E"/>
    <w:rsid w:val="0072622F"/>
    <w:rsid w:val="007348A5"/>
    <w:rsid w:val="00735553"/>
    <w:rsid w:val="0074249C"/>
    <w:rsid w:val="00744340"/>
    <w:rsid w:val="00761806"/>
    <w:rsid w:val="00764E82"/>
    <w:rsid w:val="00766DAF"/>
    <w:rsid w:val="00771001"/>
    <w:rsid w:val="00773099"/>
    <w:rsid w:val="007779BA"/>
    <w:rsid w:val="007842AC"/>
    <w:rsid w:val="007879F0"/>
    <w:rsid w:val="0079216E"/>
    <w:rsid w:val="0079365B"/>
    <w:rsid w:val="007A0FA5"/>
    <w:rsid w:val="007A2365"/>
    <w:rsid w:val="007A5640"/>
    <w:rsid w:val="007A5728"/>
    <w:rsid w:val="007C4A77"/>
    <w:rsid w:val="007C6DC8"/>
    <w:rsid w:val="007D2D06"/>
    <w:rsid w:val="007E04E2"/>
    <w:rsid w:val="007E0D88"/>
    <w:rsid w:val="007E256F"/>
    <w:rsid w:val="007E64FF"/>
    <w:rsid w:val="007F2EB3"/>
    <w:rsid w:val="00803C0D"/>
    <w:rsid w:val="00805B84"/>
    <w:rsid w:val="00810B79"/>
    <w:rsid w:val="00813C10"/>
    <w:rsid w:val="00816A26"/>
    <w:rsid w:val="008219EC"/>
    <w:rsid w:val="008246AD"/>
    <w:rsid w:val="008277CA"/>
    <w:rsid w:val="00836DF7"/>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3EBC"/>
    <w:rsid w:val="008B6DE7"/>
    <w:rsid w:val="008C59C7"/>
    <w:rsid w:val="008D19CA"/>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6747D"/>
    <w:rsid w:val="009852CE"/>
    <w:rsid w:val="00986980"/>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B3722"/>
    <w:rsid w:val="00BC14CF"/>
    <w:rsid w:val="00BC2F39"/>
    <w:rsid w:val="00BE0F84"/>
    <w:rsid w:val="00BE4FCB"/>
    <w:rsid w:val="00BF0C0C"/>
    <w:rsid w:val="00C0200B"/>
    <w:rsid w:val="00C04B47"/>
    <w:rsid w:val="00C1211C"/>
    <w:rsid w:val="00C1296A"/>
    <w:rsid w:val="00C159C6"/>
    <w:rsid w:val="00C24EDE"/>
    <w:rsid w:val="00C34EAF"/>
    <w:rsid w:val="00C351C9"/>
    <w:rsid w:val="00C46156"/>
    <w:rsid w:val="00C47038"/>
    <w:rsid w:val="00C5337F"/>
    <w:rsid w:val="00C5452E"/>
    <w:rsid w:val="00C60855"/>
    <w:rsid w:val="00C765A4"/>
    <w:rsid w:val="00C7734F"/>
    <w:rsid w:val="00C864F5"/>
    <w:rsid w:val="00C867EA"/>
    <w:rsid w:val="00C86975"/>
    <w:rsid w:val="00C87D1D"/>
    <w:rsid w:val="00C90079"/>
    <w:rsid w:val="00CA194D"/>
    <w:rsid w:val="00CB25A5"/>
    <w:rsid w:val="00CB6523"/>
    <w:rsid w:val="00CB7579"/>
    <w:rsid w:val="00CE0AC2"/>
    <w:rsid w:val="00CE7098"/>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1F4B"/>
    <w:rsid w:val="00E25AD3"/>
    <w:rsid w:val="00E26D46"/>
    <w:rsid w:val="00E30DA2"/>
    <w:rsid w:val="00E30FB4"/>
    <w:rsid w:val="00E32FB4"/>
    <w:rsid w:val="00E332E1"/>
    <w:rsid w:val="00E34887"/>
    <w:rsid w:val="00E423E0"/>
    <w:rsid w:val="00E45778"/>
    <w:rsid w:val="00E50083"/>
    <w:rsid w:val="00E566C8"/>
    <w:rsid w:val="00E66E5E"/>
    <w:rsid w:val="00E71D3D"/>
    <w:rsid w:val="00E74F21"/>
    <w:rsid w:val="00E74F57"/>
    <w:rsid w:val="00E777EE"/>
    <w:rsid w:val="00E80E10"/>
    <w:rsid w:val="00E82AFA"/>
    <w:rsid w:val="00E85B8F"/>
    <w:rsid w:val="00E934D7"/>
    <w:rsid w:val="00E941A3"/>
    <w:rsid w:val="00EA0CB0"/>
    <w:rsid w:val="00EA2EC9"/>
    <w:rsid w:val="00EA572A"/>
    <w:rsid w:val="00EA6564"/>
    <w:rsid w:val="00EA7F09"/>
    <w:rsid w:val="00EB30D8"/>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1st level - Bullet List Paragraph"/>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599336225">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4979423">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E083-A73B-4D63-9FF6-62C1A45B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3006</Words>
  <Characters>1714</Characters>
  <Application>Microsoft Office Word</Application>
  <DocSecurity>0</DocSecurity>
  <Lines>14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2020-09-16T09:55:00Z</cp:lastPrinted>
  <dcterms:created xsi:type="dcterms:W3CDTF">2020-10-22T13:13:00Z</dcterms:created>
  <dcterms:modified xsi:type="dcterms:W3CDTF">2020-10-22T13:13:00Z</dcterms:modified>
</cp:coreProperties>
</file>