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D84B" w14:textId="77777777" w:rsidR="009A7839" w:rsidRPr="00A2003E" w:rsidRDefault="009A7839" w:rsidP="009A78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>APSTIPRINĀTS</w:t>
      </w:r>
    </w:p>
    <w:p w14:paraId="03739CBA" w14:textId="77777777" w:rsidR="009A7839" w:rsidRPr="00A2003E" w:rsidRDefault="009A7839" w:rsidP="009A78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>ar VAS “Latvijas dzelzceļš” iepirkuma komisijas</w:t>
      </w:r>
    </w:p>
    <w:p w14:paraId="05503921" w14:textId="77777777" w:rsidR="009A7839" w:rsidRPr="00A2003E" w:rsidRDefault="009A7839" w:rsidP="009A7839">
      <w:pPr>
        <w:pStyle w:val="Default"/>
        <w:jc w:val="right"/>
        <w:rPr>
          <w:rFonts w:ascii="Arial" w:hAnsi="Arial" w:cs="Arial"/>
          <w:sz w:val="22"/>
          <w:szCs w:val="22"/>
          <w:lang w:val="lv-LV"/>
        </w:rPr>
      </w:pPr>
      <w:r w:rsidRPr="00A2003E">
        <w:rPr>
          <w:rFonts w:ascii="Arial" w:hAnsi="Arial" w:cs="Arial"/>
          <w:sz w:val="22"/>
          <w:szCs w:val="22"/>
          <w:lang w:val="lv-LV"/>
        </w:rPr>
        <w:t xml:space="preserve">2021.gada </w:t>
      </w:r>
      <w:r>
        <w:rPr>
          <w:rFonts w:ascii="Arial" w:hAnsi="Arial" w:cs="Arial"/>
          <w:sz w:val="22"/>
          <w:szCs w:val="22"/>
          <w:lang w:val="lv-LV"/>
        </w:rPr>
        <w:t>7</w:t>
      </w:r>
      <w:r w:rsidRPr="00A2003E">
        <w:rPr>
          <w:rFonts w:ascii="Arial" w:hAnsi="Arial" w:cs="Arial"/>
          <w:sz w:val="22"/>
          <w:szCs w:val="22"/>
          <w:lang w:val="lv-LV"/>
        </w:rPr>
        <w:t xml:space="preserve">.oktobra </w:t>
      </w:r>
      <w:r>
        <w:rPr>
          <w:rFonts w:ascii="Arial" w:hAnsi="Arial" w:cs="Arial"/>
          <w:sz w:val="22"/>
          <w:szCs w:val="22"/>
          <w:lang w:val="lv-LV"/>
        </w:rPr>
        <w:t>4</w:t>
      </w:r>
      <w:r w:rsidRPr="00A2003E">
        <w:rPr>
          <w:rFonts w:ascii="Arial" w:hAnsi="Arial" w:cs="Arial"/>
          <w:sz w:val="22"/>
          <w:szCs w:val="22"/>
          <w:lang w:val="lv-LV"/>
        </w:rPr>
        <w:t>.sēdes protokolu</w:t>
      </w:r>
    </w:p>
    <w:p w14:paraId="71AC6B3F" w14:textId="77777777" w:rsidR="009A7839" w:rsidRDefault="009A7839" w:rsidP="009A7839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E9B3BEE" w14:textId="77777777" w:rsidR="009A7839" w:rsidRDefault="009A7839" w:rsidP="009A7839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2003E">
        <w:rPr>
          <w:rFonts w:ascii="Arial" w:hAnsi="Arial" w:cs="Arial"/>
          <w:b/>
          <w:bCs/>
          <w:sz w:val="22"/>
          <w:szCs w:val="22"/>
          <w:lang w:val="lv-LV"/>
        </w:rPr>
        <w:t>Sarunu procedūrā ar publikāciju</w:t>
      </w:r>
    </w:p>
    <w:p w14:paraId="245716F8" w14:textId="77777777" w:rsidR="009A7839" w:rsidRPr="00A915F3" w:rsidRDefault="009A7839" w:rsidP="009A7839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“</w:t>
      </w:r>
      <w:r w:rsidRPr="00772C1C">
        <w:rPr>
          <w:rFonts w:ascii="Arial" w:hAnsi="Arial" w:cs="Arial"/>
          <w:b/>
          <w:sz w:val="22"/>
          <w:szCs w:val="22"/>
          <w:lang w:val="lv-LV"/>
        </w:rPr>
        <w:t>Kravas pusvagonu piegāde SIA "LDz Cargo" vajadzībām</w:t>
      </w:r>
      <w:r w:rsidRPr="00A915F3">
        <w:rPr>
          <w:rFonts w:ascii="Arial" w:hAnsi="Arial" w:cs="Arial"/>
          <w:b/>
          <w:bCs/>
          <w:sz w:val="22"/>
          <w:szCs w:val="22"/>
          <w:lang w:val="lv-LV"/>
        </w:rPr>
        <w:t>”</w:t>
      </w:r>
    </w:p>
    <w:p w14:paraId="3C18E529" w14:textId="77777777" w:rsidR="009A7839" w:rsidRDefault="009A7839" w:rsidP="009A783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smallCaps/>
          <w:sz w:val="22"/>
          <w:szCs w:val="22"/>
          <w:lang w:val="lv-LV"/>
        </w:rPr>
        <w:t>(</w:t>
      </w:r>
      <w:r>
        <w:rPr>
          <w:rFonts w:ascii="Arial" w:hAnsi="Arial" w:cs="Arial"/>
          <w:sz w:val="22"/>
          <w:szCs w:val="22"/>
          <w:lang w:val="lv-LV"/>
        </w:rPr>
        <w:t>turpmāk – iepirkums</w:t>
      </w:r>
      <w:r>
        <w:rPr>
          <w:rFonts w:ascii="Arial" w:hAnsi="Arial" w:cs="Arial"/>
          <w:b/>
          <w:bCs/>
          <w:sz w:val="22"/>
          <w:szCs w:val="22"/>
          <w:lang w:val="lv-LV"/>
        </w:rPr>
        <w:t>)</w:t>
      </w:r>
    </w:p>
    <w:p w14:paraId="221C3129" w14:textId="77777777" w:rsidR="009A7839" w:rsidRPr="00966A2A" w:rsidRDefault="009A7839" w:rsidP="009A7839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E96AE83" w14:textId="77777777" w:rsidR="009A7839" w:rsidRDefault="009A7839" w:rsidP="009A7839">
      <w:pPr>
        <w:pStyle w:val="Default"/>
        <w:jc w:val="center"/>
        <w:rPr>
          <w:rFonts w:ascii="Arial" w:hAnsi="Arial" w:cs="Arial"/>
          <w:b/>
          <w:smallCaps/>
          <w:sz w:val="22"/>
          <w:szCs w:val="22"/>
          <w:lang w:val="lv-LV"/>
        </w:rPr>
      </w:pPr>
      <w:r w:rsidRPr="00EE0113">
        <w:rPr>
          <w:rFonts w:ascii="Arial" w:hAnsi="Arial" w:cs="Arial"/>
          <w:b/>
          <w:smallCaps/>
          <w:sz w:val="22"/>
          <w:szCs w:val="22"/>
          <w:lang w:val="lv-LV"/>
        </w:rPr>
        <w:t>Skaidrojums Nr.</w:t>
      </w:r>
      <w:r>
        <w:rPr>
          <w:rFonts w:ascii="Arial" w:hAnsi="Arial" w:cs="Arial"/>
          <w:b/>
          <w:smallCaps/>
          <w:sz w:val="22"/>
          <w:szCs w:val="22"/>
          <w:lang w:val="lv-LV"/>
        </w:rPr>
        <w:t>3</w:t>
      </w:r>
    </w:p>
    <w:p w14:paraId="65B1AF67" w14:textId="77777777" w:rsidR="009A7839" w:rsidRDefault="009A7839" w:rsidP="009A7839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</w:p>
    <w:p w14:paraId="6CA2FE1F" w14:textId="77777777" w:rsidR="009A7839" w:rsidRDefault="009A7839" w:rsidP="009A7839">
      <w:pPr>
        <w:pStyle w:val="Default"/>
        <w:jc w:val="center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Iepirkuma komisijas sniegtā atbilde pēc ieinteresētā piegādātāja jautājumiem (saņemti 04.10.2021.):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252"/>
        <w:gridCol w:w="4815"/>
      </w:tblGrid>
      <w:tr w:rsidR="009A7839" w:rsidRPr="00B1784A" w14:paraId="26987448" w14:textId="77777777" w:rsidTr="00C03C00">
        <w:tc>
          <w:tcPr>
            <w:tcW w:w="4252" w:type="dxa"/>
          </w:tcPr>
          <w:p w14:paraId="43FBE731" w14:textId="77777777" w:rsidR="009A7839" w:rsidRPr="00B1784A" w:rsidRDefault="009A7839" w:rsidP="00C03C0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Jautājums</w:t>
            </w:r>
          </w:p>
        </w:tc>
        <w:tc>
          <w:tcPr>
            <w:tcW w:w="4815" w:type="dxa"/>
          </w:tcPr>
          <w:p w14:paraId="31E12D6D" w14:textId="77777777" w:rsidR="009A7839" w:rsidRPr="00B1784A" w:rsidRDefault="009A7839" w:rsidP="00C03C00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 w:rsidRPr="00B1784A">
              <w:rPr>
                <w:rFonts w:ascii="Arial" w:hAnsi="Arial" w:cs="Arial"/>
                <w:b/>
                <w:sz w:val="22"/>
                <w:szCs w:val="22"/>
                <w:lang w:val="lv-LV"/>
              </w:rPr>
              <w:t>Atbilde</w:t>
            </w:r>
          </w:p>
        </w:tc>
      </w:tr>
      <w:tr w:rsidR="009A7839" w:rsidRPr="006E4FD9" w14:paraId="17B74638" w14:textId="77777777" w:rsidTr="006B2E59">
        <w:trPr>
          <w:trHeight w:val="4059"/>
        </w:trPr>
        <w:tc>
          <w:tcPr>
            <w:tcW w:w="4252" w:type="dxa"/>
          </w:tcPr>
          <w:p w14:paraId="41B1C526" w14:textId="77777777" w:rsidR="009A7839" w:rsidRDefault="009A7839" w:rsidP="00C03C0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Mūsu uzņēmums plāno piedalīties konkursā Kravas pusvagonu piegāde SIA “LDZ Cargo” vajadzībām.</w:t>
            </w:r>
          </w:p>
          <w:p w14:paraId="5BE51839" w14:textId="77777777" w:rsidR="009A7839" w:rsidRDefault="009A7839" w:rsidP="00C03C0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Lūdzam sniegt atbildi un veikt izmaiņas tehniskajās prasībās:</w:t>
            </w:r>
          </w:p>
          <w:p w14:paraId="7EDF1F3D" w14:textId="77777777" w:rsidR="009A7839" w:rsidRDefault="009A7839" w:rsidP="00C03C0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 xml:space="preserve">Kravnesība, t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– lūdzam apstiprināt piedāvāto vagonu celtspēju ne mazāk par 69t.</w:t>
            </w:r>
          </w:p>
          <w:p w14:paraId="50BE73E0" w14:textId="77777777" w:rsidR="009A7839" w:rsidRDefault="009A7839" w:rsidP="00C03C0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lv-LV"/>
              </w:rPr>
              <w:t xml:space="preserve">Ratiņu modelis –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 xml:space="preserve">lūdzam apstiprināt piedāvāto ratiņu modeli arī 18-9771 (kas </w:t>
            </w:r>
            <w:bookmarkStart w:id="0" w:name="_Hlk84423002"/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ir uzlabota ratiņu 18-100 versija ar nodilumizturīgajām detaļām</w:t>
            </w:r>
            <w:bookmarkEnd w:id="0"/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).</w:t>
            </w:r>
          </w:p>
          <w:p w14:paraId="35703703" w14:textId="77777777" w:rsidR="009A7839" w:rsidRPr="00014600" w:rsidRDefault="009A7839" w:rsidP="00C03C00">
            <w:pPr>
              <w:pStyle w:val="Default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  <w:lang w:val="lv-LV"/>
              </w:rPr>
              <w:t>Lai neierobežotu konkurenci.</w:t>
            </w:r>
          </w:p>
        </w:tc>
        <w:tc>
          <w:tcPr>
            <w:tcW w:w="4815" w:type="dxa"/>
          </w:tcPr>
          <w:p w14:paraId="2CFB3160" w14:textId="77777777" w:rsidR="009A7839" w:rsidRDefault="009A7839" w:rsidP="00C03C00">
            <w:pPr>
              <w:ind w:firstLine="166"/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Skaidrojam, ka pircējs (šajā gadījumā – SIA “LDZ Cargo”), izvirzot prasības tehniskajā specifikācijā (iepirkuma nolikuma 1.pielikums), ir vērtējis pircējam nepieciešamās vajadzības. Kravnesība ne mazāka par 70t ir noteikta,  </w:t>
            </w:r>
            <w:r w:rsidRPr="00033D82">
              <w:rPr>
                <w:rFonts w:ascii="Arial" w:hAnsi="Arial" w:cs="Arial"/>
                <w:sz w:val="22"/>
                <w:szCs w:val="22"/>
                <w:lang w:val="lv-LV" w:eastAsia="en-US"/>
              </w:rPr>
              <w:t>ņemot vērā nepieciešamo pārvadājumu efektivitātes nodrošināšanu, un modelis 18-100 vai ekvivalents noteikts, ņemot vērā remonta un uzturēšanas izmaksas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>.</w:t>
            </w:r>
          </w:p>
          <w:p w14:paraId="3BA20E0F" w14:textId="701E135E" w:rsidR="009A7839" w:rsidRPr="00045F27" w:rsidRDefault="006B2D97" w:rsidP="00C03C00">
            <w:pPr>
              <w:ind w:firstLine="166"/>
              <w:jc w:val="both"/>
              <w:rPr>
                <w:rFonts w:ascii="Arial" w:hAnsi="Arial" w:cs="Arial"/>
                <w:bCs/>
                <w:sz w:val="22"/>
                <w:szCs w:val="22"/>
                <w:lang w:val="lv-LV"/>
              </w:rPr>
            </w:pPr>
            <w:r w:rsidRPr="00045F27">
              <w:rPr>
                <w:rFonts w:ascii="Arial" w:hAnsi="Arial" w:cs="Arial"/>
                <w:bCs/>
                <w:sz w:val="22"/>
                <w:szCs w:val="22"/>
                <w:lang w:val="lv-LV"/>
              </w:rPr>
              <w:t>Iepirkuma nolikuma 3.4.punktā ir paredzētas tiesības pretendentam iesniegt prasībām atbilstošu ekvivalentu piedāvājumu, šajā gadījumā</w:t>
            </w:r>
            <w:r w:rsidRPr="00045F27">
              <w:rPr>
                <w:rStyle w:val="Heading1Char"/>
                <w:rFonts w:ascii="Arial" w:hAnsi="Arial" w:cs="Arial"/>
                <w:b/>
                <w:bCs/>
                <w:i/>
                <w:iCs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r w:rsidRPr="00045F27">
              <w:rPr>
                <w:rStyle w:val="Heading1Char"/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lv-LV"/>
              </w:rPr>
              <w:t>pievienojot</w:t>
            </w:r>
            <w:r>
              <w:rPr>
                <w:rStyle w:val="Heading1Char"/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 xml:space="preserve"> </w:t>
            </w:r>
            <w:bookmarkStart w:id="1" w:name="_GoBack"/>
            <w:r w:rsidRPr="006B2D97">
              <w:rPr>
                <w:rStyle w:val="Emphasis"/>
                <w:rFonts w:ascii="Arial" w:hAnsi="Arial" w:cs="Arial"/>
                <w:b/>
                <w:bCs/>
                <w:i w:val="0"/>
                <w:iCs w:val="0"/>
                <w:sz w:val="22"/>
                <w:szCs w:val="22"/>
                <w:shd w:val="clear" w:color="auto" w:fill="FFFFFF"/>
                <w:lang w:val="lv-LV"/>
              </w:rPr>
              <w:t>pierādījumus</w:t>
            </w:r>
            <w:r w:rsidRPr="00045F27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 </w:t>
            </w:r>
            <w:bookmarkEnd w:id="1"/>
            <w:r w:rsidRPr="00045F27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par iesniegtā piedāvājuma ekvivalenci prasībām</w:t>
            </w:r>
            <w:r w:rsidR="009A7839" w:rsidRPr="00045F27">
              <w:rPr>
                <w:rFonts w:ascii="Arial" w:hAnsi="Arial" w:cs="Arial"/>
                <w:sz w:val="22"/>
                <w:szCs w:val="22"/>
                <w:shd w:val="clear" w:color="auto" w:fill="FFFFFF"/>
                <w:lang w:val="lv-LV"/>
              </w:rPr>
              <w:t>.</w:t>
            </w:r>
          </w:p>
          <w:p w14:paraId="53023BA7" w14:textId="77777777" w:rsidR="009A7839" w:rsidRPr="002656EF" w:rsidRDefault="009A7839" w:rsidP="00C03C00">
            <w:pPr>
              <w:ind w:firstLine="166"/>
              <w:jc w:val="both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033D82">
              <w:rPr>
                <w:rFonts w:ascii="Arial" w:hAnsi="Arial" w:cs="Arial"/>
                <w:sz w:val="22"/>
                <w:szCs w:val="22"/>
                <w:lang w:val="lv-LV" w:eastAsia="en-US"/>
              </w:rPr>
              <w:t>Grozījumi iepirkuma nolikumā netiks</w:t>
            </w:r>
            <w:r>
              <w:rPr>
                <w:rFonts w:ascii="Arial" w:hAnsi="Arial" w:cs="Arial"/>
                <w:sz w:val="22"/>
                <w:szCs w:val="22"/>
                <w:lang w:val="lv-LV" w:eastAsia="en-US"/>
              </w:rPr>
              <w:t xml:space="preserve"> veikti.</w:t>
            </w:r>
          </w:p>
        </w:tc>
      </w:tr>
    </w:tbl>
    <w:p w14:paraId="7D67E1F6" w14:textId="77777777" w:rsidR="00796904" w:rsidRPr="009A7839" w:rsidRDefault="00796904"/>
    <w:sectPr w:rsidR="00796904" w:rsidRPr="009A7839" w:rsidSect="00C60B4C">
      <w:footerReference w:type="default" r:id="rId6"/>
      <w:pgSz w:w="11906" w:h="16838"/>
      <w:pgMar w:top="1276" w:right="83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B8E4" w14:textId="77777777" w:rsidR="009A0EEB" w:rsidRDefault="009A0EEB">
      <w:r>
        <w:separator/>
      </w:r>
    </w:p>
  </w:endnote>
  <w:endnote w:type="continuationSeparator" w:id="0">
    <w:p w14:paraId="2DE1185D" w14:textId="77777777" w:rsidR="009A0EEB" w:rsidRDefault="009A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45642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EE5DA83" w14:textId="77777777" w:rsidR="004B1251" w:rsidRPr="00CB1B4F" w:rsidRDefault="00AF1CF1">
        <w:pPr>
          <w:pStyle w:val="Footer"/>
          <w:jc w:val="right"/>
          <w:rPr>
            <w:rFonts w:ascii="Arial" w:hAnsi="Arial" w:cs="Arial"/>
          </w:rPr>
        </w:pPr>
        <w:r w:rsidRPr="00CB1B4F">
          <w:rPr>
            <w:rFonts w:ascii="Arial" w:hAnsi="Arial" w:cs="Arial"/>
          </w:rPr>
          <w:fldChar w:fldCharType="begin"/>
        </w:r>
        <w:r w:rsidRPr="00CB1B4F">
          <w:rPr>
            <w:rFonts w:ascii="Arial" w:hAnsi="Arial" w:cs="Arial"/>
          </w:rPr>
          <w:instrText xml:space="preserve"> PAGE   \* MERGEFORMAT </w:instrText>
        </w:r>
        <w:r w:rsidRPr="00CB1B4F">
          <w:rPr>
            <w:rFonts w:ascii="Arial" w:hAnsi="Arial" w:cs="Arial"/>
          </w:rPr>
          <w:fldChar w:fldCharType="separate"/>
        </w:r>
        <w:r w:rsidR="00253D90">
          <w:rPr>
            <w:rFonts w:ascii="Arial" w:hAnsi="Arial" w:cs="Arial"/>
            <w:noProof/>
          </w:rPr>
          <w:t>1</w:t>
        </w:r>
        <w:r w:rsidRPr="00CB1B4F">
          <w:rPr>
            <w:rFonts w:ascii="Arial" w:hAnsi="Arial" w:cs="Arial"/>
            <w:noProof/>
          </w:rPr>
          <w:fldChar w:fldCharType="end"/>
        </w:r>
      </w:p>
    </w:sdtContent>
  </w:sdt>
  <w:p w14:paraId="72FC9D8B" w14:textId="77777777" w:rsidR="004B1251" w:rsidRDefault="009A0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96C6F" w14:textId="77777777" w:rsidR="009A0EEB" w:rsidRDefault="009A0EEB">
      <w:r>
        <w:separator/>
      </w:r>
    </w:p>
  </w:footnote>
  <w:footnote w:type="continuationSeparator" w:id="0">
    <w:p w14:paraId="51C96B4A" w14:textId="77777777" w:rsidR="009A0EEB" w:rsidRDefault="009A0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04"/>
    <w:rsid w:val="00020FE6"/>
    <w:rsid w:val="0009347E"/>
    <w:rsid w:val="00175FCC"/>
    <w:rsid w:val="00253D90"/>
    <w:rsid w:val="002E524D"/>
    <w:rsid w:val="002F3CAF"/>
    <w:rsid w:val="00413BA1"/>
    <w:rsid w:val="004413AD"/>
    <w:rsid w:val="005322C0"/>
    <w:rsid w:val="00682A7F"/>
    <w:rsid w:val="006B2D97"/>
    <w:rsid w:val="006B2E59"/>
    <w:rsid w:val="006B4E60"/>
    <w:rsid w:val="00713858"/>
    <w:rsid w:val="00722577"/>
    <w:rsid w:val="00796904"/>
    <w:rsid w:val="007A4640"/>
    <w:rsid w:val="007C6316"/>
    <w:rsid w:val="00826D06"/>
    <w:rsid w:val="008F0F25"/>
    <w:rsid w:val="00951429"/>
    <w:rsid w:val="009A0EEB"/>
    <w:rsid w:val="009A7839"/>
    <w:rsid w:val="009D076E"/>
    <w:rsid w:val="00A96453"/>
    <w:rsid w:val="00AF1CF1"/>
    <w:rsid w:val="00B43793"/>
    <w:rsid w:val="00BC4628"/>
    <w:rsid w:val="00CB0367"/>
    <w:rsid w:val="00CF4DA6"/>
    <w:rsid w:val="00D177E4"/>
    <w:rsid w:val="00D22AF5"/>
    <w:rsid w:val="00D47375"/>
    <w:rsid w:val="00E85C0A"/>
    <w:rsid w:val="00E926BC"/>
    <w:rsid w:val="00F00E3F"/>
    <w:rsid w:val="00F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7FA10F"/>
  <w15:docId w15:val="{BE6FC00E-CC9C-415F-9D0E-D6A2469F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Heading1">
    <w:name w:val="heading 1"/>
    <w:basedOn w:val="Normal"/>
    <w:next w:val="Normal"/>
    <w:link w:val="Heading1Char"/>
    <w:qFormat/>
    <w:rsid w:val="009A7839"/>
    <w:pPr>
      <w:keepNext/>
      <w:outlineLvl w:val="0"/>
    </w:pPr>
    <w:rPr>
      <w:sz w:val="24"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1C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CF1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character" w:styleId="Hyperlink">
    <w:name w:val="Hyperlink"/>
    <w:uiPriority w:val="99"/>
    <w:unhideWhenUsed/>
    <w:rsid w:val="00AF1CF1"/>
    <w:rPr>
      <w:strike w:val="0"/>
      <w:dstrike w:val="0"/>
      <w:color w:val="940026"/>
      <w:u w:val="none"/>
      <w:effect w:val="none"/>
    </w:rPr>
  </w:style>
  <w:style w:type="paragraph" w:customStyle="1" w:styleId="Default">
    <w:name w:val="Default"/>
    <w:rsid w:val="00AF1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ar-SA"/>
    </w:rPr>
  </w:style>
  <w:style w:type="table" w:styleId="TableGrid">
    <w:name w:val="Table Grid"/>
    <w:basedOn w:val="TableNormal"/>
    <w:uiPriority w:val="39"/>
    <w:rsid w:val="00AF1CF1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20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F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FE6"/>
    <w:rPr>
      <w:rFonts w:ascii="Times New Roman" w:eastAsia="Times New Roman" w:hAnsi="Times New Roman" w:cs="Times New Roman"/>
      <w:sz w:val="20"/>
      <w:szCs w:val="20"/>
      <w:lang w:val="en-US" w:eastAsia="lv-LV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FE6"/>
    <w:rPr>
      <w:rFonts w:ascii="Times New Roman" w:eastAsia="Times New Roman" w:hAnsi="Times New Roman" w:cs="Times New Roman"/>
      <w:b/>
      <w:bCs/>
      <w:sz w:val="20"/>
      <w:szCs w:val="20"/>
      <w:lang w:val="en-US" w:eastAsia="lv-LV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BC"/>
    <w:rPr>
      <w:rFonts w:ascii="Tahoma" w:eastAsia="Times New Roman" w:hAnsi="Tahoma" w:cs="Tahoma"/>
      <w:sz w:val="16"/>
      <w:szCs w:val="16"/>
      <w:lang w:val="en-US" w:eastAsia="lv-LV" w:bidi="ar-SA"/>
    </w:rPr>
  </w:style>
  <w:style w:type="character" w:customStyle="1" w:styleId="Heading1Char">
    <w:name w:val="Heading 1 Char"/>
    <w:basedOn w:val="DefaultParagraphFont"/>
    <w:link w:val="Heading1"/>
    <w:rsid w:val="009A7839"/>
    <w:rPr>
      <w:rFonts w:ascii="Times New Roman" w:eastAsia="Times New Roman" w:hAnsi="Times New Roman" w:cs="Times New Roman"/>
      <w:sz w:val="24"/>
      <w:szCs w:val="20"/>
      <w:lang w:bidi="ar-SA"/>
    </w:rPr>
  </w:style>
  <w:style w:type="character" w:styleId="Emphasis">
    <w:name w:val="Emphasis"/>
    <w:basedOn w:val="DefaultParagraphFont"/>
    <w:uiPriority w:val="20"/>
    <w:qFormat/>
    <w:rsid w:val="009A78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Dementjeva</dc:creator>
  <cp:lastModifiedBy>Iveta Dementjeva</cp:lastModifiedBy>
  <cp:revision>10</cp:revision>
  <dcterms:created xsi:type="dcterms:W3CDTF">2021-10-06T07:31:00Z</dcterms:created>
  <dcterms:modified xsi:type="dcterms:W3CDTF">2021-10-07T12:38:00Z</dcterms:modified>
</cp:coreProperties>
</file>