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415" w:rsidRPr="004C0B27" w:rsidRDefault="002A5415" w:rsidP="002A5415">
      <w:pPr>
        <w:tabs>
          <w:tab w:val="left" w:pos="3760"/>
        </w:tabs>
        <w:ind w:left="-284" w:right="282" w:firstLine="4395"/>
        <w:jc w:val="both"/>
        <w:rPr>
          <w:rFonts w:ascii="Times New Roman" w:hAnsi="Times New Roman" w:cs="Times New Roman"/>
          <w:i/>
          <w:sz w:val="24"/>
          <w:szCs w:val="24"/>
        </w:rPr>
      </w:pPr>
    </w:p>
    <w:p w:rsidR="002A5415" w:rsidRPr="00BB24C5" w:rsidRDefault="002A5415" w:rsidP="002A5415">
      <w:pPr>
        <w:tabs>
          <w:tab w:val="left" w:pos="3760"/>
        </w:tabs>
        <w:ind w:left="-284" w:right="282" w:firstLine="4395"/>
        <w:jc w:val="right"/>
        <w:rPr>
          <w:rFonts w:ascii="Times New Roman" w:hAnsi="Times New Roman" w:cs="Times New Roman"/>
          <w:i/>
          <w:sz w:val="24"/>
          <w:szCs w:val="24"/>
        </w:rPr>
      </w:pPr>
      <w:r w:rsidRPr="00BB24C5">
        <w:rPr>
          <w:rFonts w:ascii="Times New Roman" w:hAnsi="Times New Roman" w:cs="Times New Roman"/>
          <w:i/>
          <w:sz w:val="24"/>
          <w:szCs w:val="24"/>
        </w:rPr>
        <w:t>APSTIPRINĀTS:</w:t>
      </w:r>
    </w:p>
    <w:p w:rsidR="002A5415" w:rsidRPr="004C0B27" w:rsidRDefault="002A5415" w:rsidP="002A5415">
      <w:pPr>
        <w:tabs>
          <w:tab w:val="left" w:pos="3760"/>
        </w:tabs>
        <w:ind w:left="-284" w:right="282" w:firstLine="4395"/>
        <w:jc w:val="right"/>
        <w:rPr>
          <w:rFonts w:ascii="Times New Roman" w:hAnsi="Times New Roman" w:cs="Times New Roman"/>
          <w:i/>
          <w:sz w:val="24"/>
          <w:szCs w:val="24"/>
        </w:rPr>
      </w:pPr>
      <w:r w:rsidRPr="00BB24C5">
        <w:rPr>
          <w:rFonts w:ascii="Times New Roman" w:hAnsi="Times New Roman" w:cs="Times New Roman"/>
          <w:i/>
          <w:sz w:val="24"/>
          <w:szCs w:val="24"/>
        </w:rPr>
        <w:t xml:space="preserve">ar iepirkuma komisijas </w:t>
      </w:r>
      <w:r w:rsidRPr="00BB24C5">
        <w:rPr>
          <w:rFonts w:ascii="Times New Roman" w:eastAsia="Arial Unicode MS" w:hAnsi="Times New Roman" w:cs="Times New Roman"/>
          <w:i/>
          <w:sz w:val="24"/>
        </w:rPr>
        <w:t>2019.gada 1</w:t>
      </w:r>
      <w:r w:rsidR="006C0742" w:rsidRPr="00BB24C5">
        <w:rPr>
          <w:rFonts w:ascii="Times New Roman" w:eastAsia="Arial Unicode MS" w:hAnsi="Times New Roman" w:cs="Times New Roman"/>
          <w:i/>
          <w:sz w:val="24"/>
        </w:rPr>
        <w:t>5</w:t>
      </w:r>
      <w:r w:rsidRPr="00BB24C5">
        <w:rPr>
          <w:rFonts w:ascii="Times New Roman" w:eastAsia="Arial Unicode MS" w:hAnsi="Times New Roman" w:cs="Times New Roman"/>
          <w:i/>
          <w:sz w:val="24"/>
        </w:rPr>
        <w:t>.jūlija</w:t>
      </w:r>
      <w:r w:rsidRPr="004C0B27">
        <w:rPr>
          <w:rFonts w:ascii="Times New Roman" w:eastAsia="Arial Unicode MS" w:hAnsi="Times New Roman" w:cs="Times New Roman"/>
          <w:i/>
          <w:sz w:val="24"/>
        </w:rPr>
        <w:t xml:space="preserve"> </w:t>
      </w:r>
    </w:p>
    <w:p w:rsidR="002A5415" w:rsidRPr="004C0B27" w:rsidRDefault="002A5415" w:rsidP="002A5415">
      <w:pPr>
        <w:tabs>
          <w:tab w:val="left" w:pos="3760"/>
        </w:tabs>
        <w:ind w:left="-284" w:right="282" w:firstLine="4395"/>
        <w:jc w:val="right"/>
        <w:rPr>
          <w:rFonts w:ascii="Times New Roman" w:hAnsi="Times New Roman" w:cs="Times New Roman"/>
          <w:i/>
          <w:sz w:val="24"/>
          <w:szCs w:val="24"/>
        </w:rPr>
      </w:pPr>
      <w:r w:rsidRPr="004C0B27">
        <w:rPr>
          <w:rFonts w:ascii="Times New Roman" w:eastAsia="Arial Unicode MS" w:hAnsi="Times New Roman" w:cs="Times New Roman"/>
          <w:i/>
          <w:sz w:val="24"/>
        </w:rPr>
        <w:t>sēdes protokolu Nr.</w:t>
      </w:r>
      <w:r>
        <w:rPr>
          <w:rFonts w:ascii="Times New Roman" w:eastAsia="Arial Unicode MS" w:hAnsi="Times New Roman" w:cs="Times New Roman"/>
          <w:i/>
          <w:sz w:val="24"/>
        </w:rPr>
        <w:t>6</w:t>
      </w:r>
    </w:p>
    <w:p w:rsidR="002A5415" w:rsidRPr="004C0B27" w:rsidRDefault="002A5415" w:rsidP="002A5415">
      <w:pPr>
        <w:tabs>
          <w:tab w:val="left" w:pos="3760"/>
        </w:tabs>
        <w:ind w:right="282"/>
        <w:jc w:val="both"/>
        <w:rPr>
          <w:rFonts w:ascii="Times New Roman" w:hAnsi="Times New Roman" w:cs="Times New Roman"/>
          <w:b/>
          <w:sz w:val="24"/>
          <w:szCs w:val="24"/>
        </w:rPr>
      </w:pPr>
    </w:p>
    <w:p w:rsidR="002A5415" w:rsidRPr="004C0B27" w:rsidRDefault="002A5415" w:rsidP="002A5415">
      <w:pPr>
        <w:tabs>
          <w:tab w:val="left" w:pos="3760"/>
        </w:tabs>
        <w:ind w:left="-284" w:right="282"/>
        <w:jc w:val="center"/>
        <w:rPr>
          <w:rFonts w:ascii="Times New Roman" w:hAnsi="Times New Roman" w:cs="Times New Roman"/>
          <w:b/>
          <w:sz w:val="24"/>
          <w:szCs w:val="24"/>
        </w:rPr>
      </w:pPr>
    </w:p>
    <w:p w:rsidR="002A5415" w:rsidRPr="004C0B27" w:rsidRDefault="002A5415" w:rsidP="002A5415">
      <w:pPr>
        <w:pStyle w:val="Title"/>
        <w:rPr>
          <w:b/>
          <w:sz w:val="24"/>
          <w:szCs w:val="24"/>
        </w:rPr>
      </w:pPr>
      <w:r w:rsidRPr="004C0B27">
        <w:rPr>
          <w:b/>
          <w:sz w:val="24"/>
          <w:szCs w:val="24"/>
        </w:rPr>
        <w:t>VAS „Latvijas dzelzceļš”</w:t>
      </w:r>
    </w:p>
    <w:p w:rsidR="002A5415" w:rsidRPr="004C0B27" w:rsidRDefault="002A5415" w:rsidP="002A5415">
      <w:pPr>
        <w:pStyle w:val="Title"/>
        <w:rPr>
          <w:b/>
          <w:sz w:val="24"/>
          <w:szCs w:val="24"/>
        </w:rPr>
      </w:pPr>
      <w:r w:rsidRPr="004C0B27">
        <w:rPr>
          <w:b/>
          <w:sz w:val="24"/>
          <w:szCs w:val="24"/>
        </w:rPr>
        <w:t>Atklātā konkursa</w:t>
      </w:r>
    </w:p>
    <w:p w:rsidR="002A5415" w:rsidRPr="004C0B27" w:rsidRDefault="002A5415" w:rsidP="002A5415">
      <w:pPr>
        <w:pStyle w:val="Title"/>
        <w:rPr>
          <w:b/>
          <w:sz w:val="24"/>
          <w:szCs w:val="24"/>
        </w:rPr>
      </w:pPr>
      <w:r w:rsidRPr="004C0B27">
        <w:rPr>
          <w:b/>
          <w:sz w:val="24"/>
          <w:szCs w:val="24"/>
        </w:rPr>
        <w:t xml:space="preserve">„Daugavpils pieņemšanas parka un tam piebraucamo ceļu attīstība – būvniecība” </w:t>
      </w:r>
    </w:p>
    <w:p w:rsidR="002A5415" w:rsidRPr="004C0B27" w:rsidRDefault="002A5415" w:rsidP="002A5415">
      <w:pPr>
        <w:pStyle w:val="Title"/>
        <w:rPr>
          <w:b/>
          <w:sz w:val="24"/>
          <w:szCs w:val="24"/>
        </w:rPr>
      </w:pPr>
      <w:r w:rsidRPr="004C0B27">
        <w:rPr>
          <w:b/>
          <w:sz w:val="24"/>
          <w:szCs w:val="24"/>
        </w:rPr>
        <w:t>(iepirkuma identifikācijas Nr. LDZ 2019/7-IB/6.2.1.2/16/I/003/01-04)</w:t>
      </w:r>
    </w:p>
    <w:p w:rsidR="002A5415" w:rsidRPr="004C0B27" w:rsidRDefault="002A5415" w:rsidP="002A5415">
      <w:pPr>
        <w:pStyle w:val="Title"/>
        <w:rPr>
          <w:b/>
          <w:sz w:val="24"/>
          <w:szCs w:val="24"/>
        </w:rPr>
      </w:pPr>
    </w:p>
    <w:p w:rsidR="002A5415" w:rsidRPr="004C0B27" w:rsidRDefault="002A5415" w:rsidP="002A5415">
      <w:pPr>
        <w:ind w:left="-284" w:right="282"/>
        <w:jc w:val="center"/>
        <w:rPr>
          <w:rFonts w:ascii="Times New Roman" w:hAnsi="Times New Roman" w:cs="Times New Roman"/>
          <w:b/>
          <w:sz w:val="24"/>
        </w:rPr>
      </w:pPr>
      <w:r w:rsidRPr="004C0B27">
        <w:rPr>
          <w:rFonts w:ascii="Times New Roman" w:hAnsi="Times New Roman" w:cs="Times New Roman"/>
          <w:b/>
          <w:sz w:val="24"/>
        </w:rPr>
        <w:t>SKAIDROJUMS Nr.</w:t>
      </w:r>
      <w:r w:rsidR="00025AB2">
        <w:rPr>
          <w:rFonts w:ascii="Times New Roman" w:hAnsi="Times New Roman" w:cs="Times New Roman"/>
          <w:b/>
          <w:sz w:val="24"/>
        </w:rPr>
        <w:t>3</w:t>
      </w:r>
    </w:p>
    <w:p w:rsidR="002A5415" w:rsidRPr="004C0B27" w:rsidRDefault="002A5415" w:rsidP="002A5415">
      <w:pPr>
        <w:ind w:left="-284" w:right="282"/>
        <w:jc w:val="center"/>
        <w:rPr>
          <w:rFonts w:ascii="Times New Roman" w:hAnsi="Times New Roman" w:cs="Times New Roman"/>
          <w:b/>
          <w:sz w:val="24"/>
        </w:rPr>
      </w:pPr>
    </w:p>
    <w:tbl>
      <w:tblPr>
        <w:tblStyle w:val="TableGrid"/>
        <w:tblW w:w="10348" w:type="dxa"/>
        <w:jc w:val="center"/>
        <w:tblLook w:val="04A0" w:firstRow="1" w:lastRow="0" w:firstColumn="1" w:lastColumn="0" w:noHBand="0" w:noVBand="1"/>
      </w:tblPr>
      <w:tblGrid>
        <w:gridCol w:w="704"/>
        <w:gridCol w:w="5103"/>
        <w:gridCol w:w="4541"/>
      </w:tblGrid>
      <w:tr w:rsidR="002A5415" w:rsidRPr="004C0B27" w:rsidTr="00CF0A52">
        <w:trPr>
          <w:jc w:val="center"/>
        </w:trPr>
        <w:tc>
          <w:tcPr>
            <w:tcW w:w="704" w:type="dxa"/>
            <w:shd w:val="clear" w:color="auto" w:fill="FFF2CC"/>
            <w:vAlign w:val="center"/>
          </w:tcPr>
          <w:p w:rsidR="002A5415" w:rsidRPr="004C0B27" w:rsidRDefault="002A5415" w:rsidP="00CF0A52">
            <w:pPr>
              <w:jc w:val="center"/>
              <w:rPr>
                <w:rFonts w:ascii="Times New Roman" w:eastAsia="Calibri" w:hAnsi="Times New Roman" w:cs="Times New Roman"/>
                <w:b/>
                <w:szCs w:val="24"/>
                <w:lang w:eastAsia="en-US"/>
              </w:rPr>
            </w:pPr>
            <w:r w:rsidRPr="004C0B27">
              <w:rPr>
                <w:rFonts w:ascii="Times New Roman" w:eastAsia="Calibri" w:hAnsi="Times New Roman" w:cs="Times New Roman"/>
                <w:b/>
                <w:szCs w:val="24"/>
                <w:lang w:eastAsia="en-US"/>
              </w:rPr>
              <w:t>Nr.</w:t>
            </w:r>
          </w:p>
          <w:p w:rsidR="002A5415" w:rsidRPr="004C0B27" w:rsidRDefault="002A5415" w:rsidP="00CF0A52">
            <w:pPr>
              <w:jc w:val="center"/>
              <w:rPr>
                <w:rFonts w:ascii="Times New Roman" w:eastAsia="Calibri" w:hAnsi="Times New Roman" w:cs="Times New Roman"/>
                <w:b/>
                <w:szCs w:val="24"/>
                <w:lang w:eastAsia="en-US"/>
              </w:rPr>
            </w:pPr>
            <w:r w:rsidRPr="004C0B27">
              <w:rPr>
                <w:rFonts w:ascii="Times New Roman" w:eastAsia="Calibri" w:hAnsi="Times New Roman" w:cs="Times New Roman"/>
                <w:b/>
                <w:szCs w:val="24"/>
                <w:lang w:eastAsia="en-US"/>
              </w:rPr>
              <w:t>p.k.</w:t>
            </w:r>
          </w:p>
        </w:tc>
        <w:tc>
          <w:tcPr>
            <w:tcW w:w="5103" w:type="dxa"/>
            <w:shd w:val="clear" w:color="auto" w:fill="FFF2CC"/>
            <w:vAlign w:val="center"/>
          </w:tcPr>
          <w:p w:rsidR="002A5415" w:rsidRPr="004C0B27" w:rsidRDefault="002A5415" w:rsidP="00CF0A52">
            <w:pPr>
              <w:jc w:val="center"/>
              <w:rPr>
                <w:rFonts w:ascii="Times New Roman" w:eastAsia="Calibri" w:hAnsi="Times New Roman" w:cs="Times New Roman"/>
                <w:b/>
                <w:i/>
                <w:szCs w:val="24"/>
                <w:lang w:eastAsia="en-US"/>
              </w:rPr>
            </w:pPr>
            <w:r w:rsidRPr="004C0B27">
              <w:rPr>
                <w:rFonts w:ascii="Times New Roman" w:eastAsia="Calibri" w:hAnsi="Times New Roman" w:cs="Times New Roman"/>
                <w:b/>
                <w:i/>
                <w:szCs w:val="24"/>
                <w:lang w:eastAsia="en-US"/>
              </w:rPr>
              <w:t>Jautājumi</w:t>
            </w:r>
          </w:p>
        </w:tc>
        <w:tc>
          <w:tcPr>
            <w:tcW w:w="4541" w:type="dxa"/>
            <w:shd w:val="clear" w:color="auto" w:fill="FFF2CC" w:themeFill="accent4" w:themeFillTint="33"/>
            <w:vAlign w:val="center"/>
          </w:tcPr>
          <w:p w:rsidR="002A5415" w:rsidRPr="004C0B27" w:rsidRDefault="002A5415" w:rsidP="00CF0A52">
            <w:pPr>
              <w:jc w:val="center"/>
              <w:rPr>
                <w:rFonts w:ascii="Times New Roman" w:eastAsia="Calibri" w:hAnsi="Times New Roman" w:cs="Times New Roman"/>
                <w:b/>
                <w:i/>
                <w:szCs w:val="24"/>
                <w:lang w:eastAsia="en-US"/>
              </w:rPr>
            </w:pPr>
            <w:r w:rsidRPr="004C0B27">
              <w:rPr>
                <w:rFonts w:ascii="Times New Roman" w:eastAsia="Calibri" w:hAnsi="Times New Roman" w:cs="Times New Roman"/>
                <w:b/>
                <w:i/>
                <w:szCs w:val="24"/>
                <w:lang w:eastAsia="en-US"/>
              </w:rPr>
              <w:t>Atbildes</w:t>
            </w:r>
          </w:p>
        </w:tc>
      </w:tr>
      <w:tr w:rsidR="00AD1E93" w:rsidRPr="004C0B27" w:rsidTr="00CF0A52">
        <w:trPr>
          <w:trHeight w:val="1102"/>
          <w:jc w:val="center"/>
        </w:trPr>
        <w:tc>
          <w:tcPr>
            <w:tcW w:w="704" w:type="dxa"/>
          </w:tcPr>
          <w:p w:rsidR="00AD1E93" w:rsidRPr="004C0B27" w:rsidRDefault="00AD1E93" w:rsidP="00AD1E93">
            <w:pPr>
              <w:jc w:val="center"/>
              <w:rPr>
                <w:rFonts w:ascii="Times New Roman" w:hAnsi="Times New Roman" w:cs="Times New Roman"/>
                <w:b/>
                <w:szCs w:val="24"/>
              </w:rPr>
            </w:pPr>
            <w:r w:rsidRPr="004C0B27">
              <w:rPr>
                <w:rFonts w:ascii="Times New Roman" w:hAnsi="Times New Roman" w:cs="Times New Roman"/>
                <w:b/>
                <w:szCs w:val="24"/>
              </w:rPr>
              <w:t>1.</w:t>
            </w:r>
          </w:p>
        </w:tc>
        <w:tc>
          <w:tcPr>
            <w:tcW w:w="5103" w:type="dxa"/>
            <w:vAlign w:val="center"/>
          </w:tcPr>
          <w:p w:rsidR="00AD1E93" w:rsidRPr="00CD3B4C" w:rsidRDefault="00AD1E93" w:rsidP="00AD1E93">
            <w:pPr>
              <w:rPr>
                <w:rFonts w:ascii="Times New Roman" w:hAnsi="Times New Roman" w:cs="Times New Roman"/>
                <w:szCs w:val="24"/>
              </w:rPr>
            </w:pPr>
            <w:r w:rsidRPr="00CD3B4C">
              <w:rPr>
                <w:rFonts w:ascii="Times New Roman" w:hAnsi="Times New Roman" w:cs="Times New Roman"/>
                <w:szCs w:val="24"/>
              </w:rPr>
              <w:t xml:space="preserve">Pasūtītāja Prasības 1.sējuma </w:t>
            </w:r>
            <w:r w:rsidRPr="00CD3B4C">
              <w:rPr>
                <w:rFonts w:ascii="Times New Roman" w:hAnsi="Times New Roman" w:cs="Times New Roman"/>
                <w:color w:val="222222"/>
              </w:rPr>
              <w:t>„</w:t>
            </w:r>
            <w:r w:rsidRPr="00CD3B4C">
              <w:rPr>
                <w:rFonts w:ascii="Times New Roman" w:hAnsi="Times New Roman" w:cs="Times New Roman"/>
                <w:szCs w:val="24"/>
              </w:rPr>
              <w:t>Vispārīgās prasības” 1.pi</w:t>
            </w:r>
            <w:r>
              <w:rPr>
                <w:rFonts w:ascii="Times New Roman" w:hAnsi="Times New Roman" w:cs="Times New Roman"/>
                <w:szCs w:val="24"/>
              </w:rPr>
              <w:t>eli</w:t>
            </w:r>
            <w:r w:rsidRPr="00CD3B4C">
              <w:rPr>
                <w:rFonts w:ascii="Times New Roman" w:hAnsi="Times New Roman" w:cs="Times New Roman"/>
                <w:szCs w:val="24"/>
              </w:rPr>
              <w:t>kuma – Tehnisko noteikum</w:t>
            </w:r>
            <w:r>
              <w:rPr>
                <w:rFonts w:ascii="Times New Roman" w:hAnsi="Times New Roman" w:cs="Times New Roman"/>
                <w:szCs w:val="24"/>
              </w:rPr>
              <w:t>u</w:t>
            </w:r>
            <w:r w:rsidRPr="00CD3B4C">
              <w:rPr>
                <w:rFonts w:ascii="Times New Roman" w:hAnsi="Times New Roman" w:cs="Times New Roman"/>
                <w:szCs w:val="24"/>
              </w:rPr>
              <w:t xml:space="preserve"> 2.15.punktā, 3.sējuma </w:t>
            </w:r>
            <w:r w:rsidRPr="00CD3B4C">
              <w:rPr>
                <w:rFonts w:ascii="Times New Roman" w:hAnsi="Times New Roman" w:cs="Times New Roman"/>
                <w:color w:val="222222"/>
              </w:rPr>
              <w:t>„</w:t>
            </w:r>
            <w:r w:rsidRPr="00CD3B4C">
              <w:rPr>
                <w:rFonts w:ascii="Times New Roman" w:hAnsi="Times New Roman" w:cs="Times New Roman"/>
                <w:szCs w:val="24"/>
              </w:rPr>
              <w:t xml:space="preserve">Signalizācijas sistēma” </w:t>
            </w:r>
            <w:proofErr w:type="spellStart"/>
            <w:r w:rsidRPr="00CD3B4C">
              <w:rPr>
                <w:rFonts w:ascii="Times New Roman" w:hAnsi="Times New Roman" w:cs="Times New Roman"/>
                <w:szCs w:val="24"/>
              </w:rPr>
              <w:t>Section</w:t>
            </w:r>
            <w:proofErr w:type="spellEnd"/>
            <w:r w:rsidRPr="00CD3B4C">
              <w:rPr>
                <w:rFonts w:ascii="Times New Roman" w:hAnsi="Times New Roman" w:cs="Times New Roman"/>
                <w:szCs w:val="24"/>
              </w:rPr>
              <w:t xml:space="preserve"> 4 </w:t>
            </w:r>
            <w:r w:rsidRPr="00CD3B4C">
              <w:rPr>
                <w:rFonts w:ascii="Times New Roman" w:hAnsi="Times New Roman" w:cs="Times New Roman"/>
                <w:color w:val="222222"/>
              </w:rPr>
              <w:t>„</w:t>
            </w:r>
            <w:proofErr w:type="spellStart"/>
            <w:r w:rsidRPr="00CD3B4C">
              <w:rPr>
                <w:rFonts w:ascii="Times New Roman" w:hAnsi="Times New Roman" w:cs="Times New Roman"/>
                <w:i/>
                <w:iCs/>
                <w:szCs w:val="24"/>
              </w:rPr>
              <w:t>Technical</w:t>
            </w:r>
            <w:proofErr w:type="spellEnd"/>
            <w:r w:rsidRPr="00CD3B4C">
              <w:rPr>
                <w:rFonts w:ascii="Times New Roman" w:hAnsi="Times New Roman" w:cs="Times New Roman"/>
                <w:i/>
                <w:iCs/>
                <w:szCs w:val="24"/>
              </w:rPr>
              <w:t xml:space="preserve"> </w:t>
            </w:r>
            <w:proofErr w:type="spellStart"/>
            <w:r w:rsidRPr="00CD3B4C">
              <w:rPr>
                <w:rFonts w:ascii="Times New Roman" w:hAnsi="Times New Roman" w:cs="Times New Roman"/>
                <w:i/>
                <w:iCs/>
                <w:szCs w:val="24"/>
              </w:rPr>
              <w:t>Requirements</w:t>
            </w:r>
            <w:proofErr w:type="spellEnd"/>
            <w:r w:rsidRPr="00CD3B4C">
              <w:rPr>
                <w:rFonts w:ascii="Times New Roman" w:hAnsi="Times New Roman" w:cs="Times New Roman"/>
                <w:i/>
                <w:iCs/>
                <w:szCs w:val="24"/>
              </w:rPr>
              <w:t xml:space="preserve"> </w:t>
            </w:r>
            <w:proofErr w:type="spellStart"/>
            <w:r w:rsidRPr="00CD3B4C">
              <w:rPr>
                <w:rFonts w:ascii="Times New Roman" w:hAnsi="Times New Roman" w:cs="Times New Roman"/>
                <w:i/>
                <w:iCs/>
                <w:szCs w:val="24"/>
              </w:rPr>
              <w:t>for</w:t>
            </w:r>
            <w:proofErr w:type="spellEnd"/>
            <w:r w:rsidRPr="00CD3B4C">
              <w:rPr>
                <w:rFonts w:ascii="Times New Roman" w:hAnsi="Times New Roman" w:cs="Times New Roman"/>
                <w:i/>
                <w:iCs/>
                <w:szCs w:val="24"/>
              </w:rPr>
              <w:t xml:space="preserve"> </w:t>
            </w:r>
            <w:proofErr w:type="spellStart"/>
            <w:r w:rsidRPr="00CD3B4C">
              <w:rPr>
                <w:rFonts w:ascii="Times New Roman" w:hAnsi="Times New Roman" w:cs="Times New Roman"/>
                <w:i/>
                <w:iCs/>
                <w:szCs w:val="24"/>
              </w:rPr>
              <w:t>Projected</w:t>
            </w:r>
            <w:proofErr w:type="spellEnd"/>
            <w:r w:rsidRPr="00CD3B4C">
              <w:rPr>
                <w:rFonts w:ascii="Times New Roman" w:hAnsi="Times New Roman" w:cs="Times New Roman"/>
                <w:i/>
                <w:iCs/>
                <w:szCs w:val="24"/>
              </w:rPr>
              <w:t xml:space="preserve"> </w:t>
            </w:r>
            <w:proofErr w:type="spellStart"/>
            <w:r w:rsidRPr="00CD3B4C">
              <w:rPr>
                <w:rFonts w:ascii="Times New Roman" w:hAnsi="Times New Roman" w:cs="Times New Roman"/>
                <w:i/>
                <w:iCs/>
                <w:szCs w:val="24"/>
              </w:rPr>
              <w:t>Systems</w:t>
            </w:r>
            <w:proofErr w:type="spellEnd"/>
            <w:r w:rsidRPr="00CD3B4C">
              <w:rPr>
                <w:rFonts w:ascii="Times New Roman" w:hAnsi="Times New Roman" w:cs="Times New Roman"/>
                <w:szCs w:val="24"/>
              </w:rPr>
              <w:t xml:space="preserve">” 6.8.2.3 punktā un šī sējuma </w:t>
            </w:r>
            <w:proofErr w:type="spellStart"/>
            <w:r w:rsidRPr="00CD3B4C">
              <w:rPr>
                <w:rFonts w:ascii="Times New Roman" w:hAnsi="Times New Roman" w:cs="Times New Roman"/>
                <w:szCs w:val="24"/>
              </w:rPr>
              <w:t>Section</w:t>
            </w:r>
            <w:proofErr w:type="spellEnd"/>
            <w:r w:rsidRPr="00CD3B4C">
              <w:rPr>
                <w:rFonts w:ascii="Times New Roman" w:hAnsi="Times New Roman" w:cs="Times New Roman"/>
                <w:szCs w:val="24"/>
              </w:rPr>
              <w:t xml:space="preserve"> 6 </w:t>
            </w:r>
            <w:r w:rsidRPr="00CD3B4C">
              <w:rPr>
                <w:rFonts w:ascii="Times New Roman" w:hAnsi="Times New Roman" w:cs="Times New Roman"/>
                <w:color w:val="222222"/>
              </w:rPr>
              <w:t>„</w:t>
            </w:r>
            <w:proofErr w:type="spellStart"/>
            <w:r w:rsidRPr="00CD3B4C">
              <w:rPr>
                <w:rFonts w:ascii="Times New Roman" w:hAnsi="Times New Roman" w:cs="Times New Roman"/>
                <w:i/>
                <w:iCs/>
                <w:szCs w:val="24"/>
              </w:rPr>
              <w:t>Scope</w:t>
            </w:r>
            <w:proofErr w:type="spellEnd"/>
            <w:r w:rsidRPr="00CD3B4C">
              <w:rPr>
                <w:rFonts w:ascii="Times New Roman" w:hAnsi="Times New Roman" w:cs="Times New Roman"/>
                <w:i/>
                <w:iCs/>
                <w:szCs w:val="24"/>
              </w:rPr>
              <w:t xml:space="preserve"> </w:t>
            </w:r>
            <w:proofErr w:type="spellStart"/>
            <w:r w:rsidRPr="00CD3B4C">
              <w:rPr>
                <w:rFonts w:ascii="Times New Roman" w:hAnsi="Times New Roman" w:cs="Times New Roman"/>
                <w:i/>
                <w:iCs/>
                <w:szCs w:val="24"/>
              </w:rPr>
              <w:t>of</w:t>
            </w:r>
            <w:proofErr w:type="spellEnd"/>
            <w:r w:rsidRPr="00CD3B4C">
              <w:rPr>
                <w:rFonts w:ascii="Times New Roman" w:hAnsi="Times New Roman" w:cs="Times New Roman"/>
                <w:i/>
                <w:iCs/>
                <w:szCs w:val="24"/>
              </w:rPr>
              <w:t xml:space="preserve"> Works</w:t>
            </w:r>
            <w:r w:rsidRPr="00CD3B4C">
              <w:rPr>
                <w:rFonts w:ascii="Times New Roman" w:hAnsi="Times New Roman" w:cs="Times New Roman"/>
                <w:szCs w:val="24"/>
              </w:rPr>
              <w:t>”  51. un 59. punktā, Uzņēmējam jānodrošina apakšējā līmenī DC vadības releju sistēmas maiņu pret jaunu ciparu (mikroprocesoru) sistēmu.</w:t>
            </w:r>
          </w:p>
          <w:p w:rsidR="00AD1E93" w:rsidRPr="00CD3B4C" w:rsidRDefault="00AD1E93" w:rsidP="00AD1E93">
            <w:pPr>
              <w:rPr>
                <w:rFonts w:ascii="Times New Roman" w:hAnsi="Times New Roman" w:cs="Times New Roman"/>
                <w:szCs w:val="24"/>
              </w:rPr>
            </w:pPr>
            <w:r w:rsidRPr="00CD3B4C">
              <w:rPr>
                <w:rFonts w:ascii="Times New Roman" w:hAnsi="Times New Roman" w:cs="Times New Roman"/>
                <w:szCs w:val="24"/>
              </w:rPr>
              <w:t>Sakarā ar to, ka šīs sistēmas maiņa pret jaunu ietver ievērojamu darba apjomu, lūdzam, izsniegt detalizētas tehniskās prasības jaunai apakšējā līmenī DC vadības ciparu (mikroprocesoru) sistēmai un detalizētas rasējumus esošajām releju centralizācijas sistēmas ķēdēm.</w:t>
            </w:r>
          </w:p>
        </w:tc>
        <w:tc>
          <w:tcPr>
            <w:tcW w:w="4541" w:type="dxa"/>
          </w:tcPr>
          <w:p w:rsidR="00AD1E93" w:rsidRPr="004C0B27" w:rsidRDefault="00AD1E93" w:rsidP="00AD1E93">
            <w:pPr>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Funkcionālās prasības apakšējā līmeņa DC mikroprocesoru sistēmai ir norādītas Pasūtītāja prasību 3.sējumā </w:t>
            </w:r>
            <w:r w:rsidR="00EC6F8B" w:rsidRPr="00CD3B4C">
              <w:rPr>
                <w:rFonts w:ascii="Times New Roman" w:hAnsi="Times New Roman" w:cs="Times New Roman"/>
                <w:color w:val="222222"/>
              </w:rPr>
              <w:t>„</w:t>
            </w:r>
            <w:r>
              <w:rPr>
                <w:rFonts w:ascii="Times New Roman" w:eastAsia="Calibri" w:hAnsi="Times New Roman" w:cs="Times New Roman"/>
                <w:szCs w:val="24"/>
                <w:lang w:eastAsia="en-US"/>
              </w:rPr>
              <w:t xml:space="preserve">Signalizācijas sistēma” 4.sadaļas 7.2.1.2., 6.8.2.punktā. Tehniskās prasības šādai sistēmai ir atkarīgas no Pretendenta izvēlētā tehniskā risinājuma. </w:t>
            </w:r>
            <w:r>
              <w:rPr>
                <w:rFonts w:ascii="Times New Roman" w:hAnsi="Times New Roman" w:cs="Times New Roman"/>
                <w:szCs w:val="24"/>
              </w:rPr>
              <w:t>Detalizētie rasējumi</w:t>
            </w:r>
            <w:r w:rsidRPr="00CD3B4C">
              <w:rPr>
                <w:rFonts w:ascii="Times New Roman" w:hAnsi="Times New Roman" w:cs="Times New Roman"/>
                <w:szCs w:val="24"/>
              </w:rPr>
              <w:t xml:space="preserve"> esošajām</w:t>
            </w:r>
            <w:r>
              <w:rPr>
                <w:rFonts w:ascii="Times New Roman" w:hAnsi="Times New Roman" w:cs="Times New Roman"/>
                <w:szCs w:val="24"/>
              </w:rPr>
              <w:t xml:space="preserve"> releju centralizācijas sistēmām tiks izsniegti Uzņēmējam būvprojekta izstrādes laikā.</w:t>
            </w:r>
          </w:p>
        </w:tc>
      </w:tr>
      <w:tr w:rsidR="00AD1E93" w:rsidRPr="004C0B27" w:rsidTr="00CF0A52">
        <w:trPr>
          <w:jc w:val="center"/>
        </w:trPr>
        <w:tc>
          <w:tcPr>
            <w:tcW w:w="704" w:type="dxa"/>
          </w:tcPr>
          <w:p w:rsidR="00AD1E93" w:rsidRPr="004C0B27" w:rsidRDefault="00AD1E93" w:rsidP="00AD1E93">
            <w:pPr>
              <w:jc w:val="center"/>
              <w:rPr>
                <w:rFonts w:ascii="Times New Roman" w:hAnsi="Times New Roman" w:cs="Times New Roman"/>
                <w:b/>
                <w:szCs w:val="24"/>
              </w:rPr>
            </w:pPr>
            <w:r w:rsidRPr="004C0B27">
              <w:rPr>
                <w:rFonts w:ascii="Times New Roman" w:hAnsi="Times New Roman" w:cs="Times New Roman"/>
                <w:b/>
                <w:szCs w:val="24"/>
              </w:rPr>
              <w:t>2.</w:t>
            </w:r>
          </w:p>
        </w:tc>
        <w:tc>
          <w:tcPr>
            <w:tcW w:w="5103" w:type="dxa"/>
            <w:vAlign w:val="center"/>
          </w:tcPr>
          <w:p w:rsidR="00AD1E93" w:rsidRPr="00CD3B4C" w:rsidRDefault="00AD1E93" w:rsidP="00EC6F8B">
            <w:pPr>
              <w:contextualSpacing/>
              <w:rPr>
                <w:rFonts w:ascii="Times New Roman" w:hAnsi="Times New Roman" w:cs="Times New Roman"/>
                <w:szCs w:val="24"/>
              </w:rPr>
            </w:pPr>
            <w:r w:rsidRPr="00CD3B4C">
              <w:rPr>
                <w:rFonts w:ascii="Times New Roman" w:hAnsi="Times New Roman" w:cs="Times New Roman"/>
                <w:szCs w:val="24"/>
              </w:rPr>
              <w:t xml:space="preserve">Lūdzam precizēt, vai ir nepieciešama esošās Elektroapgādes dispečera darba vietas modificēšanā saskaņā ar 3.sējuma </w:t>
            </w:r>
            <w:r w:rsidRPr="00CD3B4C">
              <w:rPr>
                <w:rFonts w:ascii="Times New Roman" w:hAnsi="Times New Roman" w:cs="Times New Roman"/>
                <w:color w:val="222222"/>
              </w:rPr>
              <w:t>„</w:t>
            </w:r>
            <w:r w:rsidRPr="00CD3B4C">
              <w:rPr>
                <w:rFonts w:ascii="Times New Roman" w:hAnsi="Times New Roman" w:cs="Times New Roman"/>
                <w:szCs w:val="24"/>
              </w:rPr>
              <w:t xml:space="preserve">Signalizācijas sistēma” </w:t>
            </w:r>
            <w:proofErr w:type="spellStart"/>
            <w:r w:rsidRPr="00CD3B4C">
              <w:rPr>
                <w:rFonts w:ascii="Times New Roman" w:hAnsi="Times New Roman" w:cs="Times New Roman"/>
                <w:szCs w:val="24"/>
              </w:rPr>
              <w:t>Section</w:t>
            </w:r>
            <w:proofErr w:type="spellEnd"/>
            <w:r w:rsidRPr="00CD3B4C">
              <w:rPr>
                <w:rFonts w:ascii="Times New Roman" w:hAnsi="Times New Roman" w:cs="Times New Roman"/>
                <w:szCs w:val="24"/>
              </w:rPr>
              <w:t xml:space="preserve"> 4 </w:t>
            </w:r>
            <w:r w:rsidRPr="00CD3B4C">
              <w:rPr>
                <w:rFonts w:ascii="Times New Roman" w:hAnsi="Times New Roman" w:cs="Times New Roman"/>
                <w:color w:val="222222"/>
              </w:rPr>
              <w:t>„</w:t>
            </w:r>
            <w:proofErr w:type="spellStart"/>
            <w:r w:rsidRPr="00CD3B4C">
              <w:rPr>
                <w:rFonts w:ascii="Times New Roman" w:hAnsi="Times New Roman" w:cs="Times New Roman"/>
                <w:i/>
                <w:iCs/>
                <w:szCs w:val="24"/>
              </w:rPr>
              <w:t>Technical</w:t>
            </w:r>
            <w:proofErr w:type="spellEnd"/>
            <w:r w:rsidRPr="00CD3B4C">
              <w:rPr>
                <w:rFonts w:ascii="Times New Roman" w:hAnsi="Times New Roman" w:cs="Times New Roman"/>
                <w:i/>
                <w:iCs/>
                <w:szCs w:val="24"/>
              </w:rPr>
              <w:t xml:space="preserve"> </w:t>
            </w:r>
            <w:proofErr w:type="spellStart"/>
            <w:r w:rsidRPr="00CD3B4C">
              <w:rPr>
                <w:rFonts w:ascii="Times New Roman" w:hAnsi="Times New Roman" w:cs="Times New Roman"/>
                <w:i/>
                <w:iCs/>
                <w:szCs w:val="24"/>
              </w:rPr>
              <w:t>Requirements</w:t>
            </w:r>
            <w:proofErr w:type="spellEnd"/>
            <w:r w:rsidRPr="00CD3B4C">
              <w:rPr>
                <w:rFonts w:ascii="Times New Roman" w:hAnsi="Times New Roman" w:cs="Times New Roman"/>
                <w:i/>
                <w:iCs/>
                <w:szCs w:val="24"/>
              </w:rPr>
              <w:t xml:space="preserve"> </w:t>
            </w:r>
            <w:proofErr w:type="spellStart"/>
            <w:r w:rsidRPr="00CD3B4C">
              <w:rPr>
                <w:rFonts w:ascii="Times New Roman" w:hAnsi="Times New Roman" w:cs="Times New Roman"/>
                <w:i/>
                <w:iCs/>
                <w:szCs w:val="24"/>
              </w:rPr>
              <w:t>for</w:t>
            </w:r>
            <w:proofErr w:type="spellEnd"/>
            <w:r w:rsidRPr="00CD3B4C">
              <w:rPr>
                <w:rFonts w:ascii="Times New Roman" w:hAnsi="Times New Roman" w:cs="Times New Roman"/>
                <w:i/>
                <w:iCs/>
                <w:szCs w:val="24"/>
              </w:rPr>
              <w:t xml:space="preserve"> </w:t>
            </w:r>
            <w:proofErr w:type="spellStart"/>
            <w:r w:rsidRPr="00CD3B4C">
              <w:rPr>
                <w:rFonts w:ascii="Times New Roman" w:hAnsi="Times New Roman" w:cs="Times New Roman"/>
                <w:i/>
                <w:iCs/>
                <w:szCs w:val="24"/>
              </w:rPr>
              <w:t>Projected</w:t>
            </w:r>
            <w:proofErr w:type="spellEnd"/>
            <w:r w:rsidRPr="00CD3B4C">
              <w:rPr>
                <w:rFonts w:ascii="Times New Roman" w:hAnsi="Times New Roman" w:cs="Times New Roman"/>
                <w:i/>
                <w:iCs/>
                <w:szCs w:val="24"/>
              </w:rPr>
              <w:t xml:space="preserve"> </w:t>
            </w:r>
            <w:proofErr w:type="spellStart"/>
            <w:r w:rsidRPr="00CD3B4C">
              <w:rPr>
                <w:rFonts w:ascii="Times New Roman" w:hAnsi="Times New Roman" w:cs="Times New Roman"/>
                <w:i/>
                <w:iCs/>
                <w:szCs w:val="24"/>
              </w:rPr>
              <w:t>Systems</w:t>
            </w:r>
            <w:proofErr w:type="spellEnd"/>
            <w:r w:rsidRPr="00CD3B4C">
              <w:rPr>
                <w:rFonts w:ascii="Times New Roman" w:hAnsi="Times New Roman" w:cs="Times New Roman"/>
                <w:szCs w:val="24"/>
              </w:rPr>
              <w:t>” 7.2.4. punktu.</w:t>
            </w:r>
          </w:p>
        </w:tc>
        <w:tc>
          <w:tcPr>
            <w:tcW w:w="4541" w:type="dxa"/>
          </w:tcPr>
          <w:p w:rsidR="00AD1E93" w:rsidRPr="00912A98" w:rsidRDefault="00AD1E93" w:rsidP="00AD1E93">
            <w:pPr>
              <w:rPr>
                <w:rFonts w:ascii="Times New Roman" w:eastAsia="Calibri" w:hAnsi="Times New Roman" w:cs="Times New Roman"/>
                <w:szCs w:val="24"/>
                <w:lang w:eastAsia="en-US"/>
              </w:rPr>
            </w:pPr>
            <w:r w:rsidRPr="00912A98">
              <w:rPr>
                <w:rFonts w:ascii="Times New Roman" w:eastAsia="Calibri" w:hAnsi="Times New Roman" w:cs="Times New Roman"/>
                <w:szCs w:val="24"/>
                <w:lang w:eastAsia="en-US"/>
              </w:rPr>
              <w:t xml:space="preserve">Esošās elektroapgādes dispečera darba vietas modificēšana ir nepieciešama. Prasības elektroapgādes dispečera darba vietām ir noteiktas Pasūtītāja prasību 4.sējumā </w:t>
            </w:r>
            <w:r w:rsidR="00EC6F8B" w:rsidRPr="00CD3B4C">
              <w:rPr>
                <w:rFonts w:ascii="Times New Roman" w:hAnsi="Times New Roman" w:cs="Times New Roman"/>
                <w:color w:val="222222"/>
              </w:rPr>
              <w:t>„</w:t>
            </w:r>
            <w:r w:rsidRPr="00912A98">
              <w:rPr>
                <w:rFonts w:ascii="Times New Roman" w:eastAsia="Calibri" w:hAnsi="Times New Roman" w:cs="Times New Roman"/>
                <w:szCs w:val="24"/>
                <w:lang w:eastAsia="en-US"/>
              </w:rPr>
              <w:t>Elektroapgāde”.</w:t>
            </w:r>
          </w:p>
        </w:tc>
      </w:tr>
      <w:tr w:rsidR="00AD1E93" w:rsidRPr="004C0B27" w:rsidTr="00EC6F8B">
        <w:trPr>
          <w:jc w:val="center"/>
        </w:trPr>
        <w:tc>
          <w:tcPr>
            <w:tcW w:w="704" w:type="dxa"/>
          </w:tcPr>
          <w:p w:rsidR="00AD1E93" w:rsidRPr="004C0B27" w:rsidRDefault="00AD1E93" w:rsidP="00AD1E93">
            <w:pPr>
              <w:tabs>
                <w:tab w:val="left" w:pos="142"/>
                <w:tab w:val="left" w:pos="284"/>
              </w:tabs>
              <w:jc w:val="center"/>
              <w:rPr>
                <w:rFonts w:ascii="Times New Roman" w:hAnsi="Times New Roman" w:cs="Times New Roman"/>
                <w:b/>
                <w:szCs w:val="24"/>
              </w:rPr>
            </w:pPr>
            <w:r w:rsidRPr="004C0B27">
              <w:rPr>
                <w:rFonts w:ascii="Times New Roman" w:hAnsi="Times New Roman" w:cs="Times New Roman"/>
                <w:b/>
                <w:szCs w:val="24"/>
              </w:rPr>
              <w:t>3.</w:t>
            </w:r>
          </w:p>
        </w:tc>
        <w:tc>
          <w:tcPr>
            <w:tcW w:w="5103" w:type="dxa"/>
          </w:tcPr>
          <w:p w:rsidR="00AD1E93" w:rsidRPr="00CD3B4C" w:rsidRDefault="00AD1E93" w:rsidP="00EC6F8B">
            <w:pPr>
              <w:contextualSpacing/>
              <w:rPr>
                <w:rFonts w:ascii="Times New Roman" w:hAnsi="Times New Roman" w:cs="Times New Roman"/>
                <w:szCs w:val="24"/>
              </w:rPr>
            </w:pPr>
            <w:r w:rsidRPr="00CD3B4C">
              <w:rPr>
                <w:rFonts w:ascii="Times New Roman" w:hAnsi="Times New Roman" w:cs="Times New Roman"/>
                <w:szCs w:val="24"/>
              </w:rPr>
              <w:t>Lūdzam precizēt, kādas sistēmas un sasaistes ir nepieciešams iekļaut Piedāvājumā</w:t>
            </w:r>
            <w:r>
              <w:rPr>
                <w:rFonts w:ascii="Times New Roman" w:hAnsi="Times New Roman" w:cs="Times New Roman"/>
                <w:szCs w:val="24"/>
              </w:rPr>
              <w:t>,</w:t>
            </w:r>
            <w:r w:rsidRPr="00CD3B4C">
              <w:rPr>
                <w:rFonts w:ascii="Times New Roman" w:hAnsi="Times New Roman" w:cs="Times New Roman"/>
                <w:szCs w:val="24"/>
              </w:rPr>
              <w:t xml:space="preserve"> lai nodrošināt</w:t>
            </w:r>
            <w:r>
              <w:rPr>
                <w:rFonts w:ascii="Times New Roman" w:hAnsi="Times New Roman" w:cs="Times New Roman"/>
                <w:szCs w:val="24"/>
              </w:rPr>
              <w:t>u</w:t>
            </w:r>
            <w:r w:rsidRPr="00CD3B4C">
              <w:rPr>
                <w:rFonts w:ascii="Times New Roman" w:hAnsi="Times New Roman" w:cs="Times New Roman"/>
                <w:szCs w:val="24"/>
              </w:rPr>
              <w:t xml:space="preserve"> 3.sējuma </w:t>
            </w:r>
            <w:r w:rsidRPr="00CD3B4C">
              <w:rPr>
                <w:rFonts w:ascii="Times New Roman" w:hAnsi="Times New Roman" w:cs="Times New Roman"/>
                <w:color w:val="222222"/>
              </w:rPr>
              <w:t>„</w:t>
            </w:r>
            <w:r w:rsidRPr="00CD3B4C">
              <w:rPr>
                <w:rFonts w:ascii="Times New Roman" w:hAnsi="Times New Roman" w:cs="Times New Roman"/>
                <w:szCs w:val="24"/>
              </w:rPr>
              <w:t xml:space="preserve">Signalizācijas sistēma” </w:t>
            </w:r>
            <w:proofErr w:type="spellStart"/>
            <w:r w:rsidRPr="00CD3B4C">
              <w:rPr>
                <w:rFonts w:ascii="Times New Roman" w:hAnsi="Times New Roman" w:cs="Times New Roman"/>
                <w:szCs w:val="24"/>
              </w:rPr>
              <w:t>Section</w:t>
            </w:r>
            <w:proofErr w:type="spellEnd"/>
            <w:r w:rsidRPr="00CD3B4C">
              <w:rPr>
                <w:rFonts w:ascii="Times New Roman" w:hAnsi="Times New Roman" w:cs="Times New Roman"/>
                <w:szCs w:val="24"/>
              </w:rPr>
              <w:t xml:space="preserve"> 4 </w:t>
            </w:r>
            <w:r w:rsidRPr="00CD3B4C">
              <w:rPr>
                <w:rFonts w:ascii="Times New Roman" w:hAnsi="Times New Roman" w:cs="Times New Roman"/>
                <w:color w:val="222222"/>
              </w:rPr>
              <w:t>„</w:t>
            </w:r>
            <w:proofErr w:type="spellStart"/>
            <w:r w:rsidRPr="00CD3B4C">
              <w:rPr>
                <w:rFonts w:ascii="Times New Roman" w:hAnsi="Times New Roman" w:cs="Times New Roman"/>
                <w:i/>
                <w:iCs/>
                <w:szCs w:val="24"/>
              </w:rPr>
              <w:t>Technical</w:t>
            </w:r>
            <w:proofErr w:type="spellEnd"/>
            <w:r w:rsidRPr="00CD3B4C">
              <w:rPr>
                <w:rFonts w:ascii="Times New Roman" w:hAnsi="Times New Roman" w:cs="Times New Roman"/>
                <w:i/>
                <w:iCs/>
                <w:szCs w:val="24"/>
              </w:rPr>
              <w:t xml:space="preserve"> </w:t>
            </w:r>
            <w:proofErr w:type="spellStart"/>
            <w:r w:rsidRPr="00CD3B4C">
              <w:rPr>
                <w:rFonts w:ascii="Times New Roman" w:hAnsi="Times New Roman" w:cs="Times New Roman"/>
                <w:i/>
                <w:iCs/>
                <w:szCs w:val="24"/>
              </w:rPr>
              <w:t>Requirements</w:t>
            </w:r>
            <w:proofErr w:type="spellEnd"/>
            <w:r w:rsidRPr="00CD3B4C">
              <w:rPr>
                <w:rFonts w:ascii="Times New Roman" w:hAnsi="Times New Roman" w:cs="Times New Roman"/>
                <w:i/>
                <w:iCs/>
                <w:szCs w:val="24"/>
              </w:rPr>
              <w:t xml:space="preserve"> </w:t>
            </w:r>
            <w:proofErr w:type="spellStart"/>
            <w:r w:rsidRPr="00CD3B4C">
              <w:rPr>
                <w:rFonts w:ascii="Times New Roman" w:hAnsi="Times New Roman" w:cs="Times New Roman"/>
                <w:i/>
                <w:iCs/>
                <w:szCs w:val="24"/>
              </w:rPr>
              <w:t>for</w:t>
            </w:r>
            <w:proofErr w:type="spellEnd"/>
            <w:r w:rsidRPr="00CD3B4C">
              <w:rPr>
                <w:rFonts w:ascii="Times New Roman" w:hAnsi="Times New Roman" w:cs="Times New Roman"/>
                <w:i/>
                <w:iCs/>
                <w:szCs w:val="24"/>
              </w:rPr>
              <w:t xml:space="preserve"> </w:t>
            </w:r>
            <w:proofErr w:type="spellStart"/>
            <w:r w:rsidRPr="00CD3B4C">
              <w:rPr>
                <w:rFonts w:ascii="Times New Roman" w:hAnsi="Times New Roman" w:cs="Times New Roman"/>
                <w:i/>
                <w:iCs/>
                <w:szCs w:val="24"/>
              </w:rPr>
              <w:t>Projected</w:t>
            </w:r>
            <w:proofErr w:type="spellEnd"/>
            <w:r w:rsidRPr="00CD3B4C">
              <w:rPr>
                <w:rFonts w:ascii="Times New Roman" w:hAnsi="Times New Roman" w:cs="Times New Roman"/>
                <w:i/>
                <w:iCs/>
                <w:szCs w:val="24"/>
              </w:rPr>
              <w:t xml:space="preserve"> </w:t>
            </w:r>
            <w:proofErr w:type="spellStart"/>
            <w:r w:rsidRPr="00CD3B4C">
              <w:rPr>
                <w:rFonts w:ascii="Times New Roman" w:hAnsi="Times New Roman" w:cs="Times New Roman"/>
                <w:i/>
                <w:iCs/>
                <w:szCs w:val="24"/>
              </w:rPr>
              <w:t>Systems</w:t>
            </w:r>
            <w:proofErr w:type="spellEnd"/>
            <w:r w:rsidRPr="00CD3B4C">
              <w:rPr>
                <w:rFonts w:ascii="Times New Roman" w:hAnsi="Times New Roman" w:cs="Times New Roman"/>
                <w:szCs w:val="24"/>
              </w:rPr>
              <w:t>” 7.2.1.1. (f,</w:t>
            </w:r>
            <w:r>
              <w:rPr>
                <w:rFonts w:ascii="Times New Roman" w:hAnsi="Times New Roman" w:cs="Times New Roman"/>
                <w:szCs w:val="24"/>
              </w:rPr>
              <w:t xml:space="preserve"> </w:t>
            </w:r>
            <w:r w:rsidRPr="00CD3B4C">
              <w:rPr>
                <w:rFonts w:ascii="Times New Roman" w:hAnsi="Times New Roman" w:cs="Times New Roman"/>
                <w:szCs w:val="24"/>
              </w:rPr>
              <w:t>g un h) punktu. Lūdzam norādīt esoš</w:t>
            </w:r>
            <w:r>
              <w:rPr>
                <w:rFonts w:ascii="Times New Roman" w:hAnsi="Times New Roman" w:cs="Times New Roman"/>
                <w:szCs w:val="24"/>
              </w:rPr>
              <w:t>ā</w:t>
            </w:r>
            <w:r w:rsidRPr="00CD3B4C">
              <w:rPr>
                <w:rFonts w:ascii="Times New Roman" w:hAnsi="Times New Roman" w:cs="Times New Roman"/>
                <w:szCs w:val="24"/>
              </w:rPr>
              <w:t>s sistēmas ražotājus un izsniegt tehnisko dokumentāciju.</w:t>
            </w:r>
          </w:p>
        </w:tc>
        <w:tc>
          <w:tcPr>
            <w:tcW w:w="4541" w:type="dxa"/>
          </w:tcPr>
          <w:p w:rsidR="00AD1E93" w:rsidRPr="00912A98" w:rsidRDefault="00AD1E93" w:rsidP="00AD1E93">
            <w:pPr>
              <w:rPr>
                <w:rFonts w:ascii="Times New Roman" w:eastAsia="Calibri" w:hAnsi="Times New Roman" w:cs="Times New Roman"/>
                <w:szCs w:val="24"/>
                <w:lang w:eastAsia="en-US"/>
              </w:rPr>
            </w:pPr>
            <w:r w:rsidRPr="00912A98">
              <w:rPr>
                <w:rFonts w:ascii="Times New Roman" w:eastAsia="Calibri" w:hAnsi="Times New Roman" w:cs="Times New Roman"/>
                <w:szCs w:val="24"/>
                <w:lang w:eastAsia="en-US"/>
              </w:rPr>
              <w:t xml:space="preserve">Saskaņā ar Pasūtītāja prasību 3.sējumā </w:t>
            </w:r>
            <w:r w:rsidR="00EC6F8B" w:rsidRPr="00CD3B4C">
              <w:rPr>
                <w:rFonts w:ascii="Times New Roman" w:hAnsi="Times New Roman" w:cs="Times New Roman"/>
                <w:color w:val="222222"/>
              </w:rPr>
              <w:t>„</w:t>
            </w:r>
            <w:r w:rsidRPr="00912A98">
              <w:rPr>
                <w:rFonts w:ascii="Times New Roman" w:eastAsia="Calibri" w:hAnsi="Times New Roman" w:cs="Times New Roman"/>
                <w:szCs w:val="24"/>
                <w:lang w:eastAsia="en-US"/>
              </w:rPr>
              <w:t>Signalizācijas sistēma” 4.sadaļas 7.2.1.1., punktā f) apakšpunkta prasībām Pretendentam jānodrošina projektā ierīkoto/modernizēto barošanas iekārtu vadība.</w:t>
            </w:r>
          </w:p>
          <w:p w:rsidR="00AD1E93" w:rsidRPr="00912A98" w:rsidRDefault="00AD1E93" w:rsidP="00AD1E93">
            <w:pPr>
              <w:rPr>
                <w:rFonts w:ascii="Times New Roman" w:eastAsia="Calibri" w:hAnsi="Times New Roman" w:cs="Times New Roman"/>
                <w:szCs w:val="24"/>
                <w:lang w:eastAsia="en-US"/>
              </w:rPr>
            </w:pPr>
            <w:r w:rsidRPr="00912A98">
              <w:rPr>
                <w:rFonts w:ascii="Times New Roman" w:eastAsia="Calibri" w:hAnsi="Times New Roman" w:cs="Times New Roman"/>
                <w:szCs w:val="24"/>
                <w:lang w:eastAsia="en-US"/>
              </w:rPr>
              <w:t xml:space="preserve">Saskaņā ar Pasūtītāja prasību 3.sējumā </w:t>
            </w:r>
            <w:r w:rsidR="00EC6F8B" w:rsidRPr="00CD3B4C">
              <w:rPr>
                <w:rFonts w:ascii="Times New Roman" w:hAnsi="Times New Roman" w:cs="Times New Roman"/>
                <w:color w:val="222222"/>
              </w:rPr>
              <w:t>„</w:t>
            </w:r>
            <w:r w:rsidRPr="00912A98">
              <w:rPr>
                <w:rFonts w:ascii="Times New Roman" w:eastAsia="Calibri" w:hAnsi="Times New Roman" w:cs="Times New Roman"/>
                <w:szCs w:val="24"/>
                <w:lang w:eastAsia="en-US"/>
              </w:rPr>
              <w:t>Signalizācijas sistēma” 4.sadaļas 7.2.1.1., punktā g) apakšpunkta prasībām Pretendentam jānodrošina projektā ierīkoto pārmiju apsildes iekārtu vadību.</w:t>
            </w:r>
          </w:p>
          <w:p w:rsidR="00AD1E93" w:rsidRPr="00912A98" w:rsidRDefault="00AD1E93" w:rsidP="00AD1E93">
            <w:pPr>
              <w:rPr>
                <w:rFonts w:ascii="Times New Roman" w:eastAsia="Calibri" w:hAnsi="Times New Roman" w:cs="Times New Roman"/>
                <w:szCs w:val="24"/>
                <w:lang w:eastAsia="en-US"/>
              </w:rPr>
            </w:pPr>
            <w:r w:rsidRPr="00912A98">
              <w:rPr>
                <w:rFonts w:ascii="Times New Roman" w:eastAsia="Calibri" w:hAnsi="Times New Roman" w:cs="Times New Roman"/>
                <w:szCs w:val="24"/>
                <w:lang w:eastAsia="en-US"/>
              </w:rPr>
              <w:t xml:space="preserve">Pretendentam jānodrošina DC sistēmas sasaisti ar Pasūtītāja prasību 3.sējuma </w:t>
            </w:r>
            <w:r w:rsidR="00EC6F8B" w:rsidRPr="00CD3B4C">
              <w:rPr>
                <w:rFonts w:ascii="Times New Roman" w:hAnsi="Times New Roman" w:cs="Times New Roman"/>
                <w:color w:val="222222"/>
              </w:rPr>
              <w:t>„</w:t>
            </w:r>
            <w:r w:rsidRPr="00912A98">
              <w:rPr>
                <w:rFonts w:ascii="Times New Roman" w:eastAsia="Calibri" w:hAnsi="Times New Roman" w:cs="Times New Roman"/>
                <w:szCs w:val="24"/>
                <w:lang w:eastAsia="en-US"/>
              </w:rPr>
              <w:t xml:space="preserve">Signalizācijas sistēma” 4.sadaļas 7.2.1.1. punkta h) apakšpunktā minētām ārējām sistēmām, un jānodrošina sasaistes ar ārējām sistēmām iespēja, saskaņā ar Pasūtītāja prasību 3.sējuma </w:t>
            </w:r>
            <w:r w:rsidR="00EC6F8B" w:rsidRPr="00CD3B4C">
              <w:rPr>
                <w:rFonts w:ascii="Times New Roman" w:hAnsi="Times New Roman" w:cs="Times New Roman"/>
                <w:color w:val="222222"/>
              </w:rPr>
              <w:t>„</w:t>
            </w:r>
            <w:r w:rsidRPr="00912A98">
              <w:rPr>
                <w:rFonts w:ascii="Times New Roman" w:eastAsia="Calibri" w:hAnsi="Times New Roman" w:cs="Times New Roman"/>
                <w:szCs w:val="24"/>
                <w:lang w:eastAsia="en-US"/>
              </w:rPr>
              <w:t xml:space="preserve">Signalizācijas sistēma” 4.sadaļas 7.2.8. apakšpunkta prasībām. </w:t>
            </w:r>
            <w:r w:rsidRPr="00912A98">
              <w:rPr>
                <w:rFonts w:ascii="Times New Roman" w:hAnsi="Times New Roman" w:cs="Times New Roman"/>
                <w:szCs w:val="24"/>
              </w:rPr>
              <w:lastRenderedPageBreak/>
              <w:t>Tehniskā dokumentācija tiks izsniegta Uzņēmējam būvprojekta izstrādes laikā.</w:t>
            </w:r>
          </w:p>
        </w:tc>
      </w:tr>
      <w:tr w:rsidR="00EC25FA" w:rsidRPr="004C0B27" w:rsidTr="00CF0A52">
        <w:trPr>
          <w:jc w:val="center"/>
        </w:trPr>
        <w:tc>
          <w:tcPr>
            <w:tcW w:w="704" w:type="dxa"/>
          </w:tcPr>
          <w:p w:rsidR="00EC25FA" w:rsidRPr="008F62C7" w:rsidRDefault="00EC25FA" w:rsidP="00CF0A52">
            <w:pPr>
              <w:tabs>
                <w:tab w:val="left" w:pos="142"/>
                <w:tab w:val="left" w:pos="284"/>
              </w:tabs>
              <w:jc w:val="center"/>
              <w:rPr>
                <w:rFonts w:ascii="Times New Roman" w:hAnsi="Times New Roman" w:cs="Times New Roman"/>
                <w:b/>
                <w:szCs w:val="24"/>
              </w:rPr>
            </w:pPr>
            <w:r w:rsidRPr="008F62C7">
              <w:rPr>
                <w:rFonts w:ascii="Times New Roman" w:hAnsi="Times New Roman" w:cs="Times New Roman"/>
                <w:b/>
                <w:szCs w:val="24"/>
              </w:rPr>
              <w:lastRenderedPageBreak/>
              <w:t>4.</w:t>
            </w:r>
          </w:p>
        </w:tc>
        <w:tc>
          <w:tcPr>
            <w:tcW w:w="5103" w:type="dxa"/>
            <w:vAlign w:val="center"/>
          </w:tcPr>
          <w:p w:rsidR="00EC25FA" w:rsidRPr="008F62C7" w:rsidRDefault="00EC25FA" w:rsidP="00EC25FA">
            <w:pPr>
              <w:pStyle w:val="Title"/>
              <w:jc w:val="both"/>
              <w:rPr>
                <w:sz w:val="24"/>
                <w:szCs w:val="24"/>
              </w:rPr>
            </w:pPr>
            <w:r w:rsidRPr="008F62C7">
              <w:rPr>
                <w:sz w:val="24"/>
                <w:szCs w:val="24"/>
              </w:rPr>
              <w:t xml:space="preserve">Sakarā ar pilnvērtīgu tehniskā un finanšu piedāvājuma sagatavošanas nepieciešamību atklātā konkursā </w:t>
            </w:r>
            <w:r w:rsidRPr="008F62C7">
              <w:rPr>
                <w:color w:val="222222"/>
                <w:sz w:val="24"/>
                <w:szCs w:val="24"/>
              </w:rPr>
              <w:t>„</w:t>
            </w:r>
            <w:r w:rsidRPr="008F62C7">
              <w:rPr>
                <w:sz w:val="24"/>
                <w:szCs w:val="24"/>
              </w:rPr>
              <w:t>Daugavpils pieņemšanas parka un tam piebraucamo ceļu attīstība – būvniecība” (iepirkuma identifikācijas Nr. LDZ 2019/7-IB/6.2.1.2/16/I/003/01-04) lūdzam atļaut vizuāli iepazīties ar projekta teritoriju un veikt GPS uzmērīšanu pretendenta pārstāvim kopā ar ģeologu.</w:t>
            </w:r>
          </w:p>
          <w:p w:rsidR="00EC25FA" w:rsidRPr="008F62C7" w:rsidRDefault="00EC25FA" w:rsidP="00EC25FA">
            <w:pPr>
              <w:pStyle w:val="Title"/>
              <w:jc w:val="both"/>
              <w:rPr>
                <w:sz w:val="24"/>
                <w:szCs w:val="24"/>
              </w:rPr>
            </w:pPr>
            <w:r w:rsidRPr="008F62C7">
              <w:rPr>
                <w:sz w:val="24"/>
                <w:szCs w:val="24"/>
              </w:rPr>
              <w:t>Atļaujas piešķiršanas gadījumā, lūdzam norādīt tās kontaktpersonas, ar kurām jāvienojas par apmeklējumu.</w:t>
            </w:r>
          </w:p>
        </w:tc>
        <w:tc>
          <w:tcPr>
            <w:tcW w:w="4541" w:type="dxa"/>
          </w:tcPr>
          <w:p w:rsidR="00EC25FA" w:rsidRPr="008F62C7" w:rsidRDefault="008F62C7" w:rsidP="00CF0A52">
            <w:pPr>
              <w:rPr>
                <w:rFonts w:ascii="Times New Roman" w:eastAsia="Calibri" w:hAnsi="Times New Roman" w:cs="Times New Roman"/>
                <w:szCs w:val="24"/>
                <w:lang w:eastAsia="en-US"/>
              </w:rPr>
            </w:pPr>
            <w:r w:rsidRPr="008F62C7">
              <w:rPr>
                <w:rFonts w:ascii="Times New Roman" w:eastAsia="Calibri" w:hAnsi="Times New Roman" w:cs="Times New Roman"/>
                <w:szCs w:val="24"/>
                <w:lang w:eastAsia="en-US"/>
              </w:rPr>
              <w:t xml:space="preserve">Par GPS uzmērīšanas veikšanas darba procesu un mērījumu laiku lūdzam sazināties ar VAS </w:t>
            </w:r>
            <w:r w:rsidRPr="008F62C7">
              <w:rPr>
                <w:rFonts w:ascii="Times New Roman" w:hAnsi="Times New Roman" w:cs="Times New Roman"/>
                <w:color w:val="222222"/>
              </w:rPr>
              <w:t>„</w:t>
            </w:r>
            <w:r w:rsidRPr="008F62C7">
              <w:rPr>
                <w:rFonts w:ascii="Times New Roman" w:eastAsia="Calibri" w:hAnsi="Times New Roman" w:cs="Times New Roman"/>
                <w:szCs w:val="24"/>
                <w:lang w:eastAsia="en-US"/>
              </w:rPr>
              <w:t>Latvijas dzelzceļš” Kustības vadības distances Daugavpils iecirkņa vadītāju, Daugavpils stacijas priekšnieku Valentīn</w:t>
            </w:r>
            <w:r w:rsidRPr="008F62C7">
              <w:rPr>
                <w:rFonts w:ascii="Times New Roman" w:eastAsia="Calibri" w:hAnsi="Times New Roman" w:cs="Times New Roman"/>
                <w:szCs w:val="24"/>
                <w:lang w:eastAsia="en-US"/>
              </w:rPr>
              <w:t>u</w:t>
            </w:r>
            <w:r w:rsidRPr="008F62C7">
              <w:rPr>
                <w:rFonts w:ascii="Times New Roman" w:eastAsia="Calibri" w:hAnsi="Times New Roman" w:cs="Times New Roman"/>
                <w:szCs w:val="24"/>
                <w:lang w:eastAsia="en-US"/>
              </w:rPr>
              <w:t xml:space="preserve"> Piļščikovu e-past</w:t>
            </w:r>
            <w:r w:rsidRPr="008F62C7">
              <w:rPr>
                <w:rFonts w:ascii="Times New Roman" w:eastAsia="Calibri" w:hAnsi="Times New Roman" w:cs="Times New Roman"/>
                <w:szCs w:val="24"/>
                <w:lang w:eastAsia="en-US"/>
              </w:rPr>
              <w:t>a adrese</w:t>
            </w:r>
            <w:r w:rsidRPr="008F62C7">
              <w:rPr>
                <w:rFonts w:ascii="Times New Roman" w:eastAsia="Calibri" w:hAnsi="Times New Roman" w:cs="Times New Roman"/>
                <w:szCs w:val="24"/>
                <w:lang w:eastAsia="en-US"/>
              </w:rPr>
              <w:t xml:space="preserve">: </w:t>
            </w:r>
            <w:hyperlink r:id="rId7" w:history="1">
              <w:r w:rsidRPr="008F62C7">
                <w:rPr>
                  <w:rStyle w:val="Hyperlink"/>
                  <w:rFonts w:ascii="Times New Roman" w:eastAsia="Calibri" w:hAnsi="Times New Roman" w:cs="Times New Roman"/>
                  <w:i/>
                  <w:color w:val="auto"/>
                  <w:szCs w:val="24"/>
                  <w:u w:val="none"/>
                  <w:lang w:eastAsia="en-US"/>
                </w:rPr>
                <w:t>valentins.pilscikovs@ldz.lv</w:t>
              </w:r>
            </w:hyperlink>
            <w:r w:rsidRPr="008F62C7">
              <w:rPr>
                <w:rFonts w:ascii="Times New Roman" w:eastAsia="Calibri" w:hAnsi="Times New Roman" w:cs="Times New Roman"/>
                <w:szCs w:val="24"/>
                <w:lang w:eastAsia="en-US"/>
              </w:rPr>
              <w:t>,</w:t>
            </w:r>
            <w:r w:rsidRPr="008F62C7">
              <w:rPr>
                <w:rFonts w:ascii="Times New Roman" w:eastAsia="Calibri" w:hAnsi="Times New Roman" w:cs="Times New Roman"/>
                <w:szCs w:val="24"/>
                <w:lang w:eastAsia="en-US"/>
              </w:rPr>
              <w:t xml:space="preserve"> </w:t>
            </w:r>
            <w:r w:rsidRPr="008F62C7">
              <w:rPr>
                <w:rFonts w:ascii="Times New Roman" w:eastAsia="Calibri" w:hAnsi="Times New Roman" w:cs="Times New Roman"/>
                <w:szCs w:val="24"/>
                <w:lang w:eastAsia="en-US"/>
              </w:rPr>
              <w:t>t</w:t>
            </w:r>
            <w:r w:rsidRPr="008F62C7">
              <w:rPr>
                <w:rFonts w:ascii="Times New Roman" w:eastAsia="Calibri" w:hAnsi="Times New Roman" w:cs="Times New Roman"/>
                <w:szCs w:val="24"/>
                <w:lang w:eastAsia="en-US"/>
              </w:rPr>
              <w:t>ālrunis</w:t>
            </w:r>
            <w:r w:rsidRPr="008F62C7">
              <w:rPr>
                <w:rFonts w:ascii="Times New Roman" w:eastAsia="Calibri" w:hAnsi="Times New Roman" w:cs="Times New Roman"/>
                <w:szCs w:val="24"/>
                <w:lang w:eastAsia="en-US"/>
              </w:rPr>
              <w:t xml:space="preserve">: </w:t>
            </w:r>
            <w:r w:rsidRPr="008F62C7">
              <w:rPr>
                <w:rFonts w:ascii="Times New Roman" w:eastAsia="Calibri" w:hAnsi="Times New Roman" w:cs="Times New Roman"/>
                <w:szCs w:val="24"/>
                <w:lang w:eastAsia="en-US"/>
              </w:rPr>
              <w:t xml:space="preserve">+371 </w:t>
            </w:r>
            <w:r w:rsidRPr="008F62C7">
              <w:rPr>
                <w:rFonts w:ascii="Times New Roman" w:eastAsia="Calibri" w:hAnsi="Times New Roman" w:cs="Times New Roman"/>
                <w:szCs w:val="24"/>
                <w:lang w:eastAsia="en-US"/>
              </w:rPr>
              <w:t xml:space="preserve">67238200, pēc kā būs jāiesniedz pieteikums Tehniskās vadības direkcijas </w:t>
            </w:r>
            <w:r w:rsidRPr="008F62C7">
              <w:rPr>
                <w:rFonts w:ascii="Times New Roman" w:hAnsi="Times New Roman" w:cs="Times New Roman"/>
                <w:color w:val="222222"/>
              </w:rPr>
              <w:t>„</w:t>
            </w:r>
            <w:r w:rsidRPr="008F62C7">
              <w:rPr>
                <w:rFonts w:ascii="Times New Roman" w:eastAsia="Calibri" w:hAnsi="Times New Roman" w:cs="Times New Roman"/>
                <w:szCs w:val="24"/>
                <w:lang w:eastAsia="en-US"/>
              </w:rPr>
              <w:t xml:space="preserve">logu” izstrādes nodaļai, fakss: </w:t>
            </w:r>
            <w:r w:rsidRPr="008F62C7">
              <w:rPr>
                <w:rFonts w:ascii="Times New Roman" w:eastAsia="Calibri" w:hAnsi="Times New Roman" w:cs="Times New Roman"/>
                <w:szCs w:val="24"/>
                <w:lang w:eastAsia="en-US"/>
              </w:rPr>
              <w:t xml:space="preserve">+371 </w:t>
            </w:r>
            <w:r w:rsidRPr="008F62C7">
              <w:rPr>
                <w:rFonts w:ascii="Times New Roman" w:eastAsia="Calibri" w:hAnsi="Times New Roman" w:cs="Times New Roman"/>
                <w:szCs w:val="24"/>
                <w:lang w:eastAsia="en-US"/>
              </w:rPr>
              <w:t>67234907.</w:t>
            </w:r>
            <w:bookmarkStart w:id="0" w:name="_GoBack"/>
            <w:bookmarkEnd w:id="0"/>
          </w:p>
        </w:tc>
      </w:tr>
    </w:tbl>
    <w:p w:rsidR="002A5415" w:rsidRDefault="002A5415" w:rsidP="002A5415">
      <w:pPr>
        <w:ind w:left="-284" w:right="282"/>
        <w:jc w:val="both"/>
        <w:rPr>
          <w:rFonts w:ascii="Times New Roman" w:hAnsi="Times New Roman" w:cs="Times New Roman"/>
          <w:b/>
          <w:sz w:val="24"/>
        </w:rPr>
      </w:pPr>
    </w:p>
    <w:p w:rsidR="0098236C" w:rsidRPr="00C20434" w:rsidRDefault="0098236C">
      <w:pPr>
        <w:rPr>
          <w:rFonts w:ascii="Arial" w:hAnsi="Arial" w:cs="Arial"/>
        </w:rPr>
      </w:pPr>
    </w:p>
    <w:sectPr w:rsidR="0098236C" w:rsidRPr="00C20434" w:rsidSect="004D6653">
      <w:footerReference w:type="default" r:id="rId8"/>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E0D" w:rsidRDefault="00F74E0D">
      <w:r>
        <w:separator/>
      </w:r>
    </w:p>
  </w:endnote>
  <w:endnote w:type="continuationSeparator" w:id="0">
    <w:p w:rsidR="00F74E0D" w:rsidRDefault="00F7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rsidR="00591256" w:rsidRDefault="005971B0">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591256" w:rsidRDefault="00F74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E0D" w:rsidRDefault="00F74E0D">
      <w:r>
        <w:separator/>
      </w:r>
    </w:p>
  </w:footnote>
  <w:footnote w:type="continuationSeparator" w:id="0">
    <w:p w:rsidR="00F74E0D" w:rsidRDefault="00F74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1561"/>
    <w:multiLevelType w:val="hybridMultilevel"/>
    <w:tmpl w:val="B8D2C7F4"/>
    <w:lvl w:ilvl="0" w:tplc="399EBCAC">
      <w:start w:val="1"/>
      <w:numFmt w:val="decimal"/>
      <w:lvlText w:val="%1."/>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3D421C"/>
    <w:multiLevelType w:val="hybridMultilevel"/>
    <w:tmpl w:val="91A62B06"/>
    <w:lvl w:ilvl="0" w:tplc="87F41316">
      <w:start w:val="1"/>
      <w:numFmt w:val="decimal"/>
      <w:lvlText w:val="%1."/>
      <w:lvlJc w:val="left"/>
      <w:pPr>
        <w:ind w:left="36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E3772F"/>
    <w:multiLevelType w:val="hybridMultilevel"/>
    <w:tmpl w:val="96AE07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15"/>
    <w:rsid w:val="00025AB2"/>
    <w:rsid w:val="002A5415"/>
    <w:rsid w:val="003204EA"/>
    <w:rsid w:val="00474FFC"/>
    <w:rsid w:val="004D37BA"/>
    <w:rsid w:val="00510904"/>
    <w:rsid w:val="005971B0"/>
    <w:rsid w:val="006C0742"/>
    <w:rsid w:val="007D0C8B"/>
    <w:rsid w:val="008F62C7"/>
    <w:rsid w:val="0098236C"/>
    <w:rsid w:val="00AD1E93"/>
    <w:rsid w:val="00B42773"/>
    <w:rsid w:val="00BB24C5"/>
    <w:rsid w:val="00C20434"/>
    <w:rsid w:val="00C300B3"/>
    <w:rsid w:val="00C33CBF"/>
    <w:rsid w:val="00C83DB0"/>
    <w:rsid w:val="00CD3B4C"/>
    <w:rsid w:val="00CE0A64"/>
    <w:rsid w:val="00DE14AC"/>
    <w:rsid w:val="00EA3A64"/>
    <w:rsid w:val="00EC25FA"/>
    <w:rsid w:val="00EC6F8B"/>
    <w:rsid w:val="00F74E0D"/>
    <w:rsid w:val="00FA42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972A"/>
  <w15:chartTrackingRefBased/>
  <w15:docId w15:val="{6964242A-D6C1-4558-BC44-7402A101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5415"/>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2A5415"/>
    <w:pPr>
      <w:ind w:left="720"/>
      <w:contextualSpacing/>
    </w:pPr>
  </w:style>
  <w:style w:type="paragraph" w:styleId="Footer">
    <w:name w:val="footer"/>
    <w:basedOn w:val="Normal"/>
    <w:link w:val="FooterChar"/>
    <w:uiPriority w:val="99"/>
    <w:unhideWhenUsed/>
    <w:rsid w:val="002A5415"/>
    <w:pPr>
      <w:tabs>
        <w:tab w:val="center" w:pos="4153"/>
        <w:tab w:val="right" w:pos="8306"/>
      </w:tabs>
    </w:pPr>
  </w:style>
  <w:style w:type="character" w:customStyle="1" w:styleId="FooterChar">
    <w:name w:val="Footer Char"/>
    <w:basedOn w:val="DefaultParagraphFont"/>
    <w:link w:val="Footer"/>
    <w:uiPriority w:val="99"/>
    <w:rsid w:val="002A5415"/>
    <w:rPr>
      <w:rFonts w:ascii="Calibri" w:hAnsi="Calibri" w:cs="Calibri"/>
      <w:lang w:eastAsia="lv-LV"/>
    </w:rPr>
  </w:style>
  <w:style w:type="table" w:styleId="TableGrid">
    <w:name w:val="Table Grid"/>
    <w:basedOn w:val="TableNormal"/>
    <w:uiPriority w:val="39"/>
    <w:rsid w:val="002A5415"/>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rsid w:val="002A5415"/>
    <w:rPr>
      <w:rFonts w:ascii="Calibri" w:hAnsi="Calibri" w:cs="Calibri"/>
      <w:lang w:eastAsia="lv-LV"/>
    </w:rPr>
  </w:style>
  <w:style w:type="paragraph" w:styleId="Title">
    <w:name w:val="Title"/>
    <w:basedOn w:val="Normal"/>
    <w:link w:val="TitleChar"/>
    <w:qFormat/>
    <w:rsid w:val="002A5415"/>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2A5415"/>
    <w:rPr>
      <w:rFonts w:ascii="Times New Roman" w:eastAsia="Times New Roman" w:hAnsi="Times New Roman" w:cs="Times New Roman"/>
      <w:sz w:val="28"/>
      <w:szCs w:val="20"/>
    </w:rPr>
  </w:style>
  <w:style w:type="character" w:customStyle="1" w:styleId="tlid-translation">
    <w:name w:val="tlid-translation"/>
    <w:basedOn w:val="DefaultParagraphFont"/>
    <w:rsid w:val="002A5415"/>
  </w:style>
  <w:style w:type="character" w:styleId="Hyperlink">
    <w:name w:val="Hyperlink"/>
    <w:basedOn w:val="DefaultParagraphFont"/>
    <w:uiPriority w:val="99"/>
    <w:unhideWhenUsed/>
    <w:rsid w:val="008F62C7"/>
    <w:rPr>
      <w:color w:val="0563C1" w:themeColor="hyperlink"/>
      <w:u w:val="single"/>
    </w:rPr>
  </w:style>
  <w:style w:type="character" w:styleId="UnresolvedMention">
    <w:name w:val="Unresolved Mention"/>
    <w:basedOn w:val="DefaultParagraphFont"/>
    <w:uiPriority w:val="99"/>
    <w:semiHidden/>
    <w:unhideWhenUsed/>
    <w:rsid w:val="008F6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lentins.pilscikovs@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2389</Words>
  <Characters>1362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16</cp:revision>
  <dcterms:created xsi:type="dcterms:W3CDTF">2019-07-11T08:24:00Z</dcterms:created>
  <dcterms:modified xsi:type="dcterms:W3CDTF">2019-07-15T10:15:00Z</dcterms:modified>
</cp:coreProperties>
</file>