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D6A3" w14:textId="77777777" w:rsidR="00007766" w:rsidRPr="00122508" w:rsidRDefault="00007766" w:rsidP="00007766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22508">
        <w:rPr>
          <w:rFonts w:ascii="Arial" w:hAnsi="Arial" w:cs="Arial"/>
          <w:sz w:val="20"/>
          <w:szCs w:val="20"/>
        </w:rPr>
        <w:t>APSTIPRINĀTS</w:t>
      </w:r>
    </w:p>
    <w:p w14:paraId="54A80919" w14:textId="77777777" w:rsidR="00007766" w:rsidRPr="00122508" w:rsidRDefault="00007766" w:rsidP="0000776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122508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4D71F4C6" w14:textId="77777777" w:rsidR="00007766" w:rsidRPr="00122508" w:rsidRDefault="00007766" w:rsidP="00007766">
      <w:pPr>
        <w:jc w:val="right"/>
        <w:rPr>
          <w:rFonts w:ascii="Arial" w:hAnsi="Arial" w:cs="Arial"/>
          <w:lang w:val="lv-LV"/>
        </w:rPr>
      </w:pPr>
      <w:r w:rsidRPr="00122508">
        <w:rPr>
          <w:rFonts w:ascii="Arial" w:hAnsi="Arial" w:cs="Arial"/>
          <w:lang w:val="lv-LV"/>
        </w:rPr>
        <w:t xml:space="preserve">2023.gada </w:t>
      </w:r>
      <w:r>
        <w:rPr>
          <w:rFonts w:ascii="Arial" w:hAnsi="Arial" w:cs="Arial"/>
          <w:lang w:val="lv-LV"/>
        </w:rPr>
        <w:t>11</w:t>
      </w:r>
      <w:r w:rsidRPr="00122508">
        <w:rPr>
          <w:rFonts w:ascii="Arial" w:hAnsi="Arial" w:cs="Arial"/>
          <w:lang w:val="lv-LV"/>
        </w:rPr>
        <w:t>.jūlija 3.sēdes protokolu</w:t>
      </w:r>
    </w:p>
    <w:p w14:paraId="27C830F7" w14:textId="77777777" w:rsidR="00007766" w:rsidRPr="00122508" w:rsidRDefault="00007766" w:rsidP="00007766">
      <w:pPr>
        <w:jc w:val="center"/>
        <w:rPr>
          <w:rFonts w:ascii="Arial" w:hAnsi="Arial" w:cs="Arial"/>
          <w:b/>
          <w:lang w:val="lv-LV"/>
        </w:rPr>
      </w:pPr>
    </w:p>
    <w:p w14:paraId="460B2FD3" w14:textId="77777777" w:rsidR="00007766" w:rsidRPr="00122508" w:rsidRDefault="00007766" w:rsidP="00007766">
      <w:pPr>
        <w:jc w:val="center"/>
        <w:rPr>
          <w:rFonts w:ascii="Arial" w:hAnsi="Arial" w:cs="Arial"/>
          <w:b/>
          <w:lang w:val="lv-LV"/>
        </w:rPr>
      </w:pPr>
      <w:r w:rsidRPr="00122508">
        <w:rPr>
          <w:rFonts w:ascii="Arial" w:hAnsi="Arial" w:cs="Arial"/>
          <w:b/>
          <w:lang w:val="lv-LV"/>
        </w:rPr>
        <w:t>VAS “Latvijas dzelzceļš”</w:t>
      </w:r>
    </w:p>
    <w:p w14:paraId="36367F0E" w14:textId="77777777" w:rsidR="00007766" w:rsidRPr="00122508" w:rsidRDefault="00007766" w:rsidP="00007766">
      <w:pPr>
        <w:jc w:val="center"/>
        <w:rPr>
          <w:rFonts w:ascii="Arial" w:hAnsi="Arial" w:cs="Arial"/>
          <w:lang w:val="lv-LV"/>
        </w:rPr>
      </w:pPr>
      <w:r w:rsidRPr="00122508">
        <w:rPr>
          <w:rFonts w:ascii="Arial" w:hAnsi="Arial" w:cs="Arial"/>
          <w:b/>
          <w:lang w:val="lv-LV"/>
        </w:rPr>
        <w:t xml:space="preserve">sarunu procedūrā ar publikāciju </w:t>
      </w:r>
      <w:r w:rsidRPr="00122508">
        <w:rPr>
          <w:rFonts w:ascii="Arial" w:hAnsi="Arial" w:cs="Arial"/>
          <w:bCs/>
          <w:lang w:val="lv-LV"/>
        </w:rPr>
        <w:t>“</w:t>
      </w:r>
      <w:r w:rsidRPr="00122508">
        <w:rPr>
          <w:rFonts w:ascii="Arial" w:hAnsi="Arial" w:cs="Arial"/>
          <w:b/>
          <w:lang w:val="lv-LV"/>
        </w:rPr>
        <w:t>Pārmiju elektropievadu un to rezerves daļu piegāde”</w:t>
      </w:r>
      <w:r w:rsidRPr="00122508">
        <w:rPr>
          <w:rFonts w:ascii="Arial" w:hAnsi="Arial" w:cs="Arial"/>
          <w:bCs/>
          <w:lang w:val="lv-LV"/>
        </w:rPr>
        <w:t xml:space="preserve"> (iepirkuma identifikācijas nr. </w:t>
      </w:r>
      <w:r w:rsidRPr="00122508">
        <w:rPr>
          <w:rFonts w:ascii="Arial" w:hAnsi="Arial" w:cs="Arial"/>
          <w:bCs/>
          <w:shd w:val="clear" w:color="auto" w:fill="FFFFFF"/>
          <w:lang w:val="lv-LV"/>
        </w:rPr>
        <w:t>LDZ 2023/118-SPAV</w:t>
      </w:r>
      <w:r w:rsidRPr="00122508">
        <w:rPr>
          <w:rFonts w:ascii="Arial" w:hAnsi="Arial" w:cs="Arial"/>
          <w:lang w:val="lv-LV"/>
        </w:rPr>
        <w:t>)</w:t>
      </w:r>
    </w:p>
    <w:p w14:paraId="63B507E9" w14:textId="77777777" w:rsidR="00007766" w:rsidRPr="00C13C8D" w:rsidRDefault="00007766" w:rsidP="00007766">
      <w:pPr>
        <w:jc w:val="center"/>
        <w:rPr>
          <w:rFonts w:ascii="Arial" w:hAnsi="Arial" w:cs="Arial"/>
          <w:lang w:val="lv-LV"/>
        </w:rPr>
      </w:pPr>
      <w:r w:rsidRPr="00C13C8D">
        <w:rPr>
          <w:rFonts w:ascii="Arial" w:hAnsi="Arial" w:cs="Arial"/>
          <w:lang w:val="lv-LV"/>
        </w:rPr>
        <w:t>(turpmāk – iepirkums)</w:t>
      </w:r>
    </w:p>
    <w:p w14:paraId="32FD6EF4" w14:textId="77777777" w:rsidR="00007766" w:rsidRPr="00134394" w:rsidRDefault="00007766" w:rsidP="00007766">
      <w:pPr>
        <w:tabs>
          <w:tab w:val="left" w:pos="1384"/>
        </w:tabs>
        <w:rPr>
          <w:rFonts w:cs="Arial"/>
          <w:lang w:val="lv-LV"/>
        </w:rPr>
      </w:pPr>
    </w:p>
    <w:p w14:paraId="3F966367" w14:textId="77777777" w:rsidR="00007766" w:rsidRPr="00763443" w:rsidRDefault="00007766" w:rsidP="00007766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Skaidrojums Nr.2</w:t>
      </w:r>
    </w:p>
    <w:p w14:paraId="07703B51" w14:textId="77777777" w:rsidR="00007766" w:rsidRPr="00EB0734" w:rsidRDefault="00007766" w:rsidP="00007766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007766" w:rsidRPr="008709E4" w14:paraId="624B5F94" w14:textId="77777777" w:rsidTr="00E50F11">
        <w:tc>
          <w:tcPr>
            <w:tcW w:w="4390" w:type="dxa"/>
            <w:shd w:val="clear" w:color="auto" w:fill="auto"/>
          </w:tcPr>
          <w:p w14:paraId="77A03E2E" w14:textId="77777777" w:rsidR="00007766" w:rsidRPr="008709E4" w:rsidRDefault="00007766" w:rsidP="00E50F1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E4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597E6DE9" w14:textId="77777777" w:rsidR="00007766" w:rsidRPr="008709E4" w:rsidRDefault="00007766" w:rsidP="00E50F1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E4">
              <w:rPr>
                <w:rFonts w:ascii="Arial" w:hAnsi="Arial" w:cs="Arial"/>
                <w:b/>
                <w:sz w:val="22"/>
                <w:szCs w:val="22"/>
              </w:rPr>
              <w:t>Atbilde</w:t>
            </w:r>
          </w:p>
        </w:tc>
      </w:tr>
      <w:tr w:rsidR="00007766" w:rsidRPr="008709E4" w14:paraId="5C3BB4B3" w14:textId="77777777" w:rsidTr="00E50F11">
        <w:tc>
          <w:tcPr>
            <w:tcW w:w="4390" w:type="dxa"/>
            <w:shd w:val="clear" w:color="auto" w:fill="auto"/>
          </w:tcPr>
          <w:p w14:paraId="009EAC1A" w14:textId="77777777" w:rsidR="00007766" w:rsidRPr="008709E4" w:rsidRDefault="00007766" w:rsidP="00E50F1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  <w:t>11.07</w:t>
            </w:r>
            <w:r w:rsidRPr="008709E4"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  <w:t>.2023.</w:t>
            </w:r>
          </w:p>
        </w:tc>
        <w:tc>
          <w:tcPr>
            <w:tcW w:w="5103" w:type="dxa"/>
            <w:shd w:val="clear" w:color="auto" w:fill="auto"/>
          </w:tcPr>
          <w:p w14:paraId="623D142C" w14:textId="77777777" w:rsidR="00007766" w:rsidRPr="008709E4" w:rsidRDefault="00007766" w:rsidP="00E50F11">
            <w:pPr>
              <w:ind w:firstLine="175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11.07</w:t>
            </w:r>
            <w:r w:rsidRPr="008709E4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.2023.</w:t>
            </w:r>
          </w:p>
        </w:tc>
      </w:tr>
      <w:tr w:rsidR="00007766" w:rsidRPr="00007766" w14:paraId="68FD7318" w14:textId="77777777" w:rsidTr="00E50F11">
        <w:trPr>
          <w:trHeight w:val="2034"/>
        </w:trPr>
        <w:tc>
          <w:tcPr>
            <w:tcW w:w="4390" w:type="dxa"/>
            <w:shd w:val="clear" w:color="auto" w:fill="auto"/>
          </w:tcPr>
          <w:p w14:paraId="79901EBA" w14:textId="77777777" w:rsidR="00007766" w:rsidRPr="00FC669A" w:rsidRDefault="00007766" w:rsidP="00E50F11">
            <w:pPr>
              <w:shd w:val="clear" w:color="auto" w:fill="FFFFFF"/>
              <w:ind w:firstLine="305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C669A">
              <w:rPr>
                <w:rFonts w:ascii="Arial" w:hAnsi="Arial" w:cs="Arial"/>
                <w:lang w:val="lv-LV"/>
              </w:rPr>
              <w:t>Vai ir atļauts piedāvāt (piegādāt) daļu preču pozīcijas no Krievijas Federācijas (no Krievijas ražotāj rūpnīcas)? Ar nosacījumu, ka šīs preču grupas (preču muitas kodi) nav sankcijas sarakstos.</w:t>
            </w:r>
          </w:p>
        </w:tc>
        <w:tc>
          <w:tcPr>
            <w:tcW w:w="5103" w:type="dxa"/>
            <w:shd w:val="clear" w:color="auto" w:fill="auto"/>
          </w:tcPr>
          <w:p w14:paraId="28F7AE66" w14:textId="77777777" w:rsidR="00007766" w:rsidRPr="00FC669A" w:rsidRDefault="00007766" w:rsidP="00E50F11">
            <w:pPr>
              <w:ind w:firstLine="323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</w:pPr>
            <w:r w:rsidRPr="00FC669A"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>Tiek pieņemti un izvērtēti piedāvājumi par precēm, kuras ražotas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 xml:space="preserve"> t.sk.</w:t>
            </w:r>
            <w:r w:rsidRPr="00FC669A"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 xml:space="preserve"> Krievijā, bet nav pakļautas sankcijām, kā arī uz attiecīgās preces ražotāju nav attiecināmas starptautiskās vai nacionālās sankcijas, ievērojot sankciju pārvaldīšanu reglamentējošajos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>tiesību aktos</w:t>
            </w:r>
            <w:r w:rsidRPr="00FC669A"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 xml:space="preserve"> noteikto.</w:t>
            </w:r>
          </w:p>
          <w:p w14:paraId="40EA3707" w14:textId="77777777" w:rsidR="00007766" w:rsidRDefault="00007766" w:rsidP="00E50F11">
            <w:pPr>
              <w:ind w:firstLine="323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</w:pPr>
            <w:r w:rsidRPr="00FC669A"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>Vienlaikus vēršam uzmanību, ka arī darījuma izpildes gaitā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>,</w:t>
            </w:r>
            <w:r w:rsidRPr="00FC669A"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 xml:space="preserve">atbilstoši iepirkuma dokumentos noteiktajam </w:t>
            </w:r>
            <w:r w:rsidRPr="00FC669A"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>(iepirkuma nolikuma 6.pielikum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 xml:space="preserve">a Līguma projekta </w:t>
            </w:r>
            <w:r w:rsidRPr="00FC669A"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>6.6. un 6.7.punkt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 xml:space="preserve">s) pārdevējs garantē un apliecina, ka  </w:t>
            </w:r>
            <w:r>
              <w:rPr>
                <w:rFonts w:ascii="Arial" w:hAnsi="Arial" w:cs="Arial"/>
                <w:shd w:val="clear" w:color="auto" w:fill="FFFFFF"/>
                <w:lang w:val="lv-LV"/>
              </w:rPr>
              <w:t>prece</w:t>
            </w:r>
            <w:r w:rsidRPr="001538E1">
              <w:rPr>
                <w:rFonts w:ascii="Arial" w:hAnsi="Arial" w:cs="Arial"/>
                <w:i/>
                <w:iCs/>
                <w:lang w:val="lv-LV"/>
              </w:rPr>
              <w:t xml:space="preserve">, </w:t>
            </w:r>
            <w:r w:rsidRPr="001538E1">
              <w:rPr>
                <w:rFonts w:ascii="Arial" w:hAnsi="Arial" w:cs="Arial"/>
                <w:lang w:val="lv-LV"/>
              </w:rPr>
              <w:t>pārdevējs</w:t>
            </w:r>
            <w:r w:rsidRPr="001538E1">
              <w:rPr>
                <w:rFonts w:ascii="Arial" w:hAnsi="Arial" w:cs="Arial"/>
                <w:caps/>
                <w:lang w:val="lv-LV"/>
              </w:rPr>
              <w:t xml:space="preserve">, </w:t>
            </w:r>
            <w:r w:rsidRPr="001538E1">
              <w:rPr>
                <w:rFonts w:ascii="Arial" w:hAnsi="Arial" w:cs="Arial"/>
                <w:lang w:val="lv-LV"/>
              </w:rPr>
              <w:t>līgum</w:t>
            </w:r>
            <w:r>
              <w:rPr>
                <w:rFonts w:ascii="Arial" w:hAnsi="Arial" w:cs="Arial"/>
                <w:lang w:val="lv-LV"/>
              </w:rPr>
              <w:t>a</w:t>
            </w:r>
            <w:r w:rsidRPr="001538E1">
              <w:rPr>
                <w:rFonts w:ascii="Arial" w:hAnsi="Arial" w:cs="Arial"/>
                <w:lang w:val="lv-LV"/>
              </w:rPr>
              <w:t xml:space="preserve"> izpildē piesaistītās personas</w:t>
            </w:r>
            <w:r>
              <w:rPr>
                <w:rFonts w:ascii="Arial" w:hAnsi="Arial" w:cs="Arial"/>
                <w:lang w:val="lv-LV"/>
              </w:rPr>
              <w:t>, p</w:t>
            </w:r>
            <w:r w:rsidRPr="001538E1">
              <w:rPr>
                <w:rFonts w:ascii="Arial" w:hAnsi="Arial" w:cs="Arial"/>
                <w:i/>
                <w:iCs/>
                <w:lang w:val="lv-LV"/>
              </w:rPr>
              <w:t>reces</w:t>
            </w:r>
            <w:r w:rsidRPr="001538E1">
              <w:rPr>
                <w:rFonts w:ascii="Arial" w:hAnsi="Arial" w:cs="Arial"/>
                <w:lang w:val="lv-LV"/>
              </w:rPr>
              <w:t xml:space="preserve"> piegādes ķēdes dalībnieki nav iekļauti un uz tiem nav attiecināmas starptautiskās vai nacionālās sankcijas atbilstoši Eiropas Savienības tiesību aktos un Latvijas Republikas nacionālajos tiesību aktos norādītajam</w:t>
            </w:r>
            <w:r>
              <w:rPr>
                <w:rFonts w:ascii="Arial" w:hAnsi="Arial" w:cs="Arial"/>
                <w:lang w:val="lv-LV"/>
              </w:rPr>
              <w:t>.</w:t>
            </w:r>
          </w:p>
          <w:p w14:paraId="744DD551" w14:textId="77777777" w:rsidR="00007766" w:rsidRPr="00FC669A" w:rsidRDefault="00007766" w:rsidP="00E50F11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</w:pPr>
          </w:p>
        </w:tc>
      </w:tr>
    </w:tbl>
    <w:p w14:paraId="5E35447F" w14:textId="77777777" w:rsidR="00007766" w:rsidRPr="005E1DF8" w:rsidRDefault="00007766" w:rsidP="00007766">
      <w:pPr>
        <w:rPr>
          <w:rFonts w:cs="Arial"/>
          <w:lang w:val="lv-LV"/>
        </w:rPr>
      </w:pPr>
    </w:p>
    <w:p w14:paraId="64CA62E6" w14:textId="77777777" w:rsidR="0098236C" w:rsidRPr="00007766" w:rsidRDefault="0098236C">
      <w:pPr>
        <w:rPr>
          <w:rFonts w:cs="Arial"/>
          <w:lang w:val="lv-LV"/>
        </w:rPr>
      </w:pPr>
    </w:p>
    <w:sectPr w:rsidR="0098236C" w:rsidRPr="00007766" w:rsidSect="00D23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C8"/>
    <w:rsid w:val="00007766"/>
    <w:rsid w:val="00117D8F"/>
    <w:rsid w:val="003204EA"/>
    <w:rsid w:val="00352BA7"/>
    <w:rsid w:val="004030C8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239561-542A-40BA-BE80-9D6EE4CA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007766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00776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07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2023-07-11T10:26:00Z</dcterms:created>
  <dcterms:modified xsi:type="dcterms:W3CDTF">2023-07-11T10:26:00Z</dcterms:modified>
</cp:coreProperties>
</file>