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51953F08"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2019</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CD0BEE">
        <w:rPr>
          <w:rFonts w:ascii="Times New Roman" w:eastAsia="Arial Unicode MS" w:hAnsi="Times New Roman" w:cs="Times New Roman"/>
          <w:i/>
          <w:sz w:val="24"/>
        </w:rPr>
        <w:t>2</w:t>
      </w:r>
      <w:r w:rsidR="00B75D7F">
        <w:rPr>
          <w:rFonts w:ascii="Times New Roman" w:eastAsia="Arial Unicode MS" w:hAnsi="Times New Roman" w:cs="Times New Roman"/>
          <w:i/>
          <w:sz w:val="24"/>
        </w:rPr>
        <w:t>5</w:t>
      </w:r>
      <w:r w:rsidRPr="006B5391">
        <w:rPr>
          <w:rFonts w:ascii="Times New Roman" w:eastAsia="Arial Unicode MS" w:hAnsi="Times New Roman" w:cs="Times New Roman"/>
          <w:i/>
          <w:sz w:val="24"/>
        </w:rPr>
        <w:t>.</w:t>
      </w:r>
      <w:r w:rsidR="003957DA" w:rsidRPr="006B5391">
        <w:rPr>
          <w:rFonts w:ascii="Times New Roman" w:eastAsia="Arial Unicode MS" w:hAnsi="Times New Roman" w:cs="Times New Roman"/>
          <w:i/>
          <w:sz w:val="24"/>
        </w:rPr>
        <w:t>jūn</w:t>
      </w:r>
      <w:r w:rsidRPr="006B5391">
        <w:rPr>
          <w:rFonts w:ascii="Times New Roman" w:eastAsia="Arial Unicode MS" w:hAnsi="Times New Roman" w:cs="Times New Roman"/>
          <w:i/>
          <w:sz w:val="24"/>
        </w:rPr>
        <w:t>ija</w:t>
      </w:r>
      <w:r w:rsidRPr="001A3CAD">
        <w:rPr>
          <w:rFonts w:ascii="Times New Roman" w:eastAsia="Arial Unicode MS" w:hAnsi="Times New Roman" w:cs="Times New Roman"/>
          <w:i/>
          <w:sz w:val="24"/>
        </w:rPr>
        <w:t xml:space="preserve"> </w:t>
      </w:r>
    </w:p>
    <w:p w14:paraId="2E173747" w14:textId="4785F87A"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B75D7F">
        <w:rPr>
          <w:rFonts w:ascii="Times New Roman" w:eastAsia="Arial Unicode MS" w:hAnsi="Times New Roman" w:cs="Times New Roman"/>
          <w:i/>
          <w:sz w:val="24"/>
        </w:rPr>
        <w:t>3</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67CFF48A"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„Stacijas Rēzekne 2 parka apgaismojuma modernizācija”</w:t>
      </w:r>
    </w:p>
    <w:p w14:paraId="39563D2B" w14:textId="2B7CB6AA"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B75D7F">
        <w:rPr>
          <w:rFonts w:ascii="Times New Roman" w:hAnsi="Times New Roman" w:cs="Times New Roman"/>
          <w:b/>
          <w:sz w:val="24"/>
        </w:rPr>
        <w:t>2</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27F0202C" w:rsidR="004D6653" w:rsidRPr="00C351C9" w:rsidRDefault="00C67481"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w:t>
            </w:r>
            <w:r w:rsidR="00B75D7F">
              <w:rPr>
                <w:rFonts w:ascii="Times New Roman" w:eastAsia="Calibri" w:hAnsi="Times New Roman" w:cs="Times New Roman"/>
                <w:szCs w:val="24"/>
                <w:lang w:eastAsia="en-US"/>
              </w:rPr>
              <w:t>5</w:t>
            </w:r>
            <w:r w:rsidR="004D6653" w:rsidRPr="00C351C9">
              <w:rPr>
                <w:rFonts w:ascii="Times New Roman" w:eastAsia="Calibri" w:hAnsi="Times New Roman" w:cs="Times New Roman"/>
                <w:szCs w:val="24"/>
                <w:lang w:eastAsia="en-US"/>
              </w:rPr>
              <w:t>.0</w:t>
            </w:r>
            <w:r w:rsidR="004D6653">
              <w:rPr>
                <w:rFonts w:ascii="Times New Roman" w:eastAsia="Calibri" w:hAnsi="Times New Roman" w:cs="Times New Roman"/>
                <w:szCs w:val="24"/>
                <w:lang w:eastAsia="en-US"/>
              </w:rPr>
              <w:t>6</w:t>
            </w:r>
            <w:r w:rsidR="004D6653" w:rsidRPr="00C351C9">
              <w:rPr>
                <w:rFonts w:ascii="Times New Roman" w:eastAsia="Calibri" w:hAnsi="Times New Roman" w:cs="Times New Roman"/>
                <w:szCs w:val="24"/>
                <w:lang w:eastAsia="en-US"/>
              </w:rPr>
              <w:t>.201</w:t>
            </w:r>
            <w:r w:rsidR="004D6653">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5479BC5D" w:rsidR="004D6653" w:rsidRPr="006B5391" w:rsidRDefault="00C67481"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w:t>
            </w:r>
            <w:r w:rsidR="00B75D7F">
              <w:rPr>
                <w:rFonts w:ascii="Times New Roman" w:eastAsia="Calibri" w:hAnsi="Times New Roman" w:cs="Times New Roman"/>
                <w:szCs w:val="24"/>
                <w:lang w:eastAsia="en-US"/>
              </w:rPr>
              <w:t>5</w:t>
            </w:r>
            <w:r w:rsidR="004D6653" w:rsidRPr="006B5391">
              <w:rPr>
                <w:rFonts w:ascii="Times New Roman" w:eastAsia="Calibri" w:hAnsi="Times New Roman" w:cs="Times New Roman"/>
                <w:szCs w:val="24"/>
                <w:lang w:eastAsia="en-US"/>
              </w:rPr>
              <w:t>.06.2019.</w:t>
            </w:r>
          </w:p>
        </w:tc>
      </w:tr>
      <w:tr w:rsidR="004D6653" w:rsidRPr="00C351C9" w14:paraId="5B3EACE4" w14:textId="77777777" w:rsidTr="004D6653">
        <w:trPr>
          <w:jc w:val="center"/>
        </w:trPr>
        <w:tc>
          <w:tcPr>
            <w:tcW w:w="1089" w:type="dxa"/>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4896" w:type="dxa"/>
          </w:tcPr>
          <w:p w14:paraId="352E3186" w14:textId="4F00A7FC" w:rsidR="004D6653" w:rsidRDefault="00B05BE9" w:rsidP="00C67481">
            <w:pPr>
              <w:rPr>
                <w:rFonts w:ascii="Times New Roman" w:hAnsi="Times New Roman" w:cs="Times New Roman"/>
              </w:rPr>
            </w:pPr>
            <w:r>
              <w:rPr>
                <w:rFonts w:ascii="Times New Roman" w:hAnsi="Times New Roman" w:cs="Times New Roman"/>
              </w:rPr>
              <w:t>Lūdzam rast iespēju izslēgt no nolikuma 4.2.4.punkta: “</w:t>
            </w:r>
            <w:r w:rsidRPr="00B05BE9">
              <w:rPr>
                <w:rFonts w:ascii="Times New Roman" w:hAnsi="Times New Roman" w:cs="Times New Roman"/>
              </w:rPr>
              <w:t>pretendenta būvdarbu vadītājs, veicot darba pienākumus, ir kompetents pildīt dzelzceļa satiksmes drošību reglamentējošo normatīvo aktu prasības profesijai noteiktajā apjomā;</w:t>
            </w:r>
            <w:r>
              <w:rPr>
                <w:rFonts w:ascii="Times New Roman" w:hAnsi="Times New Roman" w:cs="Times New Roman"/>
              </w:rPr>
              <w:t>” un 1.7.14.punkta: “</w:t>
            </w:r>
            <w:r w:rsidRPr="00B05BE9">
              <w:rPr>
                <w:rFonts w:ascii="Times New Roman" w:hAnsi="Times New Roman" w:cs="Times New Roman"/>
              </w:rPr>
              <w:t>būvdarbu vadītāja dzelzceļa speciālista apliecības kopija</w:t>
            </w:r>
            <w:r>
              <w:rPr>
                <w:rFonts w:ascii="Times New Roman" w:hAnsi="Times New Roman" w:cs="Times New Roman"/>
              </w:rPr>
              <w:t>” kvalifikācijas prasības.</w:t>
            </w:r>
          </w:p>
          <w:p w14:paraId="74F5BE34" w14:textId="77777777" w:rsidR="00B05BE9" w:rsidRDefault="00B05BE9" w:rsidP="00C67481">
            <w:pPr>
              <w:rPr>
                <w:rFonts w:ascii="Times New Roman" w:hAnsi="Times New Roman" w:cs="Times New Roman"/>
              </w:rPr>
            </w:pPr>
          </w:p>
          <w:p w14:paraId="673947DC" w14:textId="116BF07E" w:rsidR="00B05BE9" w:rsidRDefault="00B05BE9" w:rsidP="00C67481">
            <w:pPr>
              <w:rPr>
                <w:rFonts w:ascii="Times New Roman" w:hAnsi="Times New Roman" w:cs="Times New Roman"/>
              </w:rPr>
            </w:pPr>
            <w:r>
              <w:rPr>
                <w:rFonts w:ascii="Times New Roman" w:hAnsi="Times New Roman" w:cs="Times New Roman"/>
              </w:rPr>
              <w:t>Uzskatām, ka iepirkuma priekšmeta realizācijai ir svarīga atbilstība nolikuma 4.2.3. un 1.7.14.punktiem, bet nolikuma 4.2.4. un 1.7.14.punktu augstās prasības izslēdz no dalības iepirkumā vairākus būvuzņēmējus, kas nav objektīvi un mazina brīvu konkurenci.</w:t>
            </w:r>
          </w:p>
          <w:p w14:paraId="2790EAA4" w14:textId="57B0D026" w:rsidR="00CD0BEE" w:rsidRPr="00C351C9" w:rsidRDefault="00CD0BEE" w:rsidP="00C67481">
            <w:pPr>
              <w:rPr>
                <w:rFonts w:ascii="Times New Roman" w:hAnsi="Times New Roman" w:cs="Times New Roman"/>
              </w:rPr>
            </w:pPr>
          </w:p>
        </w:tc>
        <w:tc>
          <w:tcPr>
            <w:tcW w:w="5209" w:type="dxa"/>
          </w:tcPr>
          <w:p w14:paraId="44F7C963" w14:textId="505F889A" w:rsidR="004D44C5" w:rsidRDefault="004D44C5"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Skaidrojam, ka Pasūtītājs nevar no nolikuma izslēgt 4.2.4. un 1.7.14.punktus, jo tajos minētās prasības regulē spēkā esošie normatīvie akti:</w:t>
            </w:r>
          </w:p>
          <w:p w14:paraId="06DDA9BC" w14:textId="4ACE8769" w:rsidR="00B0777A" w:rsidRDefault="004D44C5"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1. Saskaņā ar Dzelzceļa likuma 35.</w:t>
            </w:r>
            <w:r w:rsidRPr="004D44C5">
              <w:rPr>
                <w:rFonts w:ascii="Times New Roman" w:eastAsia="Calibri" w:hAnsi="Times New Roman" w:cs="Times New Roman"/>
                <w:szCs w:val="24"/>
                <w:vertAlign w:val="superscript"/>
                <w:lang w:eastAsia="en-US"/>
              </w:rPr>
              <w:t>1</w:t>
            </w:r>
            <w:r>
              <w:rPr>
                <w:rFonts w:ascii="Times New Roman" w:eastAsia="Calibri" w:hAnsi="Times New Roman" w:cs="Times New Roman"/>
                <w:szCs w:val="24"/>
                <w:lang w:eastAsia="en-US"/>
              </w:rPr>
              <w:t xml:space="preserve"> panta pirmo daļu,</w:t>
            </w:r>
            <w:r>
              <w:t xml:space="preserve"> </w:t>
            </w:r>
            <w:r w:rsidRPr="004D44C5">
              <w:rPr>
                <w:rFonts w:ascii="Times New Roman" w:eastAsia="Calibri" w:hAnsi="Times New Roman" w:cs="Times New Roman"/>
                <w:szCs w:val="24"/>
                <w:lang w:eastAsia="en-US"/>
              </w:rPr>
              <w:t xml:space="preserve">personām, kas </w:t>
            </w:r>
            <w:r>
              <w:rPr>
                <w:rFonts w:ascii="Times New Roman" w:eastAsia="Calibri" w:hAnsi="Times New Roman" w:cs="Times New Roman"/>
                <w:szCs w:val="24"/>
                <w:lang w:eastAsia="en-US"/>
              </w:rPr>
              <w:t>dzelzceļa pārvaldītāja uzdevumā nodrošina attiecīgos tehnoloģisko procesus (</w:t>
            </w:r>
            <w:r w:rsidRPr="004D44C5">
              <w:rPr>
                <w:rFonts w:ascii="Times New Roman" w:eastAsia="Calibri" w:hAnsi="Times New Roman" w:cs="Times New Roman"/>
                <w:szCs w:val="24"/>
                <w:lang w:eastAsia="en-US"/>
              </w:rPr>
              <w:t>dzelzceļa infrastruktūras tehniskā aprīkojuma būvniecību, remontu vai tehnisko apkopi</w:t>
            </w:r>
            <w:r>
              <w:rPr>
                <w:rFonts w:ascii="Times New Roman" w:eastAsia="Calibri" w:hAnsi="Times New Roman" w:cs="Times New Roman"/>
                <w:szCs w:val="24"/>
                <w:lang w:eastAsia="en-US"/>
              </w:rPr>
              <w:t>), jā</w:t>
            </w:r>
            <w:r w:rsidRPr="004D44C5">
              <w:rPr>
                <w:rFonts w:ascii="Times New Roman" w:eastAsia="Calibri" w:hAnsi="Times New Roman" w:cs="Times New Roman"/>
                <w:szCs w:val="24"/>
                <w:lang w:eastAsia="en-US"/>
              </w:rPr>
              <w:t>saņem drošības apliecība</w:t>
            </w:r>
            <w:r>
              <w:rPr>
                <w:rFonts w:ascii="Times New Roman" w:eastAsia="Calibri" w:hAnsi="Times New Roman" w:cs="Times New Roman"/>
                <w:szCs w:val="24"/>
                <w:lang w:eastAsia="en-US"/>
              </w:rPr>
              <w:t>.</w:t>
            </w:r>
          </w:p>
          <w:p w14:paraId="63269C15" w14:textId="6556E1E3" w:rsidR="004D6653" w:rsidRPr="006B5391" w:rsidRDefault="004D44C5"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2. Saskaņā ar Ministru kabineta 2011.gada 18.janvāra noteikumu</w:t>
            </w:r>
            <w:bookmarkStart w:id="0" w:name="_GoBack"/>
            <w:bookmarkEnd w:id="0"/>
            <w:r>
              <w:rPr>
                <w:rFonts w:ascii="Times New Roman" w:eastAsia="Calibri" w:hAnsi="Times New Roman" w:cs="Times New Roman"/>
                <w:szCs w:val="24"/>
                <w:lang w:eastAsia="en-US"/>
              </w:rPr>
              <w:t xml:space="preserve"> Nr.57 “</w:t>
            </w:r>
            <w:r w:rsidRPr="004D44C5">
              <w:rPr>
                <w:rFonts w:ascii="Times New Roman" w:eastAsia="Calibri" w:hAnsi="Times New Roman" w:cs="Times New Roman"/>
                <w:szCs w:val="24"/>
                <w:lang w:eastAsia="en-US"/>
              </w:rPr>
              <w:t>Noteikumi par drošības apliecības izsniegšanas, darbības apturēšanas un anulēšanas kritērijiem un kārtību</w:t>
            </w:r>
            <w:r>
              <w:rPr>
                <w:rFonts w:ascii="Times New Roman" w:eastAsia="Calibri" w:hAnsi="Times New Roman" w:cs="Times New Roman"/>
                <w:szCs w:val="24"/>
                <w:lang w:eastAsia="en-US"/>
              </w:rPr>
              <w:t>” 9.punktu “</w:t>
            </w:r>
            <w:r w:rsidR="00BC1027" w:rsidRPr="00BC1027">
              <w:rPr>
                <w:rFonts w:ascii="Times New Roman" w:eastAsia="Calibri" w:hAnsi="Times New Roman" w:cs="Times New Roman"/>
                <w:szCs w:val="24"/>
                <w:lang w:eastAsia="en-US"/>
              </w:rPr>
              <w:t>Komersant</w:t>
            </w:r>
            <w:r>
              <w:rPr>
                <w:rFonts w:ascii="Times New Roman" w:eastAsia="Calibri" w:hAnsi="Times New Roman" w:cs="Times New Roman"/>
                <w:szCs w:val="24"/>
                <w:lang w:eastAsia="en-US"/>
              </w:rPr>
              <w:t>s</w:t>
            </w:r>
            <w:r w:rsidR="00BC1027" w:rsidRPr="00BC1027">
              <w:rPr>
                <w:rFonts w:ascii="Times New Roman" w:eastAsia="Calibri" w:hAnsi="Times New Roman" w:cs="Times New Roman"/>
                <w:szCs w:val="24"/>
                <w:lang w:eastAsia="en-US"/>
              </w:rPr>
              <w:t>, kas veic dzelzceļa infrastruktūras tehniskā aprīkojuma būvniecību, remontu vai tehnisko apkopi, saņem drošības apliecību, ja ir izveidojis sistēmu, kas spēj nodrošināt tā darbību attiecīgajā komercdarbības jomā dzelzceļa nozarē saskaņā ar dzelzceļa drošības prasībām.</w:t>
            </w:r>
            <w:r>
              <w:rPr>
                <w:rFonts w:ascii="Times New Roman" w:eastAsia="Calibri" w:hAnsi="Times New Roman" w:cs="Times New Roman"/>
                <w:szCs w:val="24"/>
                <w:lang w:eastAsia="en-US"/>
              </w:rPr>
              <w:t>”</w:t>
            </w: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20E98843"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772DA2C3" w14:textId="2CCA161E" w:rsidR="00DD283A" w:rsidRDefault="00DD283A" w:rsidP="00A06273">
      <w:pPr>
        <w:ind w:left="-284"/>
        <w:jc w:val="both"/>
        <w:rPr>
          <w:rFonts w:ascii="Times New Roman" w:hAnsi="Times New Roman" w:cs="Times New Roman"/>
        </w:rPr>
      </w:pPr>
    </w:p>
    <w:p w14:paraId="5FBF5071" w14:textId="77777777" w:rsidR="00DD283A" w:rsidRDefault="00DD283A" w:rsidP="00A06273">
      <w:pPr>
        <w:ind w:left="-284"/>
        <w:jc w:val="both"/>
        <w:rPr>
          <w:rFonts w:ascii="Times New Roman" w:hAnsi="Times New Roman" w:cs="Times New Roman"/>
        </w:rPr>
      </w:pPr>
    </w:p>
    <w:p w14:paraId="5077D143" w14:textId="77777777" w:rsidR="00163F1B" w:rsidRDefault="00163F1B" w:rsidP="00A06273">
      <w:pPr>
        <w:ind w:left="-284"/>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CA7B5" w14:textId="77777777" w:rsidR="00631F39" w:rsidRDefault="00631F39" w:rsidP="00591256">
      <w:r>
        <w:separator/>
      </w:r>
    </w:p>
  </w:endnote>
  <w:endnote w:type="continuationSeparator" w:id="0">
    <w:p w14:paraId="3450D1EC" w14:textId="77777777" w:rsidR="00631F39" w:rsidRDefault="00631F39"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52124DCD"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E0716" w14:textId="77777777" w:rsidR="00631F39" w:rsidRDefault="00631F39" w:rsidP="00591256">
      <w:r>
        <w:separator/>
      </w:r>
    </w:p>
  </w:footnote>
  <w:footnote w:type="continuationSeparator" w:id="0">
    <w:p w14:paraId="52AE70C3" w14:textId="77777777" w:rsidR="00631F39" w:rsidRDefault="00631F39"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52337"/>
    <w:rsid w:val="00082F81"/>
    <w:rsid w:val="000F07E7"/>
    <w:rsid w:val="00163F1B"/>
    <w:rsid w:val="001A3C4E"/>
    <w:rsid w:val="001A3CAD"/>
    <w:rsid w:val="001B211F"/>
    <w:rsid w:val="001B7B25"/>
    <w:rsid w:val="001F2825"/>
    <w:rsid w:val="00204413"/>
    <w:rsid w:val="002247D0"/>
    <w:rsid w:val="00265DC7"/>
    <w:rsid w:val="0028443C"/>
    <w:rsid w:val="00297DEA"/>
    <w:rsid w:val="002E107A"/>
    <w:rsid w:val="002E23F3"/>
    <w:rsid w:val="002F0834"/>
    <w:rsid w:val="002F4012"/>
    <w:rsid w:val="00342517"/>
    <w:rsid w:val="00344070"/>
    <w:rsid w:val="0037315B"/>
    <w:rsid w:val="003764EE"/>
    <w:rsid w:val="003872C0"/>
    <w:rsid w:val="003957DA"/>
    <w:rsid w:val="003D576F"/>
    <w:rsid w:val="00445D89"/>
    <w:rsid w:val="00463E41"/>
    <w:rsid w:val="00492F79"/>
    <w:rsid w:val="004D44C5"/>
    <w:rsid w:val="004D6653"/>
    <w:rsid w:val="004F21DA"/>
    <w:rsid w:val="00506654"/>
    <w:rsid w:val="0051308D"/>
    <w:rsid w:val="005758A8"/>
    <w:rsid w:val="00591256"/>
    <w:rsid w:val="006260C2"/>
    <w:rsid w:val="00631F39"/>
    <w:rsid w:val="00634E93"/>
    <w:rsid w:val="006366B0"/>
    <w:rsid w:val="006B5391"/>
    <w:rsid w:val="006F698B"/>
    <w:rsid w:val="00713FBD"/>
    <w:rsid w:val="00735553"/>
    <w:rsid w:val="00771001"/>
    <w:rsid w:val="00773099"/>
    <w:rsid w:val="0079216E"/>
    <w:rsid w:val="008219EC"/>
    <w:rsid w:val="00856808"/>
    <w:rsid w:val="008A44DC"/>
    <w:rsid w:val="008C59C7"/>
    <w:rsid w:val="008E6559"/>
    <w:rsid w:val="009431B9"/>
    <w:rsid w:val="009624F7"/>
    <w:rsid w:val="009E7606"/>
    <w:rsid w:val="00A06273"/>
    <w:rsid w:val="00A208FA"/>
    <w:rsid w:val="00A3521F"/>
    <w:rsid w:val="00AB5C67"/>
    <w:rsid w:val="00AC7B56"/>
    <w:rsid w:val="00AE5484"/>
    <w:rsid w:val="00AE5C91"/>
    <w:rsid w:val="00B04E8A"/>
    <w:rsid w:val="00B05BE9"/>
    <w:rsid w:val="00B0777A"/>
    <w:rsid w:val="00B27D58"/>
    <w:rsid w:val="00B30B4F"/>
    <w:rsid w:val="00B45A34"/>
    <w:rsid w:val="00B57CB0"/>
    <w:rsid w:val="00B75D7F"/>
    <w:rsid w:val="00B76621"/>
    <w:rsid w:val="00B9005B"/>
    <w:rsid w:val="00BB3722"/>
    <w:rsid w:val="00BC0FE9"/>
    <w:rsid w:val="00BC1027"/>
    <w:rsid w:val="00C351C9"/>
    <w:rsid w:val="00C46156"/>
    <w:rsid w:val="00C5452E"/>
    <w:rsid w:val="00C61F61"/>
    <w:rsid w:val="00C67481"/>
    <w:rsid w:val="00C867EA"/>
    <w:rsid w:val="00CD0BEE"/>
    <w:rsid w:val="00D17FBF"/>
    <w:rsid w:val="00D775C1"/>
    <w:rsid w:val="00D83E2B"/>
    <w:rsid w:val="00DD283A"/>
    <w:rsid w:val="00DD3133"/>
    <w:rsid w:val="00E30FB4"/>
    <w:rsid w:val="00E423E0"/>
    <w:rsid w:val="00E74F21"/>
    <w:rsid w:val="00E82AFA"/>
    <w:rsid w:val="00EA2EC9"/>
    <w:rsid w:val="00EA572A"/>
    <w:rsid w:val="00ED72A4"/>
    <w:rsid w:val="00F755F7"/>
    <w:rsid w:val="00F93ADA"/>
    <w:rsid w:val="00F94929"/>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1114</Words>
  <Characters>635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7</cp:revision>
  <cp:lastPrinted>2019-05-27T13:17:00Z</cp:lastPrinted>
  <dcterms:created xsi:type="dcterms:W3CDTF">2019-06-25T12:10:00Z</dcterms:created>
  <dcterms:modified xsi:type="dcterms:W3CDTF">2019-06-25T12:42:00Z</dcterms:modified>
</cp:coreProperties>
</file>