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43231CC7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4374E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18014E">
        <w:rPr>
          <w:rFonts w:ascii="Times New Roman" w:eastAsia="Arial Unicode MS" w:hAnsi="Times New Roman" w:cs="Times New Roman"/>
          <w:i/>
          <w:sz w:val="24"/>
          <w:szCs w:val="24"/>
        </w:rPr>
        <w:t>8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8014E">
        <w:rPr>
          <w:rFonts w:ascii="Times New Roman" w:eastAsia="Arial Unicode MS" w:hAnsi="Times New Roman" w:cs="Times New Roman"/>
          <w:i/>
          <w:sz w:val="24"/>
          <w:szCs w:val="24"/>
        </w:rPr>
        <w:t>septembra</w:t>
      </w:r>
    </w:p>
    <w:p w14:paraId="6AF574B6" w14:textId="54157082" w:rsidR="001A3CAD" w:rsidRPr="0014327C" w:rsidRDefault="0018014E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6FB24FBC" w:rsidR="00C95F31" w:rsidRDefault="002A2ACD" w:rsidP="00323B96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24374E" w:rsidRPr="0024374E">
        <w:rPr>
          <w:b/>
          <w:sz w:val="24"/>
          <w:szCs w:val="24"/>
        </w:rPr>
        <w:t>Universālās ritošā sastāva riteņpāru mazgāšanas mašīnas iegāde SIA “LDZ ritošā sastāva serviss” vajadzībām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0BC1DEBA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 xml:space="preserve">(iepirkuma identifikācijas Nr. </w:t>
      </w:r>
      <w:r w:rsidR="0024374E" w:rsidRPr="0024374E">
        <w:rPr>
          <w:b/>
          <w:sz w:val="24"/>
          <w:szCs w:val="24"/>
        </w:rPr>
        <w:t>LDZ 2022/148-SPA</w:t>
      </w:r>
      <w:r w:rsidRPr="00DB72B7">
        <w:rPr>
          <w:b/>
          <w:sz w:val="24"/>
          <w:szCs w:val="24"/>
        </w:rPr>
        <w:t>)</w:t>
      </w:r>
    </w:p>
    <w:p w14:paraId="7AE3D075" w14:textId="2B0DED8E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18014E">
        <w:rPr>
          <w:rFonts w:ascii="Times New Roman" w:hAnsi="Times New Roman" w:cs="Times New Roman"/>
          <w:b/>
          <w:sz w:val="24"/>
          <w:szCs w:val="24"/>
        </w:rPr>
        <w:t>2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389"/>
        <w:gridCol w:w="3647"/>
      </w:tblGrid>
      <w:tr w:rsidR="00883223" w:rsidRPr="00DB2F93" w14:paraId="69F3C653" w14:textId="77777777" w:rsidTr="0011468A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647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11468A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3" w:name="_Hlk112070463"/>
          </w:p>
        </w:tc>
        <w:tc>
          <w:tcPr>
            <w:tcW w:w="4389" w:type="dxa"/>
            <w:shd w:val="clear" w:color="auto" w:fill="FFF2CC" w:themeFill="accent4" w:themeFillTint="33"/>
          </w:tcPr>
          <w:p w14:paraId="4C990A7F" w14:textId="2712B853" w:rsidR="00A8350E" w:rsidRPr="0014327C" w:rsidRDefault="0018014E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23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647" w:type="dxa"/>
            <w:shd w:val="clear" w:color="auto" w:fill="FFF2CC" w:themeFill="accent4" w:themeFillTint="33"/>
          </w:tcPr>
          <w:p w14:paraId="263475BE" w14:textId="5E18C5FD" w:rsidR="00A8350E" w:rsidRPr="0014327C" w:rsidRDefault="0024374E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1801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8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1801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</w:p>
        </w:tc>
      </w:tr>
      <w:bookmarkEnd w:id="3"/>
      <w:tr w:rsidR="00577F83" w:rsidRPr="00DB2F93" w14:paraId="02F365A6" w14:textId="77777777" w:rsidTr="0011468A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82F6A73" w14:textId="16ED145F" w:rsidR="0018014E" w:rsidRPr="0018014E" w:rsidRDefault="0018014E" w:rsidP="0018014E">
            <w:pPr>
              <w:rPr>
                <w:rFonts w:ascii="Times New Roman" w:hAnsi="Times New Roman" w:cs="Times New Roman"/>
              </w:rPr>
            </w:pPr>
            <w:r w:rsidRPr="0018014E">
              <w:rPr>
                <w:rFonts w:ascii="Times New Roman" w:hAnsi="Times New Roman" w:cs="Times New Roman"/>
              </w:rPr>
              <w:t>Lūdzu Jūs pagarināt sarunas procedūra ar publikāciju “Universālās ritošā sastāva riteņpāru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mazgāšanas mašīnas iegāde SIA “LDZ ritošā sastāva serviss” vajadzībām”, iepirkuma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identifikācijas Nr. LDZ 2022/148-SPA dokumentu iesniegšanas termiņu. Lūgums pamatojams ar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zemāk minētiem iemesliem:</w:t>
            </w:r>
          </w:p>
          <w:p w14:paraId="2556F636" w14:textId="30A421B3" w:rsidR="0018014E" w:rsidRPr="0018014E" w:rsidRDefault="0018014E" w:rsidP="0018014E">
            <w:pPr>
              <w:rPr>
                <w:rFonts w:ascii="Times New Roman" w:hAnsi="Times New Roman" w:cs="Times New Roman"/>
              </w:rPr>
            </w:pPr>
            <w:r w:rsidRPr="0018014E">
              <w:rPr>
                <w:rFonts w:ascii="Times New Roman" w:hAnsi="Times New Roman" w:cs="Times New Roman"/>
              </w:rPr>
              <w:t>1. sarunu procedūras nolikums paredz ne tikai riteņpāru mazgāšanas mašīnas piegādi, bet arī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projekta izstrādi, tā saskaņošanu un tehnisko prasību izpildi gan 1520 mm sliežu platumam, gan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1435 mm sliežu platumam. Tā kā tirgū pieejamie mazgāšanas stendi ir pieejami vienam sliežu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platumam, ir nepieciešams papildus laiks, lai izstrādātu atbilstošu un strādāt spējīgu tehnisku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risinājumu;</w:t>
            </w:r>
          </w:p>
          <w:p w14:paraId="143042CC" w14:textId="77777777" w:rsidR="0018014E" w:rsidRPr="0018014E" w:rsidRDefault="0018014E" w:rsidP="0018014E">
            <w:pPr>
              <w:rPr>
                <w:rFonts w:ascii="Times New Roman" w:hAnsi="Times New Roman" w:cs="Times New Roman"/>
              </w:rPr>
            </w:pPr>
            <w:r w:rsidRPr="0018014E">
              <w:rPr>
                <w:rFonts w:ascii="Times New Roman" w:hAnsi="Times New Roman" w:cs="Times New Roman"/>
              </w:rPr>
              <w:t>2. iepazīstoties ar pašreizējo riteņpāru mazgāšanas sistēmu un tā izkārtojumu, ir</w:t>
            </w:r>
          </w:p>
          <w:p w14:paraId="545CF970" w14:textId="772EF9C5" w:rsidR="00577F83" w:rsidRPr="00577F83" w:rsidRDefault="0018014E" w:rsidP="0018014E">
            <w:pPr>
              <w:rPr>
                <w:rFonts w:ascii="Times New Roman" w:hAnsi="Times New Roman" w:cs="Times New Roman"/>
              </w:rPr>
            </w:pPr>
            <w:r w:rsidRPr="0018014E">
              <w:rPr>
                <w:rFonts w:ascii="Times New Roman" w:hAnsi="Times New Roman" w:cs="Times New Roman"/>
              </w:rPr>
              <w:t>nepieciešams papildus laiks, lai aprēķinātu piedāvātās riteņpāru mazgāšanas mašīnas/stenda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atbilstošu iekārtu izkārtojamu, ņemot vērā ierobežoto telpu, un aprēķināt sistēmas savstarpējo</w:t>
            </w:r>
            <w:r w:rsidR="002725B6">
              <w:rPr>
                <w:rFonts w:ascii="Times New Roman" w:hAnsi="Times New Roman" w:cs="Times New Roman"/>
              </w:rPr>
              <w:t xml:space="preserve"> </w:t>
            </w:r>
            <w:r w:rsidRPr="0018014E">
              <w:rPr>
                <w:rFonts w:ascii="Times New Roman" w:hAnsi="Times New Roman" w:cs="Times New Roman"/>
              </w:rPr>
              <w:t>savienojamību.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DDA18BB" w14:textId="33606DAF" w:rsidR="00577F83" w:rsidRPr="008A10E0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Skatīt Grozījumus Nr.</w:t>
            </w:r>
            <w:r w:rsidR="002E7F50">
              <w:rPr>
                <w:rFonts w:ascii="Times New Roman" w:hAnsi="Times New Roman" w:cs="Times New Roman"/>
              </w:rPr>
              <w:t>2</w:t>
            </w:r>
            <w:r w:rsidRPr="00DE3DD9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24374E" w:rsidRPr="0014327C" w14:paraId="1EE119B4" w14:textId="77777777" w:rsidTr="0011468A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6EC75B39" w14:textId="77777777" w:rsidR="0024374E" w:rsidRPr="0014327C" w:rsidRDefault="0024374E" w:rsidP="009B7C3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389" w:type="dxa"/>
            <w:shd w:val="clear" w:color="auto" w:fill="FFF2CC" w:themeFill="accent4" w:themeFillTint="33"/>
          </w:tcPr>
          <w:p w14:paraId="71037A83" w14:textId="5733177C" w:rsidR="0024374E" w:rsidRPr="0014327C" w:rsidRDefault="0024374E" w:rsidP="009B7C3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1801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1801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647" w:type="dxa"/>
            <w:shd w:val="clear" w:color="auto" w:fill="FFF2CC" w:themeFill="accent4" w:themeFillTint="33"/>
          </w:tcPr>
          <w:p w14:paraId="2D7FE781" w14:textId="435C62EA" w:rsidR="0024374E" w:rsidRPr="0014327C" w:rsidRDefault="0024374E" w:rsidP="009B7C3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1801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8</w:t>
            </w: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18014E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</w:p>
        </w:tc>
      </w:tr>
      <w:tr w:rsidR="002E7F50" w:rsidRPr="00DE3DD9" w14:paraId="3A2EF85A" w14:textId="77777777" w:rsidTr="00F61ADF">
        <w:trPr>
          <w:trHeight w:val="409"/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F033C58" w14:textId="1146A9CD" w:rsidR="002E7F50" w:rsidRPr="00DE3DD9" w:rsidRDefault="006E76EC" w:rsidP="00F6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Lūdzam pārskatīt tehniskās specifikācijas </w:t>
            </w:r>
            <w:r w:rsidR="002E7F50" w:rsidRPr="002E7F50">
              <w:rPr>
                <w:rFonts w:ascii="Times New Roman" w:hAnsi="Times New Roman" w:cs="Times New Roman"/>
              </w:rPr>
              <w:t>sekojošu punktu prasības:</w:t>
            </w:r>
          </w:p>
        </w:tc>
      </w:tr>
      <w:tr w:rsidR="0024374E" w:rsidRPr="00DE3DD9" w14:paraId="65D70346" w14:textId="77777777" w:rsidTr="00F61ADF">
        <w:trPr>
          <w:trHeight w:val="1554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2D0CE21" w14:textId="5A925295" w:rsidR="0024374E" w:rsidRDefault="0024374E" w:rsidP="009B7C3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C1D424C" w14:textId="77777777" w:rsidR="004A4280" w:rsidRDefault="002E7F50" w:rsidP="002E7F50">
            <w:pPr>
              <w:rPr>
                <w:rFonts w:ascii="Times New Roman" w:hAnsi="Times New Roman" w:cs="Times New Roman"/>
              </w:rPr>
            </w:pPr>
            <w:r w:rsidRPr="002E7F50">
              <w:rPr>
                <w:rFonts w:ascii="Times New Roman" w:hAnsi="Times New Roman" w:cs="Times New Roman"/>
              </w:rPr>
              <w:t xml:space="preserve">3.8. </w:t>
            </w:r>
            <w:r w:rsidRPr="004A4280">
              <w:rPr>
                <w:rFonts w:ascii="Times New Roman" w:hAnsi="Times New Roman" w:cs="Times New Roman"/>
                <w:u w:val="single"/>
              </w:rPr>
              <w:t>Mazgāšanas laiks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C62856" w14:textId="66BD02B2" w:rsidR="0024374E" w:rsidRDefault="002E7F50" w:rsidP="002E7F50">
            <w:pPr>
              <w:rPr>
                <w:rFonts w:ascii="Times New Roman" w:hAnsi="Times New Roman" w:cs="Times New Roman"/>
              </w:rPr>
            </w:pPr>
            <w:r w:rsidRPr="002E7F50">
              <w:rPr>
                <w:rFonts w:ascii="Times New Roman" w:hAnsi="Times New Roman" w:cs="Times New Roman"/>
              </w:rPr>
              <w:t>Riteņpāru un ratiņu ceha remonta programmas nodrošināšanai, maksimālajam viena kravas vagona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F50">
              <w:rPr>
                <w:rFonts w:ascii="Times New Roman" w:hAnsi="Times New Roman" w:cs="Times New Roman"/>
              </w:rPr>
              <w:t>riteņpāra mazgāšanas laikam jābūt ne ilgāk par 5 minūtēm. Šajā laikā jābūt iekļautam riteņpāra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F50">
              <w:rPr>
                <w:rFonts w:ascii="Times New Roman" w:hAnsi="Times New Roman" w:cs="Times New Roman"/>
              </w:rPr>
              <w:t>nopūšanas un žāvēšanas laikam. Mazgāšanas laiks pārējiem riteņpāriem var būt palielināts līdz 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F50">
              <w:rPr>
                <w:rFonts w:ascii="Times New Roman" w:hAnsi="Times New Roman" w:cs="Times New Roman"/>
              </w:rPr>
              <w:t>minūtēm.</w:t>
            </w:r>
          </w:p>
          <w:p w14:paraId="5F809636" w14:textId="5BE4280F" w:rsidR="002E7F50" w:rsidRPr="002E7F50" w:rsidRDefault="002E7F50" w:rsidP="002E7F50">
            <w:pPr>
              <w:rPr>
                <w:rFonts w:ascii="Times New Roman" w:hAnsi="Times New Roman" w:cs="Times New Roman"/>
                <w:u w:val="single"/>
              </w:rPr>
            </w:pPr>
            <w:r w:rsidRPr="002E7F50">
              <w:rPr>
                <w:rFonts w:ascii="Times New Roman" w:hAnsi="Times New Roman" w:cs="Times New Roman"/>
                <w:u w:val="single"/>
              </w:rPr>
              <w:t xml:space="preserve">Lai nodrošinātu Jūsu prasīto detaļu kvalitāti pēc apstrādes un visu nepieciešamo darba ciklu secīgu izpildi (detaļu ielādi/izlādi, </w:t>
            </w:r>
            <w:r w:rsidRPr="002E7F50">
              <w:rPr>
                <w:rFonts w:ascii="Times New Roman" w:hAnsi="Times New Roman" w:cs="Times New Roman"/>
                <w:u w:val="single"/>
              </w:rPr>
              <w:lastRenderedPageBreak/>
              <w:t>pamatmazgāšanu, mazgāšanas šķidrumu nomaiņu, skalošanu, žāvēšanu, tvaiku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E7F50">
              <w:rPr>
                <w:rFonts w:ascii="Times New Roman" w:hAnsi="Times New Roman" w:cs="Times New Roman"/>
                <w:u w:val="single"/>
              </w:rPr>
              <w:t>nosūkšanu, u.tml.) būs nepieciešamas 15 – 25 min. atkarībā no izvēlētās mazgāšanas programmas.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30F87BB" w14:textId="59F5C50F" w:rsidR="0024374E" w:rsidRPr="00DE3DD9" w:rsidRDefault="0024374E" w:rsidP="0024374E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lastRenderedPageBreak/>
              <w:t>Skatīt Grozījumus Nr.</w:t>
            </w:r>
            <w:r w:rsidR="002E7F50">
              <w:rPr>
                <w:rFonts w:ascii="Times New Roman" w:hAnsi="Times New Roman" w:cs="Times New Roman"/>
              </w:rPr>
              <w:t>2</w:t>
            </w:r>
            <w:r w:rsidRPr="00DE3DD9">
              <w:rPr>
                <w:rFonts w:ascii="Times New Roman" w:hAnsi="Times New Roman" w:cs="Times New Roman"/>
              </w:rPr>
              <w:t>.</w:t>
            </w:r>
          </w:p>
        </w:tc>
      </w:tr>
      <w:tr w:rsidR="002E7F50" w:rsidRPr="00DE3DD9" w14:paraId="1CD79542" w14:textId="77777777" w:rsidTr="0011468A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7F5A508" w14:textId="77124AEF" w:rsidR="002E7F50" w:rsidRDefault="002E7F50" w:rsidP="009B7C3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 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1E6B036" w14:textId="0F8B11F1" w:rsidR="002E7F50" w:rsidRDefault="002E7F50" w:rsidP="002E7F50">
            <w:pPr>
              <w:rPr>
                <w:rFonts w:ascii="Times New Roman" w:hAnsi="Times New Roman" w:cs="Times New Roman"/>
              </w:rPr>
            </w:pPr>
            <w:r w:rsidRPr="002E7F50">
              <w:rPr>
                <w:rFonts w:ascii="Times New Roman" w:hAnsi="Times New Roman" w:cs="Times New Roman"/>
              </w:rPr>
              <w:t>2.5. Ūdens taupīšanai mazgāšanas mašīna ir aprīkota ar piesārņotā ūdens attīrīšanas kompleksu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F50">
              <w:rPr>
                <w:rFonts w:ascii="Times New Roman" w:hAnsi="Times New Roman" w:cs="Times New Roman"/>
              </w:rPr>
              <w:t>tā atkārtotai lietošanai. Ūdens apgāde notiek slēgtā ciklā. Ūdens, attīrīts esošajā attīrīšanas sistēmā,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F50">
              <w:rPr>
                <w:rFonts w:ascii="Times New Roman" w:hAnsi="Times New Roman" w:cs="Times New Roman"/>
              </w:rPr>
              <w:t>tiek izmantots kā mazgāšanas mašīnā riteņpāru mazgāšanai, tā arī mazgāšanas mašīnā ratiņu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F50">
              <w:rPr>
                <w:rFonts w:ascii="Times New Roman" w:hAnsi="Times New Roman" w:cs="Times New Roman"/>
              </w:rPr>
              <w:t>mazgāšanai.</w:t>
            </w:r>
          </w:p>
          <w:p w14:paraId="1B9F8DB9" w14:textId="77777777" w:rsidR="002E7F50" w:rsidRDefault="002E7F50" w:rsidP="002E7F50">
            <w:pPr>
              <w:rPr>
                <w:rFonts w:ascii="Times New Roman" w:hAnsi="Times New Roman" w:cs="Times New Roman"/>
                <w:u w:val="single"/>
              </w:rPr>
            </w:pPr>
            <w:r w:rsidRPr="002E7F50">
              <w:rPr>
                <w:rFonts w:ascii="Times New Roman" w:hAnsi="Times New Roman" w:cs="Times New Roman"/>
                <w:u w:val="single"/>
              </w:rPr>
              <w:t>Piedāvātā mazgāšanas mašīna tiek aprīkota ar ūdens attīrīšanas sistēmu, kas paredzēta tikai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E7F50">
              <w:rPr>
                <w:rFonts w:ascii="Times New Roman" w:hAnsi="Times New Roman" w:cs="Times New Roman"/>
                <w:u w:val="single"/>
              </w:rPr>
              <w:t>šīs mazgāšanas mašīnas darbības nodrošināšanai. Tā tiek savienota ar Jūsu ūdensapgādes un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E7F50">
              <w:rPr>
                <w:rFonts w:ascii="Times New Roman" w:hAnsi="Times New Roman" w:cs="Times New Roman"/>
                <w:u w:val="single"/>
              </w:rPr>
              <w:t>kanalizācijas sistēnu ūdens uzpildīšanai un noliešanai, be nevis ar citu iekārtu, lai nodrošinātu tās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E7F50">
              <w:rPr>
                <w:rFonts w:ascii="Times New Roman" w:hAnsi="Times New Roman" w:cs="Times New Roman"/>
                <w:u w:val="single"/>
              </w:rPr>
              <w:t>darbību.</w:t>
            </w:r>
          </w:p>
          <w:p w14:paraId="05C90F48" w14:textId="3B89416C" w:rsidR="002E7F50" w:rsidRPr="002E7F50" w:rsidRDefault="002E7F50" w:rsidP="002E7F5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56DE695" w14:textId="140BC334" w:rsidR="002E7F50" w:rsidRPr="002E7F50" w:rsidRDefault="002E7F50" w:rsidP="002E7F50">
            <w:pPr>
              <w:jc w:val="center"/>
              <w:rPr>
                <w:rFonts w:ascii="Times New Roman" w:hAnsi="Times New Roman" w:cs="Times New Roman"/>
              </w:rPr>
            </w:pPr>
            <w:r w:rsidRPr="002E7F50">
              <w:rPr>
                <w:rFonts w:ascii="Times New Roman" w:hAnsi="Times New Roman" w:cs="Times New Roman"/>
              </w:rPr>
              <w:t xml:space="preserve">Aprakstīta esošā situācija, kāda tiek nodrošināta </w:t>
            </w:r>
            <w:r w:rsidR="009C5694">
              <w:rPr>
                <w:rFonts w:ascii="Times New Roman" w:hAnsi="Times New Roman" w:cs="Times New Roman"/>
              </w:rPr>
              <w:t>šobrīd</w:t>
            </w:r>
            <w:r w:rsidRPr="002E7F50">
              <w:rPr>
                <w:rFonts w:ascii="Times New Roman" w:hAnsi="Times New Roman" w:cs="Times New Roman"/>
              </w:rPr>
              <w:t xml:space="preserve">. </w:t>
            </w:r>
          </w:p>
          <w:p w14:paraId="0D5BFBCD" w14:textId="6F032D10" w:rsidR="002E7F50" w:rsidRPr="00DE3DD9" w:rsidRDefault="002E7F50" w:rsidP="002E7F50">
            <w:pPr>
              <w:jc w:val="center"/>
              <w:rPr>
                <w:rFonts w:ascii="Times New Roman" w:hAnsi="Times New Roman" w:cs="Times New Roman"/>
              </w:rPr>
            </w:pPr>
            <w:r w:rsidRPr="002E7F50">
              <w:rPr>
                <w:rFonts w:ascii="Times New Roman" w:hAnsi="Times New Roman" w:cs="Times New Roman"/>
              </w:rPr>
              <w:t>Pretendentam ir iespēja piedāvāt citu ūdens attīrīšanas variantu, piedāvājuma izvērtēšanas laikā tiks izskatīti visi riteņpāru mazgāšanai paredzētie ūdens attīrīšanas varianti. Pretendentam nav obligāti jānodrošina ūdens attīrīšana ratiņu mazgāšanas mašīna</w:t>
            </w:r>
            <w:r w:rsidR="006E76EC">
              <w:rPr>
                <w:rFonts w:ascii="Times New Roman" w:hAnsi="Times New Roman" w:cs="Times New Roman"/>
              </w:rPr>
              <w:t>i</w:t>
            </w:r>
            <w:r w:rsidRPr="002E7F50">
              <w:rPr>
                <w:rFonts w:ascii="Times New Roman" w:hAnsi="Times New Roman" w:cs="Times New Roman"/>
              </w:rPr>
              <w:t>.</w:t>
            </w:r>
          </w:p>
        </w:tc>
      </w:tr>
      <w:tr w:rsidR="00AF6ADC" w:rsidRPr="00DE3DD9" w14:paraId="787CE539" w14:textId="77777777" w:rsidTr="0011468A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9AB51E1" w14:textId="4B6C7053" w:rsidR="00AF6ADC" w:rsidRDefault="00AF6ADC" w:rsidP="009B7C3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D445CAF" w14:textId="77777777" w:rsidR="004A4280" w:rsidRDefault="00AF6ADC" w:rsidP="00AF6ADC">
            <w:pPr>
              <w:rPr>
                <w:rFonts w:ascii="Times New Roman" w:hAnsi="Times New Roman" w:cs="Times New Roman"/>
              </w:rPr>
            </w:pPr>
            <w:r w:rsidRPr="00AF6ADC">
              <w:rPr>
                <w:rFonts w:ascii="Times New Roman" w:hAnsi="Times New Roman" w:cs="Times New Roman"/>
              </w:rPr>
              <w:t xml:space="preserve">3.10. </w:t>
            </w:r>
            <w:r w:rsidRPr="004A4280">
              <w:rPr>
                <w:rFonts w:ascii="Times New Roman" w:hAnsi="Times New Roman" w:cs="Times New Roman"/>
                <w:u w:val="single"/>
              </w:rPr>
              <w:t>Elektroapgāde</w:t>
            </w:r>
            <w:r w:rsidRPr="00AF6ADC">
              <w:rPr>
                <w:rFonts w:ascii="Times New Roman" w:hAnsi="Times New Roman" w:cs="Times New Roman"/>
              </w:rPr>
              <w:t xml:space="preserve"> </w:t>
            </w:r>
          </w:p>
          <w:p w14:paraId="3934BC42" w14:textId="0985636F" w:rsidR="00AF6ADC" w:rsidRDefault="00AF6ADC" w:rsidP="00AF6ADC">
            <w:pPr>
              <w:rPr>
                <w:rFonts w:ascii="Times New Roman" w:hAnsi="Times New Roman" w:cs="Times New Roman"/>
              </w:rPr>
            </w:pPr>
            <w:r w:rsidRPr="00AF6ADC">
              <w:rPr>
                <w:rFonts w:ascii="Times New Roman" w:hAnsi="Times New Roman" w:cs="Times New Roman"/>
              </w:rPr>
              <w:t>Mazgāšanas mašīnas elektriskās barošanas nodrošināšanai jābūt trīsfāžu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ADC">
              <w:rPr>
                <w:rFonts w:ascii="Times New Roman" w:hAnsi="Times New Roman" w:cs="Times New Roman"/>
              </w:rPr>
              <w:t>barošana 380V 50Hz, un vienfāzes barošana 220V 50 Hz. Kopējā patērēta jauda nedrīkst pārsniegt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ADC">
              <w:rPr>
                <w:rFonts w:ascii="Times New Roman" w:hAnsi="Times New Roman" w:cs="Times New Roman"/>
              </w:rPr>
              <w:t>25kW. Ja nav iespējams izpildīt šo prasību, ir nepieciešams papildus saskaņošana ar Pasūtītāju.</w:t>
            </w:r>
          </w:p>
          <w:p w14:paraId="22D2C00C" w14:textId="77777777" w:rsidR="00AF6ADC" w:rsidRDefault="00AF6ADC" w:rsidP="00AF6ADC">
            <w:pPr>
              <w:rPr>
                <w:rFonts w:ascii="Times New Roman" w:hAnsi="Times New Roman" w:cs="Times New Roman"/>
                <w:u w:val="single"/>
              </w:rPr>
            </w:pPr>
            <w:r w:rsidRPr="00AF6ADC">
              <w:rPr>
                <w:rFonts w:ascii="Times New Roman" w:hAnsi="Times New Roman" w:cs="Times New Roman"/>
                <w:u w:val="single"/>
              </w:rPr>
              <w:t>Lai nodrošinātu efektīvu iekārtas darbību ir nepieciešams ievērojami lielāks elektriskās jaudas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F6ADC">
              <w:rPr>
                <w:rFonts w:ascii="Times New Roman" w:hAnsi="Times New Roman" w:cs="Times New Roman"/>
                <w:u w:val="single"/>
              </w:rPr>
              <w:t>pieslēgums. Sūkņu un sildelementu kopējais jaudas pieslēgums ir 90 – 200 kW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14:paraId="7C70F38F" w14:textId="43AB6F1F" w:rsidR="003D7B2F" w:rsidRPr="00AF6ADC" w:rsidRDefault="003D7B2F" w:rsidP="00AF6AD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C735C62" w14:textId="77777777" w:rsidR="00AF6ADC" w:rsidRPr="00AF6ADC" w:rsidRDefault="00AF6ADC" w:rsidP="00AF6ADC">
            <w:pPr>
              <w:jc w:val="center"/>
              <w:rPr>
                <w:rFonts w:ascii="Times New Roman" w:hAnsi="Times New Roman" w:cs="Times New Roman"/>
              </w:rPr>
            </w:pPr>
            <w:r w:rsidRPr="00AF6ADC">
              <w:rPr>
                <w:rFonts w:ascii="Times New Roman" w:hAnsi="Times New Roman" w:cs="Times New Roman"/>
              </w:rPr>
              <w:t>Pašreizējā maksimālā pieejamā jauda ir 25kW.</w:t>
            </w:r>
          </w:p>
          <w:p w14:paraId="143CB874" w14:textId="67E4C4A2" w:rsidR="00AF6ADC" w:rsidRPr="002E7F50" w:rsidRDefault="00AF6ADC" w:rsidP="00AF6ADC">
            <w:pPr>
              <w:jc w:val="center"/>
              <w:rPr>
                <w:rFonts w:ascii="Times New Roman" w:hAnsi="Times New Roman" w:cs="Times New Roman"/>
              </w:rPr>
            </w:pPr>
            <w:r w:rsidRPr="00AF6ADC">
              <w:rPr>
                <w:rFonts w:ascii="Times New Roman" w:hAnsi="Times New Roman" w:cs="Times New Roman"/>
              </w:rPr>
              <w:t xml:space="preserve">Pretendents </w:t>
            </w:r>
            <w:r w:rsidR="00D842B9">
              <w:rPr>
                <w:rFonts w:ascii="Times New Roman" w:hAnsi="Times New Roman" w:cs="Times New Roman"/>
              </w:rPr>
              <w:t xml:space="preserve">piedāvājumā </w:t>
            </w:r>
            <w:r w:rsidRPr="00AF6ADC">
              <w:rPr>
                <w:rFonts w:ascii="Times New Roman" w:hAnsi="Times New Roman" w:cs="Times New Roman"/>
              </w:rPr>
              <w:t xml:space="preserve">norāda mazgāšanas mašīnas maksimālo jaudu. Pasūtītājs piedāvājuma izvērtēšanas laikā </w:t>
            </w:r>
            <w:r w:rsidR="00D842B9" w:rsidRPr="00AF6ADC">
              <w:rPr>
                <w:rFonts w:ascii="Times New Roman" w:hAnsi="Times New Roman" w:cs="Times New Roman"/>
              </w:rPr>
              <w:t xml:space="preserve">izvērtēs </w:t>
            </w:r>
            <w:r w:rsidRPr="00AF6ADC">
              <w:rPr>
                <w:rFonts w:ascii="Times New Roman" w:hAnsi="Times New Roman" w:cs="Times New Roman"/>
              </w:rPr>
              <w:t>savā rīcībā esošās jaudas iespējas.</w:t>
            </w:r>
          </w:p>
        </w:tc>
      </w:tr>
      <w:tr w:rsidR="00AF6ADC" w:rsidRPr="00DE3DD9" w14:paraId="00481920" w14:textId="77777777" w:rsidTr="0011468A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672B311" w14:textId="25A3C09C" w:rsidR="00AF6ADC" w:rsidRDefault="00AF6ADC" w:rsidP="009B7C3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A563095" w14:textId="77777777" w:rsidR="00AF6ADC" w:rsidRDefault="009E2907" w:rsidP="00AF6ADC">
            <w:pPr>
              <w:rPr>
                <w:rFonts w:ascii="Times New Roman" w:hAnsi="Times New Roman" w:cs="Times New Roman"/>
              </w:rPr>
            </w:pPr>
            <w:r w:rsidRPr="009E2907">
              <w:rPr>
                <w:rFonts w:ascii="Times New Roman" w:hAnsi="Times New Roman" w:cs="Times New Roman"/>
              </w:rPr>
              <w:t>Nolikuma 2.7. Plānotie līdzekļi iepirkuma līguma izpildei: 160 000,00 EUR (bez PVN).</w:t>
            </w:r>
          </w:p>
          <w:p w14:paraId="194C4C0D" w14:textId="4FA7A279" w:rsidR="009E2907" w:rsidRPr="009E2907" w:rsidRDefault="009E2907" w:rsidP="009E2907">
            <w:pPr>
              <w:rPr>
                <w:rFonts w:ascii="Times New Roman" w:hAnsi="Times New Roman" w:cs="Times New Roman"/>
                <w:u w:val="single"/>
              </w:rPr>
            </w:pPr>
            <w:r w:rsidRPr="009E2907">
              <w:rPr>
                <w:rFonts w:ascii="Times New Roman" w:hAnsi="Times New Roman" w:cs="Times New Roman"/>
                <w:u w:val="single"/>
              </w:rPr>
              <w:t>Kopējās izmaksas šī projekta realizācijai ieskaitot projektēšanu, pamatu izbūvi, iekārtas iegādi,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E2907">
              <w:rPr>
                <w:rFonts w:ascii="Times New Roman" w:hAnsi="Times New Roman" w:cs="Times New Roman"/>
                <w:u w:val="single"/>
              </w:rPr>
              <w:t>montāžu, u.c. ievērojami pārsniegs Jūsu plānotos līdzekļus.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F0E3D08" w14:textId="749F88B1" w:rsidR="00AF6ADC" w:rsidRPr="00AF6ADC" w:rsidRDefault="003D7B2F" w:rsidP="00AF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Nolikumā norādīti plānotie naudas līdzekļi. Pasūtītājs izvērtēs pretendenta piedāvājumu un savas </w:t>
            </w:r>
            <w:r w:rsidR="006E76EC">
              <w:rPr>
                <w:rFonts w:ascii="Times New Roman" w:hAnsi="Times New Roman" w:cs="Times New Roman"/>
              </w:rPr>
              <w:t xml:space="preserve">finanšu </w:t>
            </w:r>
            <w:r>
              <w:rPr>
                <w:rFonts w:ascii="Times New Roman" w:hAnsi="Times New Roman" w:cs="Times New Roman"/>
              </w:rPr>
              <w:t>iespējas.</w:t>
            </w:r>
          </w:p>
        </w:tc>
      </w:tr>
      <w:tr w:rsidR="003D7B2F" w:rsidRPr="00DE3DD9" w14:paraId="06BFF302" w14:textId="77777777" w:rsidTr="003D7B2F">
        <w:trPr>
          <w:trHeight w:val="1721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FFA7882" w14:textId="2D3AE3F1" w:rsidR="003D7B2F" w:rsidRDefault="003D7B2F" w:rsidP="009B7C3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61703CA" w14:textId="4E586493" w:rsidR="003D7B2F" w:rsidRPr="003D7B2F" w:rsidRDefault="006E76EC" w:rsidP="003D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3D7B2F" w:rsidRPr="003D7B2F">
              <w:rPr>
                <w:rFonts w:ascii="Times New Roman" w:hAnsi="Times New Roman" w:cs="Times New Roman"/>
              </w:rPr>
              <w:t>ūdzu pagarināt piedāvājumu iesniegšanas termiņu un</w:t>
            </w:r>
            <w:r w:rsidR="003D7B2F">
              <w:rPr>
                <w:rFonts w:ascii="Times New Roman" w:hAnsi="Times New Roman" w:cs="Times New Roman"/>
              </w:rPr>
              <w:t xml:space="preserve"> </w:t>
            </w:r>
            <w:r w:rsidR="003D7B2F" w:rsidRPr="003D7B2F">
              <w:rPr>
                <w:rFonts w:ascii="Times New Roman" w:hAnsi="Times New Roman" w:cs="Times New Roman"/>
              </w:rPr>
              <w:t>pārskatīt tehniskās specifikācijas prasības atbilstoši iespējamajiem ražotājrūpnīcas tehniskajiem</w:t>
            </w:r>
          </w:p>
          <w:p w14:paraId="16EDD11F" w14:textId="1BF946A2" w:rsidR="003D7B2F" w:rsidRPr="009E2907" w:rsidRDefault="003D7B2F" w:rsidP="003D7B2F">
            <w:pPr>
              <w:rPr>
                <w:rFonts w:ascii="Times New Roman" w:hAnsi="Times New Roman" w:cs="Times New Roman"/>
              </w:rPr>
            </w:pPr>
            <w:r w:rsidRPr="003D7B2F">
              <w:rPr>
                <w:rFonts w:ascii="Times New Roman" w:hAnsi="Times New Roman" w:cs="Times New Roman"/>
              </w:rPr>
              <w:t>risinājumiem.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C7C4716" w14:textId="60B3983D" w:rsidR="003D7B2F" w:rsidRDefault="003D7B2F" w:rsidP="00AF6ADC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Skatīt Grozījumus Nr.</w:t>
            </w:r>
            <w:r>
              <w:rPr>
                <w:rFonts w:ascii="Times New Roman" w:hAnsi="Times New Roman" w:cs="Times New Roman"/>
              </w:rPr>
              <w:t>2</w:t>
            </w:r>
            <w:r w:rsidRPr="00DE3DD9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7F5500" w14:textId="77777777" w:rsidR="00577433" w:rsidRPr="0014327C" w:rsidRDefault="00577433" w:rsidP="0018014E">
      <w:pPr>
        <w:jc w:val="both"/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10C0" w14:textId="77777777" w:rsidR="00151D2A" w:rsidRDefault="00151D2A" w:rsidP="00591256">
      <w:r>
        <w:separator/>
      </w:r>
    </w:p>
  </w:endnote>
  <w:endnote w:type="continuationSeparator" w:id="0">
    <w:p w14:paraId="22A3D71E" w14:textId="77777777" w:rsidR="00151D2A" w:rsidRDefault="00151D2A" w:rsidP="00591256">
      <w:r>
        <w:continuationSeparator/>
      </w:r>
    </w:p>
  </w:endnote>
  <w:endnote w:type="continuationNotice" w:id="1">
    <w:p w14:paraId="1294C5FA" w14:textId="77777777" w:rsidR="00151D2A" w:rsidRDefault="00151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01A8" w14:textId="77777777" w:rsidR="00151D2A" w:rsidRDefault="00151D2A" w:rsidP="00591256">
      <w:r>
        <w:separator/>
      </w:r>
    </w:p>
  </w:footnote>
  <w:footnote w:type="continuationSeparator" w:id="0">
    <w:p w14:paraId="66C79119" w14:textId="77777777" w:rsidR="00151D2A" w:rsidRDefault="00151D2A" w:rsidP="00591256">
      <w:r>
        <w:continuationSeparator/>
      </w:r>
    </w:p>
  </w:footnote>
  <w:footnote w:type="continuationNotice" w:id="1">
    <w:p w14:paraId="20B5C731" w14:textId="77777777" w:rsidR="00151D2A" w:rsidRDefault="00151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594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4C8E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0DAF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4EA0"/>
    <w:rsid w:val="000F51A6"/>
    <w:rsid w:val="000F595D"/>
    <w:rsid w:val="001003E1"/>
    <w:rsid w:val="00102BE5"/>
    <w:rsid w:val="00103198"/>
    <w:rsid w:val="00107DB9"/>
    <w:rsid w:val="00111F29"/>
    <w:rsid w:val="0011221E"/>
    <w:rsid w:val="0011468A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45C87"/>
    <w:rsid w:val="00151D2A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014E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3032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74E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25B6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A4E91"/>
    <w:rsid w:val="002B3053"/>
    <w:rsid w:val="002B4F7A"/>
    <w:rsid w:val="002C06C1"/>
    <w:rsid w:val="002D3176"/>
    <w:rsid w:val="002D6359"/>
    <w:rsid w:val="002D6474"/>
    <w:rsid w:val="002E107A"/>
    <w:rsid w:val="002E23F3"/>
    <w:rsid w:val="002E267A"/>
    <w:rsid w:val="002E7F50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17A3F"/>
    <w:rsid w:val="00321152"/>
    <w:rsid w:val="00323B9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571B5"/>
    <w:rsid w:val="00360B0E"/>
    <w:rsid w:val="00360D1E"/>
    <w:rsid w:val="00362DF2"/>
    <w:rsid w:val="00366074"/>
    <w:rsid w:val="00370471"/>
    <w:rsid w:val="00370B7B"/>
    <w:rsid w:val="0037315B"/>
    <w:rsid w:val="003742D2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43DB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D7B2F"/>
    <w:rsid w:val="003E12E1"/>
    <w:rsid w:val="003F21B3"/>
    <w:rsid w:val="003F45C5"/>
    <w:rsid w:val="003F4882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4280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4B4B"/>
    <w:rsid w:val="00515851"/>
    <w:rsid w:val="005206DE"/>
    <w:rsid w:val="0052178F"/>
    <w:rsid w:val="0052252A"/>
    <w:rsid w:val="00522DD5"/>
    <w:rsid w:val="00523800"/>
    <w:rsid w:val="005317BC"/>
    <w:rsid w:val="00535018"/>
    <w:rsid w:val="00535E65"/>
    <w:rsid w:val="00543841"/>
    <w:rsid w:val="005453F6"/>
    <w:rsid w:val="0055062F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D4A77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6BF5"/>
    <w:rsid w:val="0061753F"/>
    <w:rsid w:val="006205EA"/>
    <w:rsid w:val="00621860"/>
    <w:rsid w:val="00621F1F"/>
    <w:rsid w:val="0062354F"/>
    <w:rsid w:val="006260C2"/>
    <w:rsid w:val="00630F54"/>
    <w:rsid w:val="00632441"/>
    <w:rsid w:val="00634E93"/>
    <w:rsid w:val="0063532D"/>
    <w:rsid w:val="00635B1B"/>
    <w:rsid w:val="006366B0"/>
    <w:rsid w:val="00637A79"/>
    <w:rsid w:val="00641597"/>
    <w:rsid w:val="00641E1F"/>
    <w:rsid w:val="006420C7"/>
    <w:rsid w:val="006447E4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E76EC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5E9"/>
    <w:rsid w:val="00735553"/>
    <w:rsid w:val="00737E0A"/>
    <w:rsid w:val="0074249C"/>
    <w:rsid w:val="00744340"/>
    <w:rsid w:val="00744731"/>
    <w:rsid w:val="00755A1E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7F0A6B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1FA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5694"/>
    <w:rsid w:val="009C6896"/>
    <w:rsid w:val="009D27E0"/>
    <w:rsid w:val="009D2B2C"/>
    <w:rsid w:val="009D6415"/>
    <w:rsid w:val="009E1CC9"/>
    <w:rsid w:val="009E1F89"/>
    <w:rsid w:val="009E2907"/>
    <w:rsid w:val="009E3E29"/>
    <w:rsid w:val="009E3FE7"/>
    <w:rsid w:val="009E5489"/>
    <w:rsid w:val="009E593D"/>
    <w:rsid w:val="009E7396"/>
    <w:rsid w:val="009E7606"/>
    <w:rsid w:val="009E7877"/>
    <w:rsid w:val="009E7DC6"/>
    <w:rsid w:val="009F30E5"/>
    <w:rsid w:val="009F6908"/>
    <w:rsid w:val="00A013AB"/>
    <w:rsid w:val="00A01FDB"/>
    <w:rsid w:val="00A06092"/>
    <w:rsid w:val="00A06273"/>
    <w:rsid w:val="00A10396"/>
    <w:rsid w:val="00A12983"/>
    <w:rsid w:val="00A15D2E"/>
    <w:rsid w:val="00A164DB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7BF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ADC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1C5D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60FC3"/>
    <w:rsid w:val="00D61B22"/>
    <w:rsid w:val="00D665FB"/>
    <w:rsid w:val="00D677CD"/>
    <w:rsid w:val="00D70BC6"/>
    <w:rsid w:val="00D72E61"/>
    <w:rsid w:val="00D7671F"/>
    <w:rsid w:val="00D775C1"/>
    <w:rsid w:val="00D80869"/>
    <w:rsid w:val="00D83E2B"/>
    <w:rsid w:val="00D842B9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3DD9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2EF1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1ADF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18AF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552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374E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109AC-E631-48FB-940E-A451EF146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2022-09-28T08:10:00Z</dcterms:created>
  <dcterms:modified xsi:type="dcterms:W3CDTF">2022-09-28T08:10:00Z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