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20967E2C"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DB72B7">
        <w:rPr>
          <w:rFonts w:ascii="Times New Roman" w:eastAsia="Arial Unicode MS" w:hAnsi="Times New Roman" w:cs="Times New Roman"/>
          <w:i/>
          <w:sz w:val="24"/>
          <w:szCs w:val="24"/>
        </w:rPr>
        <w:t>2</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5817F3">
        <w:rPr>
          <w:rFonts w:ascii="Times New Roman" w:eastAsia="Arial Unicode MS" w:hAnsi="Times New Roman" w:cs="Times New Roman"/>
          <w:i/>
          <w:sz w:val="24"/>
          <w:szCs w:val="24"/>
        </w:rPr>
        <w:t xml:space="preserve">gada </w:t>
      </w:r>
      <w:r w:rsidR="00DC60B5">
        <w:rPr>
          <w:rFonts w:ascii="Times New Roman" w:eastAsia="Arial Unicode MS" w:hAnsi="Times New Roman" w:cs="Times New Roman"/>
          <w:i/>
          <w:sz w:val="24"/>
          <w:szCs w:val="24"/>
        </w:rPr>
        <w:t>2</w:t>
      </w:r>
      <w:r w:rsidR="006678F3">
        <w:rPr>
          <w:rFonts w:ascii="Times New Roman" w:eastAsia="Arial Unicode MS" w:hAnsi="Times New Roman" w:cs="Times New Roman"/>
          <w:i/>
          <w:sz w:val="24"/>
          <w:szCs w:val="24"/>
        </w:rPr>
        <w:t>5</w:t>
      </w:r>
      <w:r w:rsidR="002A2ACD" w:rsidRPr="005817F3">
        <w:rPr>
          <w:rFonts w:ascii="Times New Roman" w:eastAsia="Arial Unicode MS" w:hAnsi="Times New Roman" w:cs="Times New Roman"/>
          <w:i/>
          <w:sz w:val="24"/>
          <w:szCs w:val="24"/>
        </w:rPr>
        <w:t>.</w:t>
      </w:r>
      <w:r w:rsidR="00A8350E" w:rsidRPr="005817F3">
        <w:rPr>
          <w:rFonts w:ascii="Times New Roman" w:eastAsia="Arial Unicode MS" w:hAnsi="Times New Roman" w:cs="Times New Roman"/>
          <w:i/>
          <w:sz w:val="24"/>
          <w:szCs w:val="24"/>
        </w:rPr>
        <w:t xml:space="preserve"> </w:t>
      </w:r>
      <w:r w:rsidR="00DC60B5">
        <w:rPr>
          <w:rFonts w:ascii="Times New Roman" w:eastAsia="Arial Unicode MS" w:hAnsi="Times New Roman" w:cs="Times New Roman"/>
          <w:i/>
          <w:sz w:val="24"/>
          <w:szCs w:val="24"/>
        </w:rPr>
        <w:t>oktobra</w:t>
      </w:r>
    </w:p>
    <w:p w14:paraId="6AF574B6" w14:textId="01914C1F" w:rsidR="001A3CAD" w:rsidRPr="0014327C" w:rsidRDefault="006678F3" w:rsidP="0014327C">
      <w:pPr>
        <w:tabs>
          <w:tab w:val="left" w:pos="3760"/>
        </w:tabs>
        <w:ind w:left="-284" w:right="284" w:firstLine="4394"/>
        <w:jc w:val="right"/>
        <w:rPr>
          <w:rFonts w:ascii="Times New Roman" w:hAnsi="Times New Roman" w:cs="Times New Roman"/>
          <w:i/>
          <w:sz w:val="24"/>
          <w:szCs w:val="24"/>
        </w:rPr>
      </w:pPr>
      <w:r>
        <w:rPr>
          <w:rFonts w:ascii="Times New Roman" w:eastAsia="Arial Unicode MS" w:hAnsi="Times New Roman" w:cs="Times New Roman"/>
          <w:i/>
          <w:sz w:val="24"/>
          <w:szCs w:val="24"/>
        </w:rPr>
        <w:t>3</w:t>
      </w:r>
      <w:r w:rsidR="0020034F">
        <w:rPr>
          <w:rFonts w:ascii="Times New Roman" w:eastAsia="Arial Unicode MS" w:hAnsi="Times New Roman" w:cs="Times New Roman"/>
          <w:i/>
          <w:sz w:val="24"/>
          <w:szCs w:val="24"/>
        </w:rPr>
        <w:t>.</w:t>
      </w:r>
      <w:r w:rsidR="00F01552">
        <w:rPr>
          <w:rFonts w:ascii="Times New Roman" w:eastAsia="Arial Unicode MS" w:hAnsi="Times New Roman" w:cs="Times New Roman"/>
          <w:i/>
          <w:sz w:val="24"/>
          <w:szCs w:val="24"/>
        </w:rPr>
        <w:t xml:space="preserve"> </w:t>
      </w:r>
      <w:r w:rsidR="001A3CAD" w:rsidRPr="00341DB8">
        <w:rPr>
          <w:rFonts w:ascii="Times New Roman" w:eastAsia="Arial Unicode MS" w:hAnsi="Times New Roman" w:cs="Times New Roman"/>
          <w:i/>
          <w:sz w:val="24"/>
          <w:szCs w:val="24"/>
        </w:rPr>
        <w:t xml:space="preserve">sēdes protokolu </w:t>
      </w:r>
    </w:p>
    <w:p w14:paraId="658B4BBF" w14:textId="77777777" w:rsidR="00713CA1" w:rsidRPr="0014327C" w:rsidRDefault="00713CA1" w:rsidP="00DB2F93">
      <w:pPr>
        <w:pStyle w:val="Nosaukums"/>
        <w:rPr>
          <w:b/>
          <w:sz w:val="24"/>
          <w:szCs w:val="24"/>
        </w:rPr>
      </w:pPr>
      <w:bookmarkStart w:id="0" w:name="_Hlk70322056"/>
      <w:r w:rsidRPr="0014327C">
        <w:rPr>
          <w:b/>
          <w:sz w:val="24"/>
          <w:szCs w:val="24"/>
        </w:rPr>
        <w:t>VAS “Latvijas dzelzceļš”</w:t>
      </w:r>
    </w:p>
    <w:p w14:paraId="2BE5D24D" w14:textId="6A64F35F" w:rsidR="00713CA1" w:rsidRPr="0014327C" w:rsidRDefault="004C7D5E" w:rsidP="00DB2F93">
      <w:pPr>
        <w:pStyle w:val="Nosaukums"/>
        <w:rPr>
          <w:b/>
          <w:sz w:val="24"/>
          <w:szCs w:val="24"/>
        </w:rPr>
      </w:pPr>
      <w:r>
        <w:rPr>
          <w:b/>
          <w:sz w:val="24"/>
          <w:szCs w:val="24"/>
        </w:rPr>
        <w:t>s</w:t>
      </w:r>
      <w:r w:rsidR="00A8350E" w:rsidRPr="0014327C">
        <w:rPr>
          <w:b/>
          <w:sz w:val="24"/>
          <w:szCs w:val="24"/>
        </w:rPr>
        <w:t>arunu procedūras ar publikāciju</w:t>
      </w:r>
    </w:p>
    <w:p w14:paraId="52E1C71A" w14:textId="165B6E8F" w:rsidR="00C95F31" w:rsidRDefault="002A2ACD" w:rsidP="00323B96">
      <w:pPr>
        <w:pStyle w:val="Nosaukums"/>
        <w:rPr>
          <w:b/>
          <w:sz w:val="24"/>
          <w:szCs w:val="24"/>
        </w:rPr>
      </w:pPr>
      <w:bookmarkStart w:id="1" w:name="_Hlk66781127"/>
      <w:r w:rsidRPr="0014327C">
        <w:rPr>
          <w:b/>
          <w:sz w:val="24"/>
          <w:szCs w:val="24"/>
        </w:rPr>
        <w:t>“</w:t>
      </w:r>
      <w:r w:rsidR="00DC60B5" w:rsidRPr="00DC60B5">
        <w:rPr>
          <w:b/>
          <w:sz w:val="24"/>
          <w:szCs w:val="24"/>
        </w:rPr>
        <w:t>Apstrādātu asu piegāde DR-1 sērijas dīzeļvilcienu vagoniem SIA “LDZ ritošā sastāva serviss” vajadzībām</w:t>
      </w:r>
      <w:r w:rsidRPr="0014327C">
        <w:rPr>
          <w:b/>
          <w:sz w:val="24"/>
          <w:szCs w:val="24"/>
        </w:rPr>
        <w:t>”</w:t>
      </w:r>
      <w:bookmarkEnd w:id="1"/>
    </w:p>
    <w:p w14:paraId="66FB6A5E" w14:textId="3E5E8BD8" w:rsidR="00C95F31" w:rsidRPr="0014327C" w:rsidRDefault="00DB72B7" w:rsidP="00C95F31">
      <w:pPr>
        <w:pStyle w:val="Nosaukums"/>
        <w:rPr>
          <w:b/>
          <w:sz w:val="24"/>
          <w:szCs w:val="24"/>
        </w:rPr>
      </w:pPr>
      <w:r w:rsidRPr="00DB72B7">
        <w:rPr>
          <w:b/>
          <w:sz w:val="24"/>
          <w:szCs w:val="24"/>
        </w:rPr>
        <w:t>(iepirkuma identifikācijas Nr. LDZ 2022/</w:t>
      </w:r>
      <w:r w:rsidR="00DC60B5">
        <w:rPr>
          <w:b/>
          <w:sz w:val="24"/>
          <w:szCs w:val="24"/>
        </w:rPr>
        <w:t>187</w:t>
      </w:r>
      <w:r w:rsidRPr="00DB72B7">
        <w:rPr>
          <w:b/>
          <w:sz w:val="24"/>
          <w:szCs w:val="24"/>
        </w:rPr>
        <w:t>-SPA)</w:t>
      </w:r>
    </w:p>
    <w:p w14:paraId="7AE3D075" w14:textId="369A3523" w:rsidR="001F5C6D" w:rsidRDefault="001A3CAD" w:rsidP="0014327C">
      <w:pPr>
        <w:jc w:val="center"/>
        <w:rPr>
          <w:rFonts w:ascii="Times New Roman" w:hAnsi="Times New Roman" w:cs="Times New Roman"/>
          <w:b/>
          <w:sz w:val="24"/>
          <w:szCs w:val="24"/>
        </w:rPr>
      </w:pPr>
      <w:r w:rsidRPr="0014327C">
        <w:rPr>
          <w:rFonts w:ascii="Times New Roman" w:hAnsi="Times New Roman" w:cs="Times New Roman"/>
          <w:b/>
          <w:sz w:val="24"/>
          <w:szCs w:val="24"/>
        </w:rPr>
        <w:t>SKAIDROJUMS Nr.</w:t>
      </w:r>
      <w:bookmarkEnd w:id="0"/>
      <w:r w:rsidR="006678F3">
        <w:rPr>
          <w:rFonts w:ascii="Times New Roman" w:hAnsi="Times New Roman" w:cs="Times New Roman"/>
          <w:b/>
          <w:sz w:val="24"/>
          <w:szCs w:val="24"/>
        </w:rPr>
        <w:t>2</w:t>
      </w:r>
    </w:p>
    <w:p w14:paraId="3A9A2B66" w14:textId="3CFD350B" w:rsidR="0014327C" w:rsidRPr="00CA37AB" w:rsidRDefault="0014327C" w:rsidP="0014327C">
      <w:pPr>
        <w:jc w:val="center"/>
        <w:rPr>
          <w:rFonts w:ascii="Times New Roman" w:hAnsi="Times New Roman" w:cs="Times New Roman"/>
          <w:b/>
          <w:sz w:val="24"/>
          <w:szCs w:val="24"/>
        </w:rPr>
      </w:pPr>
    </w:p>
    <w:tbl>
      <w:tblPr>
        <w:tblStyle w:val="Reatabula"/>
        <w:tblW w:w="9351" w:type="dxa"/>
        <w:jc w:val="center"/>
        <w:tblLook w:val="04A0" w:firstRow="1" w:lastRow="0" w:firstColumn="1" w:lastColumn="0" w:noHBand="0" w:noVBand="1"/>
      </w:tblPr>
      <w:tblGrid>
        <w:gridCol w:w="679"/>
        <w:gridCol w:w="3361"/>
        <w:gridCol w:w="5311"/>
      </w:tblGrid>
      <w:tr w:rsidR="00883223" w:rsidRPr="00DB2F93" w14:paraId="69F3C653" w14:textId="77777777" w:rsidTr="006678F3">
        <w:trPr>
          <w:trHeight w:val="678"/>
          <w:jc w:val="center"/>
        </w:trPr>
        <w:tc>
          <w:tcPr>
            <w:tcW w:w="679" w:type="dxa"/>
            <w:shd w:val="clear" w:color="auto" w:fill="FFF2CC" w:themeFill="accent4" w:themeFillTint="33"/>
          </w:tcPr>
          <w:p w14:paraId="10C10E25" w14:textId="25583825" w:rsidR="00883223" w:rsidRPr="0014327C" w:rsidRDefault="00883223" w:rsidP="00A8350E">
            <w:pPr>
              <w:spacing w:before="240"/>
              <w:jc w:val="center"/>
              <w:rPr>
                <w:rFonts w:ascii="Times New Roman" w:eastAsia="Calibri" w:hAnsi="Times New Roman" w:cs="Times New Roman"/>
                <w:szCs w:val="24"/>
                <w:lang w:eastAsia="en-US"/>
              </w:rPr>
            </w:pPr>
            <w:bookmarkStart w:id="2" w:name="_Hlk70326926"/>
            <w:r w:rsidRPr="0014327C">
              <w:rPr>
                <w:rFonts w:ascii="Times New Roman" w:eastAsia="Calibri" w:hAnsi="Times New Roman" w:cs="Times New Roman"/>
                <w:szCs w:val="24"/>
                <w:lang w:eastAsia="en-US"/>
              </w:rPr>
              <w:t>Nr.</w:t>
            </w:r>
            <w:r w:rsidR="006848F4">
              <w:rPr>
                <w:rFonts w:ascii="Times New Roman" w:eastAsia="Calibri" w:hAnsi="Times New Roman" w:cs="Times New Roman"/>
                <w:szCs w:val="24"/>
                <w:lang w:eastAsia="en-US"/>
              </w:rPr>
              <w:t xml:space="preserve"> </w:t>
            </w:r>
            <w:r w:rsidRPr="0014327C">
              <w:rPr>
                <w:rFonts w:ascii="Times New Roman" w:eastAsia="Calibri" w:hAnsi="Times New Roman" w:cs="Times New Roman"/>
                <w:szCs w:val="24"/>
                <w:lang w:eastAsia="en-US"/>
              </w:rPr>
              <w:t>p.k.</w:t>
            </w:r>
          </w:p>
        </w:tc>
        <w:tc>
          <w:tcPr>
            <w:tcW w:w="3361" w:type="dxa"/>
            <w:shd w:val="clear" w:color="auto" w:fill="FFF2CC" w:themeFill="accent4" w:themeFillTint="33"/>
          </w:tcPr>
          <w:p w14:paraId="59485BCF" w14:textId="6306736E"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Jautājum</w:t>
            </w:r>
            <w:r w:rsidR="006678F3">
              <w:rPr>
                <w:rFonts w:ascii="Times New Roman" w:eastAsia="Calibri" w:hAnsi="Times New Roman" w:cs="Times New Roman"/>
                <w:i/>
                <w:szCs w:val="24"/>
                <w:lang w:eastAsia="en-US"/>
              </w:rPr>
              <w:t>s</w:t>
            </w:r>
          </w:p>
        </w:tc>
        <w:tc>
          <w:tcPr>
            <w:tcW w:w="5311" w:type="dxa"/>
            <w:shd w:val="clear" w:color="auto" w:fill="FFF2CC" w:themeFill="accent4" w:themeFillTint="33"/>
          </w:tcPr>
          <w:p w14:paraId="47F70125" w14:textId="098727BE"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Atbilde</w:t>
            </w:r>
          </w:p>
        </w:tc>
      </w:tr>
      <w:tr w:rsidR="00A8350E" w:rsidRPr="00DB2F93" w14:paraId="4595B810" w14:textId="77777777" w:rsidTr="006678F3">
        <w:trPr>
          <w:trHeight w:val="273"/>
          <w:jc w:val="center"/>
        </w:trPr>
        <w:tc>
          <w:tcPr>
            <w:tcW w:w="679" w:type="dxa"/>
            <w:shd w:val="clear" w:color="auto" w:fill="FFF2CC" w:themeFill="accent4" w:themeFillTint="33"/>
          </w:tcPr>
          <w:p w14:paraId="0C8E5D2C" w14:textId="77777777" w:rsidR="00A8350E" w:rsidRPr="0014327C" w:rsidRDefault="00A8350E" w:rsidP="00DB2F93">
            <w:pPr>
              <w:jc w:val="center"/>
              <w:rPr>
                <w:rFonts w:ascii="Times New Roman" w:eastAsia="Calibri" w:hAnsi="Times New Roman" w:cs="Times New Roman"/>
                <w:szCs w:val="24"/>
                <w:lang w:eastAsia="en-US"/>
              </w:rPr>
            </w:pPr>
          </w:p>
        </w:tc>
        <w:tc>
          <w:tcPr>
            <w:tcW w:w="3361" w:type="dxa"/>
            <w:shd w:val="clear" w:color="auto" w:fill="FFF2CC" w:themeFill="accent4" w:themeFillTint="33"/>
          </w:tcPr>
          <w:p w14:paraId="4C990A7F" w14:textId="0AAC9723" w:rsidR="00A8350E" w:rsidRPr="0014327C" w:rsidRDefault="00A607A1" w:rsidP="00DB2F93">
            <w:pPr>
              <w:jc w:val="center"/>
              <w:rPr>
                <w:rFonts w:ascii="Times New Roman" w:eastAsia="Calibri" w:hAnsi="Times New Roman" w:cs="Times New Roman"/>
                <w:i/>
                <w:szCs w:val="24"/>
                <w:lang w:eastAsia="en-US"/>
              </w:rPr>
            </w:pPr>
            <w:r>
              <w:rPr>
                <w:rFonts w:ascii="Times New Roman" w:eastAsia="Calibri" w:hAnsi="Times New Roman" w:cs="Times New Roman"/>
                <w:i/>
                <w:szCs w:val="24"/>
                <w:lang w:eastAsia="en-US"/>
              </w:rPr>
              <w:t>1</w:t>
            </w:r>
            <w:r w:rsidR="00DC60B5">
              <w:rPr>
                <w:rFonts w:ascii="Times New Roman" w:eastAsia="Calibri" w:hAnsi="Times New Roman" w:cs="Times New Roman"/>
                <w:i/>
                <w:szCs w:val="24"/>
                <w:lang w:eastAsia="en-US"/>
              </w:rPr>
              <w:t>9</w:t>
            </w:r>
            <w:r w:rsidR="00DB72B7">
              <w:rPr>
                <w:rFonts w:ascii="Times New Roman" w:eastAsia="Calibri" w:hAnsi="Times New Roman" w:cs="Times New Roman"/>
                <w:i/>
                <w:szCs w:val="24"/>
                <w:lang w:eastAsia="en-US"/>
              </w:rPr>
              <w:t>.</w:t>
            </w:r>
            <w:r w:rsidR="00DC60B5">
              <w:rPr>
                <w:rFonts w:ascii="Times New Roman" w:eastAsia="Calibri" w:hAnsi="Times New Roman" w:cs="Times New Roman"/>
                <w:i/>
                <w:szCs w:val="24"/>
                <w:lang w:eastAsia="en-US"/>
              </w:rPr>
              <w:t>10</w:t>
            </w:r>
            <w:r w:rsidR="00DB72B7">
              <w:rPr>
                <w:rFonts w:ascii="Times New Roman" w:eastAsia="Calibri" w:hAnsi="Times New Roman" w:cs="Times New Roman"/>
                <w:i/>
                <w:szCs w:val="24"/>
                <w:lang w:eastAsia="en-US"/>
              </w:rPr>
              <w:t>.2022</w:t>
            </w:r>
          </w:p>
        </w:tc>
        <w:tc>
          <w:tcPr>
            <w:tcW w:w="5311" w:type="dxa"/>
            <w:shd w:val="clear" w:color="auto" w:fill="FFF2CC" w:themeFill="accent4" w:themeFillTint="33"/>
          </w:tcPr>
          <w:p w14:paraId="263475BE" w14:textId="7B8EF51F" w:rsidR="00A8350E" w:rsidRPr="0014327C" w:rsidRDefault="006678F3" w:rsidP="00DB2F93">
            <w:pPr>
              <w:jc w:val="center"/>
              <w:rPr>
                <w:rFonts w:ascii="Times New Roman" w:eastAsia="Calibri" w:hAnsi="Times New Roman" w:cs="Times New Roman"/>
                <w:i/>
                <w:szCs w:val="24"/>
                <w:lang w:eastAsia="en-US"/>
              </w:rPr>
            </w:pPr>
            <w:r>
              <w:rPr>
                <w:rFonts w:ascii="Times New Roman" w:eastAsia="Calibri" w:hAnsi="Times New Roman" w:cs="Times New Roman"/>
                <w:i/>
                <w:szCs w:val="24"/>
                <w:lang w:eastAsia="en-US"/>
              </w:rPr>
              <w:t>25.10.2022</w:t>
            </w:r>
          </w:p>
        </w:tc>
      </w:tr>
      <w:tr w:rsidR="00DC60B5" w:rsidRPr="00DB2F93" w14:paraId="1E44B84B" w14:textId="77777777" w:rsidTr="006678F3">
        <w:trPr>
          <w:trHeight w:val="3823"/>
          <w:jc w:val="center"/>
        </w:trPr>
        <w:tc>
          <w:tcPr>
            <w:tcW w:w="679" w:type="dxa"/>
            <w:shd w:val="clear" w:color="auto" w:fill="auto"/>
            <w:vAlign w:val="center"/>
          </w:tcPr>
          <w:p w14:paraId="3B616253" w14:textId="6B36B4E4" w:rsidR="00DC60B5" w:rsidRDefault="006678F3"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r w:rsidR="000B270C">
              <w:rPr>
                <w:rFonts w:ascii="Times New Roman" w:hAnsi="Times New Roman" w:cs="Times New Roman"/>
                <w:b/>
                <w:szCs w:val="24"/>
              </w:rPr>
              <w:t>.</w:t>
            </w:r>
          </w:p>
        </w:tc>
        <w:tc>
          <w:tcPr>
            <w:tcW w:w="3361" w:type="dxa"/>
            <w:shd w:val="clear" w:color="auto" w:fill="auto"/>
            <w:vAlign w:val="center"/>
          </w:tcPr>
          <w:p w14:paraId="449CD6A2" w14:textId="5425A8CC" w:rsidR="000B270C" w:rsidRPr="000B270C" w:rsidRDefault="000B270C" w:rsidP="000B270C">
            <w:pPr>
              <w:rPr>
                <w:rFonts w:ascii="Times New Roman" w:hAnsi="Times New Roman" w:cs="Times New Roman"/>
              </w:rPr>
            </w:pPr>
            <w:r w:rsidRPr="000B270C">
              <w:rPr>
                <w:rFonts w:ascii="Times New Roman" w:hAnsi="Times New Roman" w:cs="Times New Roman"/>
              </w:rPr>
              <w:t>Izpētot konkurences apstākļus, vēlos atzīmēt, ka asu skaits 15 gab. ir ļoti "nerentabls" ražošanai. Lielākajai daļai rūpnīcu, arī pie mums, ir noteikts minimālais</w:t>
            </w:r>
            <w:r w:rsidR="006678F3">
              <w:rPr>
                <w:rFonts w:ascii="Times New Roman" w:hAnsi="Times New Roman" w:cs="Times New Roman"/>
              </w:rPr>
              <w:t xml:space="preserve"> </w:t>
            </w:r>
            <w:r w:rsidRPr="000B270C">
              <w:rPr>
                <w:rFonts w:ascii="Times New Roman" w:hAnsi="Times New Roman" w:cs="Times New Roman"/>
              </w:rPr>
              <w:t>pasūtījuma daudzums, pie kura, mainot viena veida produkcijas ražošanu pret citu, tas neietekmē cenu līmeni. Mums ir 40 riteņi un 20 asis. Tā kā, pārejot uz citu veidu, ir jāpārtrauc līnija un jānomaina viss aprīkojums.</w:t>
            </w:r>
          </w:p>
          <w:p w14:paraId="2205CC04" w14:textId="4FE2E6A2" w:rsidR="00DC60B5" w:rsidRDefault="000B270C" w:rsidP="000B270C">
            <w:pPr>
              <w:rPr>
                <w:rFonts w:ascii="Times New Roman" w:hAnsi="Times New Roman" w:cs="Times New Roman"/>
              </w:rPr>
            </w:pPr>
            <w:r w:rsidRPr="000B270C">
              <w:rPr>
                <w:rFonts w:ascii="Times New Roman" w:hAnsi="Times New Roman" w:cs="Times New Roman"/>
              </w:rPr>
              <w:t>Lūdzam apsvērt iespēju iegādāties 20 asis, kas būtiski ietekmēs cenu līmeni tā samazināšanas virzienā.</w:t>
            </w:r>
          </w:p>
        </w:tc>
        <w:tc>
          <w:tcPr>
            <w:tcW w:w="5311" w:type="dxa"/>
            <w:shd w:val="clear" w:color="auto" w:fill="auto"/>
            <w:vAlign w:val="center"/>
          </w:tcPr>
          <w:p w14:paraId="78781277" w14:textId="18E411BB" w:rsidR="00497683" w:rsidRDefault="00497683" w:rsidP="00C866FC">
            <w:pPr>
              <w:jc w:val="center"/>
              <w:rPr>
                <w:rFonts w:ascii="Times New Roman" w:hAnsi="Times New Roman" w:cs="Times New Roman"/>
                <w:u w:val="single"/>
              </w:rPr>
            </w:pPr>
            <w:r w:rsidRPr="006848F4">
              <w:rPr>
                <w:rFonts w:ascii="Times New Roman" w:hAnsi="Times New Roman" w:cs="Times New Roman"/>
                <w:u w:val="single"/>
              </w:rPr>
              <w:t>Iepirkuma priekšmeta daudzums netiek mainīts</w:t>
            </w:r>
            <w:r w:rsidR="00C866FC">
              <w:rPr>
                <w:rFonts w:ascii="Times New Roman" w:hAnsi="Times New Roman" w:cs="Times New Roman"/>
                <w:u w:val="single"/>
              </w:rPr>
              <w:t>.</w:t>
            </w:r>
          </w:p>
          <w:p w14:paraId="4E8F1EE4" w14:textId="77777777" w:rsidR="00C866FC" w:rsidRDefault="00C866FC" w:rsidP="00C866FC">
            <w:pPr>
              <w:jc w:val="left"/>
              <w:rPr>
                <w:rFonts w:ascii="Times New Roman" w:hAnsi="Times New Roman" w:cs="Times New Roman"/>
              </w:rPr>
            </w:pPr>
          </w:p>
          <w:p w14:paraId="0088F7B9" w14:textId="4A3E2E9D" w:rsidR="00C866FC" w:rsidRPr="00C866FC" w:rsidRDefault="00C866FC" w:rsidP="00C866FC">
            <w:pPr>
              <w:jc w:val="left"/>
              <w:rPr>
                <w:rFonts w:ascii="Times New Roman" w:hAnsi="Times New Roman" w:cs="Times New Roman"/>
              </w:rPr>
            </w:pPr>
            <w:r w:rsidRPr="00C866FC">
              <w:rPr>
                <w:rFonts w:ascii="Times New Roman" w:hAnsi="Times New Roman" w:cs="Times New Roman"/>
              </w:rPr>
              <w:t>Papildus:</w:t>
            </w:r>
          </w:p>
          <w:p w14:paraId="3413586B" w14:textId="707DC654" w:rsidR="006848F4" w:rsidRPr="00C866FC" w:rsidRDefault="006848F4" w:rsidP="00C866FC">
            <w:pPr>
              <w:tabs>
                <w:tab w:val="left" w:pos="709"/>
                <w:tab w:val="left" w:pos="1134"/>
              </w:tabs>
              <w:suppressAutoHyphens/>
              <w:autoSpaceDN w:val="0"/>
              <w:ind w:left="101"/>
              <w:textAlignment w:val="baseline"/>
              <w:rPr>
                <w:rFonts w:ascii="Times New Roman" w:hAnsi="Times New Roman" w:cs="Times New Roman"/>
                <w:i/>
                <w:iCs/>
                <w:color w:val="000000"/>
                <w:kern w:val="3"/>
                <w:szCs w:val="24"/>
              </w:rPr>
            </w:pPr>
            <w:r>
              <w:rPr>
                <w:rFonts w:ascii="Times New Roman" w:hAnsi="Times New Roman" w:cs="Times New Roman"/>
              </w:rPr>
              <w:t xml:space="preserve">Ja uz sarunu procedūras rezultāta lēmuma pieņemšanas brīdi būs mainījusies situācija, tad var tikt pieņemts lēmums par sarunu procedūras nolikuma </w:t>
            </w:r>
            <w:r w:rsidRPr="006848F4">
              <w:rPr>
                <w:rFonts w:ascii="Times New Roman" w:hAnsi="Times New Roman" w:cs="Times New Roman"/>
              </w:rPr>
              <w:t>2.6.</w:t>
            </w:r>
            <w:r>
              <w:rPr>
                <w:rFonts w:ascii="Times New Roman" w:hAnsi="Times New Roman" w:cs="Times New Roman"/>
              </w:rPr>
              <w:t>punkta izskatīšanu: “</w:t>
            </w:r>
            <w:r w:rsidRPr="006848F4">
              <w:rPr>
                <w:rFonts w:ascii="Times New Roman" w:hAnsi="Times New Roman" w:cs="Times New Roman"/>
                <w:i/>
                <w:iCs/>
              </w:rPr>
              <w:t>Pasūtītājs/pircējs ir tiesīgs finansiālu vai citu apsvērumu dēļ palielināt vai samazināt sarunu procedūras priekšmeta apjomu, kā arī līguma kopējo summu vai noslēgt līgumu par kādu sarunu procedūras priekšmeta daļu</w:t>
            </w:r>
            <w:r>
              <w:rPr>
                <w:rFonts w:ascii="Times New Roman" w:hAnsi="Times New Roman" w:cs="Times New Roman"/>
                <w:i/>
                <w:iCs/>
              </w:rPr>
              <w:t>”,</w:t>
            </w:r>
            <w:r>
              <w:rPr>
                <w:rFonts w:ascii="Times New Roman" w:hAnsi="Times New Roman" w:cs="Times New Roman"/>
              </w:rPr>
              <w:t xml:space="preserve"> kā arī līguma projekta </w:t>
            </w:r>
            <w:r w:rsidR="00591F4B" w:rsidRPr="00591F4B">
              <w:rPr>
                <w:rFonts w:ascii="Times New Roman" w:hAnsi="Times New Roman" w:cs="Times New Roman"/>
                <w:szCs w:val="24"/>
              </w:rPr>
              <w:t>2.5.</w:t>
            </w:r>
            <w:r w:rsidR="00591F4B">
              <w:rPr>
                <w:rFonts w:ascii="Times New Roman" w:hAnsi="Times New Roman" w:cs="Times New Roman"/>
                <w:szCs w:val="24"/>
              </w:rPr>
              <w:t>punkts paredz:</w:t>
            </w:r>
            <w:r w:rsidR="00591F4B" w:rsidRPr="00591F4B">
              <w:rPr>
                <w:rFonts w:ascii="Times New Roman" w:hAnsi="Times New Roman" w:cs="Times New Roman"/>
                <w:szCs w:val="24"/>
              </w:rPr>
              <w:t xml:space="preserve"> </w:t>
            </w:r>
            <w:r w:rsidR="00591F4B">
              <w:rPr>
                <w:rFonts w:ascii="Times New Roman" w:hAnsi="Times New Roman" w:cs="Times New Roman"/>
                <w:szCs w:val="24"/>
              </w:rPr>
              <w:t>“</w:t>
            </w:r>
            <w:r w:rsidR="00591F4B" w:rsidRPr="00591F4B">
              <w:rPr>
                <w:rFonts w:ascii="Times New Roman" w:hAnsi="Times New Roman" w:cs="Times New Roman"/>
                <w:i/>
                <w:iCs/>
                <w:szCs w:val="24"/>
              </w:rPr>
              <w:t xml:space="preserve">Nepieciešamības gadījumā pircējam ir tiesības palielināt </w:t>
            </w:r>
            <w:r w:rsidR="00591F4B" w:rsidRPr="00591F4B">
              <w:rPr>
                <w:rFonts w:ascii="Times New Roman" w:hAnsi="Times New Roman" w:cs="Times New Roman"/>
                <w:i/>
                <w:iCs/>
                <w:color w:val="000000"/>
                <w:kern w:val="3"/>
                <w:szCs w:val="24"/>
              </w:rPr>
              <w:t>nopērkamās preces daudzumu, par līguma 2.punktā norādīto summu līdz 20% (bez PVN), noslēdzot par to atsevišķu rakstisku vienošanos ar pārdevēju uz tādiem pašiem līguma noteikumiem</w:t>
            </w:r>
            <w:r w:rsidR="00591F4B">
              <w:rPr>
                <w:rFonts w:ascii="Times New Roman" w:hAnsi="Times New Roman" w:cs="Times New Roman"/>
                <w:i/>
                <w:iCs/>
                <w:color w:val="000000"/>
                <w:kern w:val="3"/>
                <w:szCs w:val="24"/>
              </w:rPr>
              <w:t>”.</w:t>
            </w:r>
          </w:p>
          <w:p w14:paraId="53708254" w14:textId="3683C70D" w:rsidR="00497683" w:rsidRPr="00DE3DD9" w:rsidRDefault="00497683" w:rsidP="00DE3DD9">
            <w:pPr>
              <w:jc w:val="center"/>
              <w:rPr>
                <w:rFonts w:ascii="Times New Roman" w:hAnsi="Times New Roman" w:cs="Times New Roman"/>
              </w:rPr>
            </w:pPr>
          </w:p>
        </w:tc>
      </w:tr>
      <w:bookmarkEnd w:id="2"/>
    </w:tbl>
    <w:p w14:paraId="665B57FF" w14:textId="77777777" w:rsidR="004D7185" w:rsidRDefault="004D7185" w:rsidP="004D7185">
      <w:pPr>
        <w:ind w:left="709" w:right="564"/>
        <w:jc w:val="both"/>
        <w:rPr>
          <w:rFonts w:eastAsia="Calibri"/>
          <w:i/>
          <w:iCs/>
          <w:sz w:val="20"/>
          <w:szCs w:val="20"/>
        </w:rPr>
      </w:pPr>
    </w:p>
    <w:p w14:paraId="5D7F5500" w14:textId="77777777" w:rsidR="00577433" w:rsidRPr="0014327C" w:rsidRDefault="00577433" w:rsidP="00044CB9">
      <w:pPr>
        <w:rPr>
          <w:rFonts w:ascii="Times New Roman" w:hAnsi="Times New Roman" w:cs="Times New Roman"/>
        </w:rPr>
      </w:pPr>
    </w:p>
    <w:sectPr w:rsidR="00577433" w:rsidRPr="0014327C" w:rsidSect="00A607A1">
      <w:footerReference w:type="default" r:id="rId11"/>
      <w:pgSz w:w="11906" w:h="16838" w:code="9"/>
      <w:pgMar w:top="709" w:right="426" w:bottom="1134" w:left="5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EDEA" w14:textId="77777777" w:rsidR="00D550C8" w:rsidRDefault="00D550C8" w:rsidP="00591256">
      <w:r>
        <w:separator/>
      </w:r>
    </w:p>
  </w:endnote>
  <w:endnote w:type="continuationSeparator" w:id="0">
    <w:p w14:paraId="1EB45DFD" w14:textId="77777777" w:rsidR="00D550C8" w:rsidRDefault="00D550C8" w:rsidP="00591256">
      <w:r>
        <w:continuationSeparator/>
      </w:r>
    </w:p>
  </w:endnote>
  <w:endnote w:type="continuationNotice" w:id="1">
    <w:p w14:paraId="27A26F2C" w14:textId="77777777" w:rsidR="00D550C8" w:rsidRDefault="00D5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4EAC" w14:textId="77777777" w:rsidR="00D550C8" w:rsidRDefault="00D550C8" w:rsidP="00591256">
      <w:r>
        <w:separator/>
      </w:r>
    </w:p>
  </w:footnote>
  <w:footnote w:type="continuationSeparator" w:id="0">
    <w:p w14:paraId="3C195A65" w14:textId="77777777" w:rsidR="00D550C8" w:rsidRDefault="00D550C8" w:rsidP="00591256">
      <w:r>
        <w:continuationSeparator/>
      </w:r>
    </w:p>
  </w:footnote>
  <w:footnote w:type="continuationNotice" w:id="1">
    <w:p w14:paraId="260B0BBD" w14:textId="77777777" w:rsidR="00D550C8" w:rsidRDefault="00D550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9C5BE1"/>
    <w:multiLevelType w:val="multilevel"/>
    <w:tmpl w:val="CF56C95C"/>
    <w:lvl w:ilvl="0">
      <w:start w:val="2"/>
      <w:numFmt w:val="decimal"/>
      <w:lvlText w:val="%1."/>
      <w:lvlJc w:val="left"/>
      <w:pPr>
        <w:ind w:left="360" w:hanging="360"/>
      </w:pPr>
    </w:lvl>
    <w:lvl w:ilvl="1">
      <w:start w:val="1"/>
      <w:numFmt w:val="decimal"/>
      <w:lvlText w:val="%1.%2."/>
      <w:lvlJc w:val="left"/>
      <w:pPr>
        <w:ind w:left="2912" w:hanging="360"/>
      </w:pPr>
      <w:rPr>
        <w:b/>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0DD6"/>
    <w:rsid w:val="0000602B"/>
    <w:rsid w:val="000103CF"/>
    <w:rsid w:val="0001122C"/>
    <w:rsid w:val="0001130A"/>
    <w:rsid w:val="00011CA8"/>
    <w:rsid w:val="000132C4"/>
    <w:rsid w:val="00015528"/>
    <w:rsid w:val="000232F0"/>
    <w:rsid w:val="00024A24"/>
    <w:rsid w:val="00027440"/>
    <w:rsid w:val="000278DD"/>
    <w:rsid w:val="00031EA8"/>
    <w:rsid w:val="000358DC"/>
    <w:rsid w:val="00037ACA"/>
    <w:rsid w:val="00044CB9"/>
    <w:rsid w:val="00052337"/>
    <w:rsid w:val="00052B33"/>
    <w:rsid w:val="00053226"/>
    <w:rsid w:val="00055E2A"/>
    <w:rsid w:val="0006190A"/>
    <w:rsid w:val="000646B8"/>
    <w:rsid w:val="00067370"/>
    <w:rsid w:val="000746FD"/>
    <w:rsid w:val="000753AE"/>
    <w:rsid w:val="00075CD8"/>
    <w:rsid w:val="000816CB"/>
    <w:rsid w:val="00086BD3"/>
    <w:rsid w:val="0008750A"/>
    <w:rsid w:val="0009126E"/>
    <w:rsid w:val="000A54B7"/>
    <w:rsid w:val="000A68C1"/>
    <w:rsid w:val="000B270C"/>
    <w:rsid w:val="000B332D"/>
    <w:rsid w:val="000B3B1D"/>
    <w:rsid w:val="000B510D"/>
    <w:rsid w:val="000C06A9"/>
    <w:rsid w:val="000C707D"/>
    <w:rsid w:val="000C75DC"/>
    <w:rsid w:val="000D0639"/>
    <w:rsid w:val="000D5864"/>
    <w:rsid w:val="000D64DD"/>
    <w:rsid w:val="000D748C"/>
    <w:rsid w:val="000E4B2D"/>
    <w:rsid w:val="000F07E7"/>
    <w:rsid w:val="000F1484"/>
    <w:rsid w:val="000F2F27"/>
    <w:rsid w:val="000F4EA0"/>
    <w:rsid w:val="000F51A6"/>
    <w:rsid w:val="000F595D"/>
    <w:rsid w:val="001003E1"/>
    <w:rsid w:val="00102BE5"/>
    <w:rsid w:val="00103198"/>
    <w:rsid w:val="00107DB9"/>
    <w:rsid w:val="00111F29"/>
    <w:rsid w:val="0011221E"/>
    <w:rsid w:val="00115906"/>
    <w:rsid w:val="00123AC1"/>
    <w:rsid w:val="00124FFD"/>
    <w:rsid w:val="00125CEF"/>
    <w:rsid w:val="0012665C"/>
    <w:rsid w:val="00132AE1"/>
    <w:rsid w:val="00135EAE"/>
    <w:rsid w:val="00137017"/>
    <w:rsid w:val="001377AC"/>
    <w:rsid w:val="0014327C"/>
    <w:rsid w:val="001447C7"/>
    <w:rsid w:val="001573E2"/>
    <w:rsid w:val="00160CF4"/>
    <w:rsid w:val="001619E8"/>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501"/>
    <w:rsid w:val="001C1DA6"/>
    <w:rsid w:val="001C3032"/>
    <w:rsid w:val="001C4860"/>
    <w:rsid w:val="001D0085"/>
    <w:rsid w:val="001E151D"/>
    <w:rsid w:val="001E5162"/>
    <w:rsid w:val="001E5F18"/>
    <w:rsid w:val="001F2825"/>
    <w:rsid w:val="001F3216"/>
    <w:rsid w:val="001F5C6D"/>
    <w:rsid w:val="001F7BB4"/>
    <w:rsid w:val="0020034F"/>
    <w:rsid w:val="0020119B"/>
    <w:rsid w:val="00204413"/>
    <w:rsid w:val="002060C0"/>
    <w:rsid w:val="002150DD"/>
    <w:rsid w:val="002158C3"/>
    <w:rsid w:val="00220950"/>
    <w:rsid w:val="00222330"/>
    <w:rsid w:val="00223533"/>
    <w:rsid w:val="002247D0"/>
    <w:rsid w:val="00226478"/>
    <w:rsid w:val="00227B32"/>
    <w:rsid w:val="00243E2B"/>
    <w:rsid w:val="002445E0"/>
    <w:rsid w:val="00244F08"/>
    <w:rsid w:val="00245F06"/>
    <w:rsid w:val="00246DAF"/>
    <w:rsid w:val="002470B7"/>
    <w:rsid w:val="00247412"/>
    <w:rsid w:val="0024749D"/>
    <w:rsid w:val="00251159"/>
    <w:rsid w:val="0025200B"/>
    <w:rsid w:val="00261C9F"/>
    <w:rsid w:val="00262AE0"/>
    <w:rsid w:val="00263116"/>
    <w:rsid w:val="002646DA"/>
    <w:rsid w:val="00265DC7"/>
    <w:rsid w:val="00267F9E"/>
    <w:rsid w:val="002711AF"/>
    <w:rsid w:val="00274034"/>
    <w:rsid w:val="00274D7B"/>
    <w:rsid w:val="002818DE"/>
    <w:rsid w:val="0028443C"/>
    <w:rsid w:val="00287375"/>
    <w:rsid w:val="00293883"/>
    <w:rsid w:val="0029430C"/>
    <w:rsid w:val="002950EE"/>
    <w:rsid w:val="0029616F"/>
    <w:rsid w:val="00297DEA"/>
    <w:rsid w:val="002A2ACD"/>
    <w:rsid w:val="002A3E97"/>
    <w:rsid w:val="002A4E91"/>
    <w:rsid w:val="002B3053"/>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17A3F"/>
    <w:rsid w:val="00321152"/>
    <w:rsid w:val="00323B96"/>
    <w:rsid w:val="00323DEF"/>
    <w:rsid w:val="00333D91"/>
    <w:rsid w:val="003355B0"/>
    <w:rsid w:val="00336EC0"/>
    <w:rsid w:val="00341DB8"/>
    <w:rsid w:val="00343481"/>
    <w:rsid w:val="00344070"/>
    <w:rsid w:val="003536F0"/>
    <w:rsid w:val="00354602"/>
    <w:rsid w:val="003571B5"/>
    <w:rsid w:val="00360B0E"/>
    <w:rsid w:val="00362DF2"/>
    <w:rsid w:val="00366074"/>
    <w:rsid w:val="00370471"/>
    <w:rsid w:val="00370B7B"/>
    <w:rsid w:val="0037315B"/>
    <w:rsid w:val="003759C9"/>
    <w:rsid w:val="003764EE"/>
    <w:rsid w:val="00384823"/>
    <w:rsid w:val="0038524E"/>
    <w:rsid w:val="003872C0"/>
    <w:rsid w:val="00392CD0"/>
    <w:rsid w:val="00394CB3"/>
    <w:rsid w:val="003957DA"/>
    <w:rsid w:val="00395D51"/>
    <w:rsid w:val="00396D80"/>
    <w:rsid w:val="003A407E"/>
    <w:rsid w:val="003A5DD6"/>
    <w:rsid w:val="003A6D73"/>
    <w:rsid w:val="003B276F"/>
    <w:rsid w:val="003C1F4C"/>
    <w:rsid w:val="003C2804"/>
    <w:rsid w:val="003C415B"/>
    <w:rsid w:val="003C6742"/>
    <w:rsid w:val="003D18BC"/>
    <w:rsid w:val="003D2470"/>
    <w:rsid w:val="003D36AA"/>
    <w:rsid w:val="003D557C"/>
    <w:rsid w:val="003D576F"/>
    <w:rsid w:val="003D6999"/>
    <w:rsid w:val="003E12E1"/>
    <w:rsid w:val="003F21B3"/>
    <w:rsid w:val="003F45C5"/>
    <w:rsid w:val="003F61B4"/>
    <w:rsid w:val="003F6B08"/>
    <w:rsid w:val="0040697B"/>
    <w:rsid w:val="0040731A"/>
    <w:rsid w:val="00410B13"/>
    <w:rsid w:val="004115F0"/>
    <w:rsid w:val="00411CFA"/>
    <w:rsid w:val="0041234B"/>
    <w:rsid w:val="00415931"/>
    <w:rsid w:val="00431C11"/>
    <w:rsid w:val="00432D58"/>
    <w:rsid w:val="00437494"/>
    <w:rsid w:val="00445D89"/>
    <w:rsid w:val="004468D7"/>
    <w:rsid w:val="004513B9"/>
    <w:rsid w:val="004525DD"/>
    <w:rsid w:val="00454834"/>
    <w:rsid w:val="00463E41"/>
    <w:rsid w:val="00467293"/>
    <w:rsid w:val="0047311E"/>
    <w:rsid w:val="00474EE3"/>
    <w:rsid w:val="00476A1E"/>
    <w:rsid w:val="00481539"/>
    <w:rsid w:val="00484CF4"/>
    <w:rsid w:val="00487585"/>
    <w:rsid w:val="00487AFC"/>
    <w:rsid w:val="0049181C"/>
    <w:rsid w:val="00492F79"/>
    <w:rsid w:val="00496E06"/>
    <w:rsid w:val="00497683"/>
    <w:rsid w:val="00497CBE"/>
    <w:rsid w:val="004A09B4"/>
    <w:rsid w:val="004A794E"/>
    <w:rsid w:val="004B1024"/>
    <w:rsid w:val="004B1216"/>
    <w:rsid w:val="004B3F83"/>
    <w:rsid w:val="004B6A0A"/>
    <w:rsid w:val="004C0488"/>
    <w:rsid w:val="004C7D5E"/>
    <w:rsid w:val="004D6653"/>
    <w:rsid w:val="004D7185"/>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14B4B"/>
    <w:rsid w:val="00515851"/>
    <w:rsid w:val="005206DE"/>
    <w:rsid w:val="0052178F"/>
    <w:rsid w:val="0052252A"/>
    <w:rsid w:val="00522DD5"/>
    <w:rsid w:val="00523800"/>
    <w:rsid w:val="005317BC"/>
    <w:rsid w:val="00535018"/>
    <w:rsid w:val="00543841"/>
    <w:rsid w:val="005453F6"/>
    <w:rsid w:val="005571A9"/>
    <w:rsid w:val="00565BDE"/>
    <w:rsid w:val="005758A8"/>
    <w:rsid w:val="00577433"/>
    <w:rsid w:val="00577F83"/>
    <w:rsid w:val="00581226"/>
    <w:rsid w:val="005817F3"/>
    <w:rsid w:val="00583DD7"/>
    <w:rsid w:val="0058598B"/>
    <w:rsid w:val="00586018"/>
    <w:rsid w:val="005905EF"/>
    <w:rsid w:val="00591256"/>
    <w:rsid w:val="00591F4B"/>
    <w:rsid w:val="00592BA6"/>
    <w:rsid w:val="00595A88"/>
    <w:rsid w:val="005A0416"/>
    <w:rsid w:val="005A2DC2"/>
    <w:rsid w:val="005A7063"/>
    <w:rsid w:val="005B0310"/>
    <w:rsid w:val="005B10F1"/>
    <w:rsid w:val="005B316D"/>
    <w:rsid w:val="005B4F80"/>
    <w:rsid w:val="005B5129"/>
    <w:rsid w:val="005B6E3D"/>
    <w:rsid w:val="005B7D4F"/>
    <w:rsid w:val="005C481A"/>
    <w:rsid w:val="005C6559"/>
    <w:rsid w:val="005C7B5D"/>
    <w:rsid w:val="005D3681"/>
    <w:rsid w:val="005D4A77"/>
    <w:rsid w:val="005E025F"/>
    <w:rsid w:val="005E0FCD"/>
    <w:rsid w:val="005E4C4E"/>
    <w:rsid w:val="005E6C0B"/>
    <w:rsid w:val="00602A51"/>
    <w:rsid w:val="00605462"/>
    <w:rsid w:val="00605CA6"/>
    <w:rsid w:val="00607597"/>
    <w:rsid w:val="00607B32"/>
    <w:rsid w:val="00614E0C"/>
    <w:rsid w:val="00616B03"/>
    <w:rsid w:val="00616BF5"/>
    <w:rsid w:val="0061753F"/>
    <w:rsid w:val="006205EA"/>
    <w:rsid w:val="00621860"/>
    <w:rsid w:val="00621F1F"/>
    <w:rsid w:val="0062354F"/>
    <w:rsid w:val="006260C2"/>
    <w:rsid w:val="00630F54"/>
    <w:rsid w:val="00632441"/>
    <w:rsid w:val="00634E93"/>
    <w:rsid w:val="0063532D"/>
    <w:rsid w:val="00635B1B"/>
    <w:rsid w:val="006366B0"/>
    <w:rsid w:val="00637A79"/>
    <w:rsid w:val="00641597"/>
    <w:rsid w:val="00641E1F"/>
    <w:rsid w:val="006420C7"/>
    <w:rsid w:val="00645B75"/>
    <w:rsid w:val="0064745A"/>
    <w:rsid w:val="00653138"/>
    <w:rsid w:val="006531BF"/>
    <w:rsid w:val="00656FA1"/>
    <w:rsid w:val="00660817"/>
    <w:rsid w:val="00660828"/>
    <w:rsid w:val="00660A4D"/>
    <w:rsid w:val="006626A4"/>
    <w:rsid w:val="0066284B"/>
    <w:rsid w:val="006631CC"/>
    <w:rsid w:val="00665C05"/>
    <w:rsid w:val="006678F3"/>
    <w:rsid w:val="006708AE"/>
    <w:rsid w:val="006722DF"/>
    <w:rsid w:val="006733E0"/>
    <w:rsid w:val="00677617"/>
    <w:rsid w:val="006848F4"/>
    <w:rsid w:val="00685048"/>
    <w:rsid w:val="00685C3C"/>
    <w:rsid w:val="00686911"/>
    <w:rsid w:val="006871BA"/>
    <w:rsid w:val="00695EAB"/>
    <w:rsid w:val="00697970"/>
    <w:rsid w:val="006A2B6C"/>
    <w:rsid w:val="006A5CBF"/>
    <w:rsid w:val="006A60A3"/>
    <w:rsid w:val="006B5391"/>
    <w:rsid w:val="006B5E9E"/>
    <w:rsid w:val="006C0DDF"/>
    <w:rsid w:val="006C13E6"/>
    <w:rsid w:val="006D22B4"/>
    <w:rsid w:val="006D4546"/>
    <w:rsid w:val="006D4EF1"/>
    <w:rsid w:val="006E24E3"/>
    <w:rsid w:val="006E6906"/>
    <w:rsid w:val="006E6BDE"/>
    <w:rsid w:val="006F0B85"/>
    <w:rsid w:val="006F1AA9"/>
    <w:rsid w:val="006F383B"/>
    <w:rsid w:val="006F698B"/>
    <w:rsid w:val="00702370"/>
    <w:rsid w:val="00703D53"/>
    <w:rsid w:val="00705CB9"/>
    <w:rsid w:val="007068FA"/>
    <w:rsid w:val="00713CA1"/>
    <w:rsid w:val="00713D0D"/>
    <w:rsid w:val="00713DC9"/>
    <w:rsid w:val="00713FBD"/>
    <w:rsid w:val="00714B75"/>
    <w:rsid w:val="0072612E"/>
    <w:rsid w:val="007305E9"/>
    <w:rsid w:val="00735553"/>
    <w:rsid w:val="00737E0A"/>
    <w:rsid w:val="0074249C"/>
    <w:rsid w:val="00744340"/>
    <w:rsid w:val="00744731"/>
    <w:rsid w:val="00755A1E"/>
    <w:rsid w:val="00761806"/>
    <w:rsid w:val="00764E82"/>
    <w:rsid w:val="00766AC5"/>
    <w:rsid w:val="00770C78"/>
    <w:rsid w:val="00771001"/>
    <w:rsid w:val="00773099"/>
    <w:rsid w:val="00776272"/>
    <w:rsid w:val="007842AC"/>
    <w:rsid w:val="00784BAB"/>
    <w:rsid w:val="007879F0"/>
    <w:rsid w:val="00791B64"/>
    <w:rsid w:val="00791E31"/>
    <w:rsid w:val="0079216E"/>
    <w:rsid w:val="0079365B"/>
    <w:rsid w:val="00794FE3"/>
    <w:rsid w:val="007A320F"/>
    <w:rsid w:val="007A4763"/>
    <w:rsid w:val="007B0503"/>
    <w:rsid w:val="007B78DF"/>
    <w:rsid w:val="007C4A77"/>
    <w:rsid w:val="007C7BDB"/>
    <w:rsid w:val="007D3632"/>
    <w:rsid w:val="007D5021"/>
    <w:rsid w:val="007D658C"/>
    <w:rsid w:val="007D6C5C"/>
    <w:rsid w:val="007E0D88"/>
    <w:rsid w:val="007E21CE"/>
    <w:rsid w:val="007E64FF"/>
    <w:rsid w:val="008028DE"/>
    <w:rsid w:val="00805B84"/>
    <w:rsid w:val="00805B88"/>
    <w:rsid w:val="008071EC"/>
    <w:rsid w:val="008079BB"/>
    <w:rsid w:val="00810862"/>
    <w:rsid w:val="00810B79"/>
    <w:rsid w:val="00813275"/>
    <w:rsid w:val="00813A56"/>
    <w:rsid w:val="00815164"/>
    <w:rsid w:val="00816A26"/>
    <w:rsid w:val="0082010B"/>
    <w:rsid w:val="008219EC"/>
    <w:rsid w:val="00822658"/>
    <w:rsid w:val="00831CA0"/>
    <w:rsid w:val="00836E4F"/>
    <w:rsid w:val="008414F1"/>
    <w:rsid w:val="00842574"/>
    <w:rsid w:val="008508F3"/>
    <w:rsid w:val="008514EC"/>
    <w:rsid w:val="00852402"/>
    <w:rsid w:val="00853ABB"/>
    <w:rsid w:val="0085678F"/>
    <w:rsid w:val="00856808"/>
    <w:rsid w:val="008615D6"/>
    <w:rsid w:val="0086182E"/>
    <w:rsid w:val="00863EBB"/>
    <w:rsid w:val="00864F83"/>
    <w:rsid w:val="008669B1"/>
    <w:rsid w:val="00875094"/>
    <w:rsid w:val="00883223"/>
    <w:rsid w:val="008835CB"/>
    <w:rsid w:val="00884863"/>
    <w:rsid w:val="00885BA1"/>
    <w:rsid w:val="008862F5"/>
    <w:rsid w:val="00886AFE"/>
    <w:rsid w:val="00892BED"/>
    <w:rsid w:val="00894487"/>
    <w:rsid w:val="008A10E0"/>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906878"/>
    <w:rsid w:val="00907212"/>
    <w:rsid w:val="00907A48"/>
    <w:rsid w:val="00912FC6"/>
    <w:rsid w:val="009145B0"/>
    <w:rsid w:val="00917F02"/>
    <w:rsid w:val="00931386"/>
    <w:rsid w:val="00932CC9"/>
    <w:rsid w:val="009336FC"/>
    <w:rsid w:val="0093642F"/>
    <w:rsid w:val="009431B9"/>
    <w:rsid w:val="00945826"/>
    <w:rsid w:val="00951A11"/>
    <w:rsid w:val="0095474C"/>
    <w:rsid w:val="009624F7"/>
    <w:rsid w:val="00963374"/>
    <w:rsid w:val="00964067"/>
    <w:rsid w:val="00973A78"/>
    <w:rsid w:val="009852CE"/>
    <w:rsid w:val="009901DE"/>
    <w:rsid w:val="00994C52"/>
    <w:rsid w:val="009A242E"/>
    <w:rsid w:val="009B0457"/>
    <w:rsid w:val="009B0A00"/>
    <w:rsid w:val="009B221C"/>
    <w:rsid w:val="009B3F2D"/>
    <w:rsid w:val="009B46BB"/>
    <w:rsid w:val="009C26A9"/>
    <w:rsid w:val="009C2C06"/>
    <w:rsid w:val="009C6896"/>
    <w:rsid w:val="009D27E0"/>
    <w:rsid w:val="009D2B2C"/>
    <w:rsid w:val="009D6415"/>
    <w:rsid w:val="009D6E6D"/>
    <w:rsid w:val="009E1CC9"/>
    <w:rsid w:val="009E1F89"/>
    <w:rsid w:val="009E3E29"/>
    <w:rsid w:val="009E5489"/>
    <w:rsid w:val="009E593D"/>
    <w:rsid w:val="009E7396"/>
    <w:rsid w:val="009E7606"/>
    <w:rsid w:val="009E7877"/>
    <w:rsid w:val="009E7DC6"/>
    <w:rsid w:val="009F30E5"/>
    <w:rsid w:val="009F6908"/>
    <w:rsid w:val="00A013AB"/>
    <w:rsid w:val="00A01FDB"/>
    <w:rsid w:val="00A06092"/>
    <w:rsid w:val="00A06273"/>
    <w:rsid w:val="00A10396"/>
    <w:rsid w:val="00A12983"/>
    <w:rsid w:val="00A15D2E"/>
    <w:rsid w:val="00A164DB"/>
    <w:rsid w:val="00A166F9"/>
    <w:rsid w:val="00A176F5"/>
    <w:rsid w:val="00A208FA"/>
    <w:rsid w:val="00A219B4"/>
    <w:rsid w:val="00A21BD0"/>
    <w:rsid w:val="00A330F3"/>
    <w:rsid w:val="00A3521F"/>
    <w:rsid w:val="00A35E2D"/>
    <w:rsid w:val="00A37468"/>
    <w:rsid w:val="00A37797"/>
    <w:rsid w:val="00A46098"/>
    <w:rsid w:val="00A51344"/>
    <w:rsid w:val="00A52AB3"/>
    <w:rsid w:val="00A554E6"/>
    <w:rsid w:val="00A607A1"/>
    <w:rsid w:val="00A63CF1"/>
    <w:rsid w:val="00A73A40"/>
    <w:rsid w:val="00A741E4"/>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B6D09"/>
    <w:rsid w:val="00AC01EB"/>
    <w:rsid w:val="00AC6F05"/>
    <w:rsid w:val="00AC7B56"/>
    <w:rsid w:val="00AD79E4"/>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339"/>
    <w:rsid w:val="00B47FB9"/>
    <w:rsid w:val="00B57508"/>
    <w:rsid w:val="00B576FD"/>
    <w:rsid w:val="00B57CB0"/>
    <w:rsid w:val="00B610FD"/>
    <w:rsid w:val="00B62BFC"/>
    <w:rsid w:val="00B65300"/>
    <w:rsid w:val="00B728FD"/>
    <w:rsid w:val="00B73FBA"/>
    <w:rsid w:val="00B75217"/>
    <w:rsid w:val="00B76621"/>
    <w:rsid w:val="00B7708F"/>
    <w:rsid w:val="00B8132D"/>
    <w:rsid w:val="00B823B0"/>
    <w:rsid w:val="00B83B39"/>
    <w:rsid w:val="00B86A54"/>
    <w:rsid w:val="00B8787B"/>
    <w:rsid w:val="00B9005B"/>
    <w:rsid w:val="00B91F0C"/>
    <w:rsid w:val="00B92885"/>
    <w:rsid w:val="00B94E33"/>
    <w:rsid w:val="00BA7427"/>
    <w:rsid w:val="00BB3722"/>
    <w:rsid w:val="00BC2F39"/>
    <w:rsid w:val="00BC326E"/>
    <w:rsid w:val="00BD20A7"/>
    <w:rsid w:val="00BD392E"/>
    <w:rsid w:val="00BD5DD1"/>
    <w:rsid w:val="00BE0F84"/>
    <w:rsid w:val="00BE4FCB"/>
    <w:rsid w:val="00BE677C"/>
    <w:rsid w:val="00BF0C0C"/>
    <w:rsid w:val="00C046C8"/>
    <w:rsid w:val="00C04B47"/>
    <w:rsid w:val="00C10266"/>
    <w:rsid w:val="00C1211C"/>
    <w:rsid w:val="00C1296A"/>
    <w:rsid w:val="00C148EC"/>
    <w:rsid w:val="00C31A64"/>
    <w:rsid w:val="00C33AF9"/>
    <w:rsid w:val="00C351C9"/>
    <w:rsid w:val="00C46156"/>
    <w:rsid w:val="00C47038"/>
    <w:rsid w:val="00C5337F"/>
    <w:rsid w:val="00C5452E"/>
    <w:rsid w:val="00C5788F"/>
    <w:rsid w:val="00C60D96"/>
    <w:rsid w:val="00C7734F"/>
    <w:rsid w:val="00C81FE3"/>
    <w:rsid w:val="00C82362"/>
    <w:rsid w:val="00C827D6"/>
    <w:rsid w:val="00C83A79"/>
    <w:rsid w:val="00C8503E"/>
    <w:rsid w:val="00C85FDA"/>
    <w:rsid w:val="00C864F5"/>
    <w:rsid w:val="00C866FC"/>
    <w:rsid w:val="00C867EA"/>
    <w:rsid w:val="00C86975"/>
    <w:rsid w:val="00C87D1D"/>
    <w:rsid w:val="00C92183"/>
    <w:rsid w:val="00C95ED4"/>
    <w:rsid w:val="00C95F31"/>
    <w:rsid w:val="00C968D8"/>
    <w:rsid w:val="00CA194D"/>
    <w:rsid w:val="00CA37AB"/>
    <w:rsid w:val="00CA37BB"/>
    <w:rsid w:val="00CA5B38"/>
    <w:rsid w:val="00CB04CB"/>
    <w:rsid w:val="00CB25A5"/>
    <w:rsid w:val="00CB3729"/>
    <w:rsid w:val="00CB6523"/>
    <w:rsid w:val="00CC065C"/>
    <w:rsid w:val="00CC4D31"/>
    <w:rsid w:val="00CC5BFE"/>
    <w:rsid w:val="00CD0037"/>
    <w:rsid w:val="00CD3951"/>
    <w:rsid w:val="00CD746E"/>
    <w:rsid w:val="00CE0AC2"/>
    <w:rsid w:val="00CE5A0C"/>
    <w:rsid w:val="00CF5D96"/>
    <w:rsid w:val="00CF6C45"/>
    <w:rsid w:val="00D14778"/>
    <w:rsid w:val="00D1482E"/>
    <w:rsid w:val="00D17FBF"/>
    <w:rsid w:val="00D23DE6"/>
    <w:rsid w:val="00D34B26"/>
    <w:rsid w:val="00D3561F"/>
    <w:rsid w:val="00D4239E"/>
    <w:rsid w:val="00D42DAE"/>
    <w:rsid w:val="00D44AFE"/>
    <w:rsid w:val="00D459F2"/>
    <w:rsid w:val="00D47FEF"/>
    <w:rsid w:val="00D51ADE"/>
    <w:rsid w:val="00D550C8"/>
    <w:rsid w:val="00D564B8"/>
    <w:rsid w:val="00D57006"/>
    <w:rsid w:val="00D57A94"/>
    <w:rsid w:val="00D60FC3"/>
    <w:rsid w:val="00D61B22"/>
    <w:rsid w:val="00D665FB"/>
    <w:rsid w:val="00D677CD"/>
    <w:rsid w:val="00D70BC6"/>
    <w:rsid w:val="00D72E61"/>
    <w:rsid w:val="00D7671F"/>
    <w:rsid w:val="00D775C1"/>
    <w:rsid w:val="00D80869"/>
    <w:rsid w:val="00D83E2B"/>
    <w:rsid w:val="00D86768"/>
    <w:rsid w:val="00D94183"/>
    <w:rsid w:val="00DA2AFF"/>
    <w:rsid w:val="00DA4609"/>
    <w:rsid w:val="00DA4A33"/>
    <w:rsid w:val="00DB2F93"/>
    <w:rsid w:val="00DB3949"/>
    <w:rsid w:val="00DB5A73"/>
    <w:rsid w:val="00DB72B7"/>
    <w:rsid w:val="00DC256D"/>
    <w:rsid w:val="00DC42B9"/>
    <w:rsid w:val="00DC5224"/>
    <w:rsid w:val="00DC60B5"/>
    <w:rsid w:val="00DC6CC0"/>
    <w:rsid w:val="00DC70B6"/>
    <w:rsid w:val="00DD1687"/>
    <w:rsid w:val="00DD1778"/>
    <w:rsid w:val="00DD283A"/>
    <w:rsid w:val="00DD3133"/>
    <w:rsid w:val="00DD4763"/>
    <w:rsid w:val="00DD535E"/>
    <w:rsid w:val="00DD6B16"/>
    <w:rsid w:val="00DE056F"/>
    <w:rsid w:val="00DE06AA"/>
    <w:rsid w:val="00DE3DD9"/>
    <w:rsid w:val="00DE637C"/>
    <w:rsid w:val="00DE7B72"/>
    <w:rsid w:val="00DF4CFC"/>
    <w:rsid w:val="00E0059C"/>
    <w:rsid w:val="00E00A4B"/>
    <w:rsid w:val="00E07252"/>
    <w:rsid w:val="00E1008A"/>
    <w:rsid w:val="00E10E5E"/>
    <w:rsid w:val="00E13526"/>
    <w:rsid w:val="00E13667"/>
    <w:rsid w:val="00E15041"/>
    <w:rsid w:val="00E225B8"/>
    <w:rsid w:val="00E24C0A"/>
    <w:rsid w:val="00E26AB3"/>
    <w:rsid w:val="00E26D46"/>
    <w:rsid w:val="00E30DA2"/>
    <w:rsid w:val="00E30FB4"/>
    <w:rsid w:val="00E32E0C"/>
    <w:rsid w:val="00E404CC"/>
    <w:rsid w:val="00E423E0"/>
    <w:rsid w:val="00E50083"/>
    <w:rsid w:val="00E52AD0"/>
    <w:rsid w:val="00E66DD4"/>
    <w:rsid w:val="00E74F21"/>
    <w:rsid w:val="00E74F57"/>
    <w:rsid w:val="00E76484"/>
    <w:rsid w:val="00E82AFA"/>
    <w:rsid w:val="00E82E21"/>
    <w:rsid w:val="00E85D4E"/>
    <w:rsid w:val="00E934D7"/>
    <w:rsid w:val="00E941A3"/>
    <w:rsid w:val="00E96EAD"/>
    <w:rsid w:val="00EA03F7"/>
    <w:rsid w:val="00EA2A56"/>
    <w:rsid w:val="00EA2EC9"/>
    <w:rsid w:val="00EA572A"/>
    <w:rsid w:val="00EA6564"/>
    <w:rsid w:val="00EA7F09"/>
    <w:rsid w:val="00EB024C"/>
    <w:rsid w:val="00EB19BE"/>
    <w:rsid w:val="00EC64F7"/>
    <w:rsid w:val="00ED3983"/>
    <w:rsid w:val="00ED5BAB"/>
    <w:rsid w:val="00ED72A4"/>
    <w:rsid w:val="00EE1546"/>
    <w:rsid w:val="00EE1F67"/>
    <w:rsid w:val="00EE58F6"/>
    <w:rsid w:val="00EE6564"/>
    <w:rsid w:val="00EF6932"/>
    <w:rsid w:val="00F01552"/>
    <w:rsid w:val="00F05C46"/>
    <w:rsid w:val="00F068F1"/>
    <w:rsid w:val="00F06F41"/>
    <w:rsid w:val="00F11962"/>
    <w:rsid w:val="00F11C52"/>
    <w:rsid w:val="00F12D47"/>
    <w:rsid w:val="00F12EF1"/>
    <w:rsid w:val="00F142F1"/>
    <w:rsid w:val="00F24055"/>
    <w:rsid w:val="00F26D4E"/>
    <w:rsid w:val="00F345A6"/>
    <w:rsid w:val="00F3571D"/>
    <w:rsid w:val="00F4109F"/>
    <w:rsid w:val="00F44E08"/>
    <w:rsid w:val="00F5107A"/>
    <w:rsid w:val="00F535E2"/>
    <w:rsid w:val="00F62CA8"/>
    <w:rsid w:val="00F630C6"/>
    <w:rsid w:val="00F63476"/>
    <w:rsid w:val="00F66C01"/>
    <w:rsid w:val="00F719B4"/>
    <w:rsid w:val="00F738F2"/>
    <w:rsid w:val="00F755F7"/>
    <w:rsid w:val="00F77688"/>
    <w:rsid w:val="00F77E3C"/>
    <w:rsid w:val="00F803DD"/>
    <w:rsid w:val="00F823DB"/>
    <w:rsid w:val="00F82A5D"/>
    <w:rsid w:val="00F918AF"/>
    <w:rsid w:val="00F92285"/>
    <w:rsid w:val="00F93ADA"/>
    <w:rsid w:val="00F95065"/>
    <w:rsid w:val="00F96301"/>
    <w:rsid w:val="00F9716E"/>
    <w:rsid w:val="00F97893"/>
    <w:rsid w:val="00F9799B"/>
    <w:rsid w:val="00FA4AF0"/>
    <w:rsid w:val="00FB0790"/>
    <w:rsid w:val="00FB1D0B"/>
    <w:rsid w:val="00FB3936"/>
    <w:rsid w:val="00FC0FCE"/>
    <w:rsid w:val="00FD096F"/>
    <w:rsid w:val="00FD1298"/>
    <w:rsid w:val="00FD26CC"/>
    <w:rsid w:val="00FE0373"/>
    <w:rsid w:val="00FE631B"/>
    <w:rsid w:val="00FF1C35"/>
    <w:rsid w:val="00FF3269"/>
    <w:rsid w:val="00FF5B99"/>
    <w:rsid w:val="00FF757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 w:type="character" w:styleId="Hipersaite">
    <w:name w:val="Hyperlink"/>
    <w:basedOn w:val="Noklusjumarindkopasfonts"/>
    <w:uiPriority w:val="99"/>
    <w:unhideWhenUsed/>
    <w:rsid w:val="00605462"/>
    <w:rPr>
      <w:color w:val="0563C1" w:themeColor="hyperlink"/>
      <w:u w:val="single"/>
    </w:rPr>
  </w:style>
  <w:style w:type="character" w:styleId="Neatrisintapieminana">
    <w:name w:val="Unresolved Mention"/>
    <w:basedOn w:val="Noklusjumarindkopasfonts"/>
    <w:uiPriority w:val="99"/>
    <w:semiHidden/>
    <w:unhideWhenUsed/>
    <w:rsid w:val="00605462"/>
    <w:rPr>
      <w:color w:val="605E5C"/>
      <w:shd w:val="clear" w:color="auto" w:fill="E1DFDD"/>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basedOn w:val="Noklusjumarindkopasfonts"/>
    <w:link w:val="CharCharCharChar"/>
    <w:uiPriority w:val="99"/>
    <w:unhideWhenUsed/>
    <w:rsid w:val="00CA5B38"/>
    <w:rPr>
      <w:vertAlign w:val="superscript"/>
    </w:rPr>
  </w:style>
  <w:style w:type="paragraph" w:customStyle="1" w:styleId="CharCharCharChar">
    <w:name w:val="Char Char Char Char"/>
    <w:aliases w:val="Char2"/>
    <w:basedOn w:val="Parasts"/>
    <w:link w:val="Vresatsauce"/>
    <w:uiPriority w:val="99"/>
    <w:rsid w:val="00CA5B38"/>
    <w:pPr>
      <w:spacing w:after="160" w:line="240" w:lineRule="exact"/>
      <w:jc w:val="both"/>
    </w:pPr>
    <w:rPr>
      <w:rFonts w:ascii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89197555">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73402796">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13730-D6B4-40A2-8D70-BDEDC8ED48AA}">
  <ds:schemaRefs>
    <ds:schemaRef ds:uri="http://schemas.openxmlformats.org/officeDocument/2006/bibliography"/>
  </ds:schemaRefs>
</ds:datastoreItem>
</file>

<file path=customXml/itemProps2.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3.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575</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2019-06-27T16:53:00Z</cp:lastPrinted>
  <dcterms:created xsi:type="dcterms:W3CDTF">2022-10-25T08:26:00Z</dcterms:created>
  <dcterms:modified xsi:type="dcterms:W3CDTF">2022-10-25T08:26:00Z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