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D53ABF">
        <w:rPr>
          <w:rFonts w:ascii="Times New Roman" w:eastAsia="Arial Unicode MS" w:hAnsi="Times New Roman" w:cs="Times New Roman"/>
          <w:i/>
          <w:sz w:val="24"/>
        </w:rPr>
        <w:t>22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 w:rsidR="003957DA" w:rsidRPr="006B5391">
        <w:rPr>
          <w:rFonts w:ascii="Times New Roman" w:eastAsia="Arial Unicode MS" w:hAnsi="Times New Roman" w:cs="Times New Roman"/>
          <w:i/>
          <w:sz w:val="24"/>
        </w:rPr>
        <w:t>jū</w:t>
      </w:r>
      <w:r w:rsidR="00FC1183">
        <w:rPr>
          <w:rFonts w:ascii="Times New Roman" w:eastAsia="Arial Unicode MS" w:hAnsi="Times New Roman" w:cs="Times New Roman"/>
          <w:i/>
          <w:sz w:val="24"/>
        </w:rPr>
        <w:t>l</w:t>
      </w:r>
      <w:r w:rsidRPr="006B5391">
        <w:rPr>
          <w:rFonts w:ascii="Times New Roman" w:eastAsia="Arial Unicode MS" w:hAnsi="Times New Roman" w:cs="Times New Roman"/>
          <w:i/>
          <w:sz w:val="24"/>
        </w:rPr>
        <w:t>ija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3C7360">
        <w:rPr>
          <w:rFonts w:ascii="Times New Roman" w:eastAsia="Arial Unicode MS" w:hAnsi="Times New Roman" w:cs="Times New Roman"/>
          <w:i/>
          <w:sz w:val="24"/>
        </w:rPr>
        <w:t>3</w:t>
      </w:r>
    </w:p>
    <w:p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:rsidR="001A3CAD" w:rsidRPr="001A3CAD" w:rsidRDefault="00397B9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“Sliežu metināšanas mašīnas K-355A1 rezerves daļu piegāde</w:t>
      </w:r>
      <w:r w:rsidR="00CD0BEE"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3C7360">
        <w:rPr>
          <w:rFonts w:ascii="Times New Roman" w:hAnsi="Times New Roman" w:cs="Times New Roman"/>
          <w:b/>
          <w:sz w:val="24"/>
        </w:rPr>
        <w:t>2</w:t>
      </w:r>
    </w:p>
    <w:p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890"/>
        <w:gridCol w:w="5909"/>
        <w:gridCol w:w="6379"/>
      </w:tblGrid>
      <w:tr w:rsidR="004D6653" w:rsidRPr="00C351C9" w:rsidTr="003C7360">
        <w:trPr>
          <w:jc w:val="center"/>
        </w:trPr>
        <w:tc>
          <w:tcPr>
            <w:tcW w:w="890" w:type="dxa"/>
            <w:shd w:val="clear" w:color="auto" w:fill="F9F5BF"/>
          </w:tcPr>
          <w:p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909" w:type="dxa"/>
            <w:shd w:val="clear" w:color="auto" w:fill="F9F5BF"/>
          </w:tcPr>
          <w:p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379" w:type="dxa"/>
            <w:shd w:val="clear" w:color="auto" w:fill="F9F5BF"/>
          </w:tcPr>
          <w:p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:rsidTr="003C7360">
        <w:trPr>
          <w:jc w:val="center"/>
        </w:trPr>
        <w:tc>
          <w:tcPr>
            <w:tcW w:w="890" w:type="dxa"/>
            <w:shd w:val="clear" w:color="auto" w:fill="E4FFAF"/>
          </w:tcPr>
          <w:p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909" w:type="dxa"/>
            <w:shd w:val="clear" w:color="auto" w:fill="E4FFAF"/>
          </w:tcPr>
          <w:p w:rsidR="004D6653" w:rsidRPr="00C351C9" w:rsidRDefault="00397B9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3C7360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FC1183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shd w:val="clear" w:color="auto" w:fill="E4FFAF"/>
          </w:tcPr>
          <w:p w:rsidR="004D6653" w:rsidRPr="006B5391" w:rsidRDefault="00D53ABF" w:rsidP="00397B9E">
            <w:pPr>
              <w:ind w:right="-108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FC1183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4D6653" w:rsidRPr="00C351C9" w:rsidTr="003C7360">
        <w:trPr>
          <w:trHeight w:val="995"/>
          <w:jc w:val="center"/>
        </w:trPr>
        <w:tc>
          <w:tcPr>
            <w:tcW w:w="890" w:type="dxa"/>
          </w:tcPr>
          <w:p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09" w:type="dxa"/>
          </w:tcPr>
          <w:p w:rsidR="003C7360" w:rsidRDefault="003C7360" w:rsidP="003C7360">
            <w:proofErr w:type="spellStart"/>
            <w:r>
              <w:rPr>
                <w:color w:val="000000"/>
              </w:rPr>
              <w:t>Поясните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пожалуйста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согласно</w:t>
            </w:r>
            <w:proofErr w:type="spellEnd"/>
            <w:r>
              <w:rPr>
                <w:color w:val="000000"/>
              </w:rPr>
              <w:t xml:space="preserve"> п. 1.7.4 "</w:t>
            </w:r>
            <w:proofErr w:type="spellStart"/>
            <w:r>
              <w:rPr>
                <w:color w:val="000000"/>
              </w:rPr>
              <w:t>Претендент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должен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предоставить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успешном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исполнение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аналогичных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договоров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содержанию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объему</w:t>
            </w:r>
            <w:proofErr w:type="spellEnd"/>
            <w:r>
              <w:rPr>
                <w:color w:val="000000"/>
              </w:rPr>
              <w:t xml:space="preserve">." </w:t>
            </w:r>
            <w:proofErr w:type="spellStart"/>
            <w:r>
              <w:rPr>
                <w:color w:val="000000"/>
              </w:rPr>
              <w:t>Что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подразумевается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данном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пункте</w:t>
            </w:r>
            <w:proofErr w:type="spellEnd"/>
            <w:r>
              <w:rPr>
                <w:color w:val="000000"/>
              </w:rPr>
              <w:t>? </w:t>
            </w:r>
          </w:p>
          <w:p w:rsidR="00D53ABF" w:rsidRDefault="00D53ABF" w:rsidP="00D53ABF"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Список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аналогичного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оборудования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аналогичную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сумму</w:t>
            </w:r>
            <w:proofErr w:type="spellEnd"/>
            <w:r>
              <w:rPr>
                <w:color w:val="000000"/>
              </w:rPr>
              <w:t xml:space="preserve">." </w:t>
            </w:r>
            <w:proofErr w:type="spellStart"/>
            <w:r>
              <w:rPr>
                <w:color w:val="000000"/>
              </w:rPr>
              <w:t>Какое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оборудование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должно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указываться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именно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которому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производится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вообще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оборудование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сварке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станкам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запасным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частям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сварочному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оборудованию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возможно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предоставить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договора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выполненных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поставках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станков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запасных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частей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ним</w:t>
            </w:r>
            <w:proofErr w:type="spellEnd"/>
            <w:r>
              <w:rPr>
                <w:color w:val="000000"/>
              </w:rPr>
              <w:t>?</w:t>
            </w:r>
            <w:r>
              <w:t>  </w:t>
            </w:r>
          </w:p>
          <w:p w:rsidR="00397B9E" w:rsidRDefault="00397B9E" w:rsidP="00397B9E"/>
          <w:p w:rsidR="00CD0BEE" w:rsidRPr="00C351C9" w:rsidRDefault="00CD0BEE" w:rsidP="00397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B33A8" w:rsidRDefault="001B5A9B" w:rsidP="009563F6">
            <w:pPr>
              <w:rPr>
                <w:u w:val="single"/>
              </w:rPr>
            </w:pPr>
            <w:r>
              <w:t xml:space="preserve">Atbilstoši sarunu procedūras nolikuma 1.7.4. punktam ar piedāvājumu iesniedzama </w:t>
            </w:r>
            <w:r w:rsidRPr="00F701BD">
              <w:t xml:space="preserve">informācija (atbilstoši nolikuma 3.pielikumā norādītajai formai) par pretendenta pēdējo trīs darbības gadu laikā (vai atbilstoši saimnieciskās darbības periodam, ja pretendents darbojas īsāku laika periodu nekā trīs gadi) sekmīgi izpildītu </w:t>
            </w:r>
            <w:r w:rsidRPr="00F701BD">
              <w:rPr>
                <w:u w:val="single"/>
              </w:rPr>
              <w:t>vismaz vienu līdzvērtīgu</w:t>
            </w:r>
            <w:r w:rsidRPr="00F701BD">
              <w:t xml:space="preserve"> pēc satura un apjoma </w:t>
            </w:r>
            <w:r w:rsidRPr="00F701BD">
              <w:rPr>
                <w:u w:val="single"/>
              </w:rPr>
              <w:t>piegādi</w:t>
            </w:r>
            <w:r>
              <w:rPr>
                <w:u w:val="single"/>
              </w:rPr>
              <w:t xml:space="preserve">. </w:t>
            </w:r>
          </w:p>
          <w:p w:rsidR="001B5A9B" w:rsidRPr="006B5391" w:rsidRDefault="000550A0" w:rsidP="009563F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t>Proti, ar minēto pretendentam</w:t>
            </w:r>
            <w:r w:rsidR="001B5A9B" w:rsidRPr="000550A0">
              <w:t xml:space="preserve"> </w:t>
            </w:r>
            <w:r>
              <w:t>jā</w:t>
            </w:r>
            <w:r w:rsidR="001B5A9B" w:rsidRPr="000550A0">
              <w:t>pierāda, ka tam pēdējo</w:t>
            </w:r>
            <w:r w:rsidR="001B5A9B" w:rsidRPr="002D1C80">
              <w:t xml:space="preserve"> trīs</w:t>
            </w:r>
            <w:r w:rsidR="001B5A9B">
              <w:t xml:space="preserve"> darbības gadu laikā ir sekmīga </w:t>
            </w:r>
            <w:r>
              <w:t>tehniski līdzīgu / pielīdzināmu rezerves daļu piegādes pieredze</w:t>
            </w:r>
            <w:r w:rsidR="001B5A9B">
              <w:t xml:space="preserve"> </w:t>
            </w:r>
            <w:r>
              <w:t>un šī līguma izpilde attiecināma uz pretendenta iesniegtajam piedāvājumam līdzīgiem produkcijas daudzumiem.</w:t>
            </w:r>
            <w:bookmarkStart w:id="0" w:name="_GoBack"/>
            <w:bookmarkEnd w:id="0"/>
          </w:p>
        </w:tc>
      </w:tr>
    </w:tbl>
    <w:p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sectPr w:rsidR="00DD283A" w:rsidSect="00397B9E">
      <w:footerReference w:type="default" r:id="rId7"/>
      <w:pgSz w:w="16838" w:h="11906" w:orient="landscape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81" w:rsidRDefault="00C60481" w:rsidP="00591256">
      <w:r>
        <w:separator/>
      </w:r>
    </w:p>
  </w:endnote>
  <w:endnote w:type="continuationSeparator" w:id="0">
    <w:p w:rsidR="00C60481" w:rsidRDefault="00C60481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0FB" w:rsidRDefault="00534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0FB" w:rsidRDefault="00534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81" w:rsidRDefault="00C60481" w:rsidP="00591256">
      <w:r>
        <w:separator/>
      </w:r>
    </w:p>
  </w:footnote>
  <w:footnote w:type="continuationSeparator" w:id="0">
    <w:p w:rsidR="00C60481" w:rsidRDefault="00C60481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550A0"/>
    <w:rsid w:val="00082F81"/>
    <w:rsid w:val="000A3BC8"/>
    <w:rsid w:val="000D44E8"/>
    <w:rsid w:val="000F07E7"/>
    <w:rsid w:val="00163F1B"/>
    <w:rsid w:val="00196818"/>
    <w:rsid w:val="001A3C4E"/>
    <w:rsid w:val="001A3CAD"/>
    <w:rsid w:val="001B211F"/>
    <w:rsid w:val="001B5A9B"/>
    <w:rsid w:val="001B7B25"/>
    <w:rsid w:val="001F2825"/>
    <w:rsid w:val="001F4B95"/>
    <w:rsid w:val="00200D2D"/>
    <w:rsid w:val="00204413"/>
    <w:rsid w:val="002247D0"/>
    <w:rsid w:val="00265DC7"/>
    <w:rsid w:val="00265EED"/>
    <w:rsid w:val="00276064"/>
    <w:rsid w:val="0028443C"/>
    <w:rsid w:val="00297DEA"/>
    <w:rsid w:val="002E107A"/>
    <w:rsid w:val="002E23F3"/>
    <w:rsid w:val="002F0834"/>
    <w:rsid w:val="002F4012"/>
    <w:rsid w:val="0031603A"/>
    <w:rsid w:val="00342517"/>
    <w:rsid w:val="00344070"/>
    <w:rsid w:val="0037315B"/>
    <w:rsid w:val="003764EE"/>
    <w:rsid w:val="003872C0"/>
    <w:rsid w:val="003957DA"/>
    <w:rsid w:val="00397B9E"/>
    <w:rsid w:val="003C3A8B"/>
    <w:rsid w:val="003C7360"/>
    <w:rsid w:val="003D54D0"/>
    <w:rsid w:val="003D576F"/>
    <w:rsid w:val="00445D89"/>
    <w:rsid w:val="00446DCA"/>
    <w:rsid w:val="00463E41"/>
    <w:rsid w:val="00492F79"/>
    <w:rsid w:val="004D3BC0"/>
    <w:rsid w:val="004D44C5"/>
    <w:rsid w:val="004D6653"/>
    <w:rsid w:val="004E3ABA"/>
    <w:rsid w:val="004F21DA"/>
    <w:rsid w:val="00506654"/>
    <w:rsid w:val="0051308D"/>
    <w:rsid w:val="005340FB"/>
    <w:rsid w:val="005758A8"/>
    <w:rsid w:val="00591256"/>
    <w:rsid w:val="005B4803"/>
    <w:rsid w:val="005F2835"/>
    <w:rsid w:val="006244AC"/>
    <w:rsid w:val="006260C2"/>
    <w:rsid w:val="00631F39"/>
    <w:rsid w:val="00634E93"/>
    <w:rsid w:val="006366B0"/>
    <w:rsid w:val="006B33A8"/>
    <w:rsid w:val="006B5391"/>
    <w:rsid w:val="006C5341"/>
    <w:rsid w:val="006E41B4"/>
    <w:rsid w:val="006F698B"/>
    <w:rsid w:val="00707F9F"/>
    <w:rsid w:val="00713FBD"/>
    <w:rsid w:val="00723FCA"/>
    <w:rsid w:val="00735553"/>
    <w:rsid w:val="00771001"/>
    <w:rsid w:val="00773099"/>
    <w:rsid w:val="0079216E"/>
    <w:rsid w:val="007A4DCF"/>
    <w:rsid w:val="008219EC"/>
    <w:rsid w:val="00850078"/>
    <w:rsid w:val="00856808"/>
    <w:rsid w:val="00861961"/>
    <w:rsid w:val="008A29B5"/>
    <w:rsid w:val="008A44DC"/>
    <w:rsid w:val="008C59C7"/>
    <w:rsid w:val="008E2A21"/>
    <w:rsid w:val="008E6559"/>
    <w:rsid w:val="008F62DF"/>
    <w:rsid w:val="009431B9"/>
    <w:rsid w:val="009563F6"/>
    <w:rsid w:val="009624F7"/>
    <w:rsid w:val="009A6685"/>
    <w:rsid w:val="009E7606"/>
    <w:rsid w:val="00A06273"/>
    <w:rsid w:val="00A208FA"/>
    <w:rsid w:val="00A3521F"/>
    <w:rsid w:val="00A72D0A"/>
    <w:rsid w:val="00A84A59"/>
    <w:rsid w:val="00AB5C67"/>
    <w:rsid w:val="00AC7B56"/>
    <w:rsid w:val="00AE5484"/>
    <w:rsid w:val="00AE5C91"/>
    <w:rsid w:val="00B03279"/>
    <w:rsid w:val="00B0357D"/>
    <w:rsid w:val="00B04E8A"/>
    <w:rsid w:val="00B05BE9"/>
    <w:rsid w:val="00B0777A"/>
    <w:rsid w:val="00B15F86"/>
    <w:rsid w:val="00B27D58"/>
    <w:rsid w:val="00B30B4F"/>
    <w:rsid w:val="00B45A34"/>
    <w:rsid w:val="00B5225C"/>
    <w:rsid w:val="00B57CB0"/>
    <w:rsid w:val="00B75D7F"/>
    <w:rsid w:val="00B76621"/>
    <w:rsid w:val="00B9005B"/>
    <w:rsid w:val="00B9758E"/>
    <w:rsid w:val="00BB3722"/>
    <w:rsid w:val="00BB537F"/>
    <w:rsid w:val="00BC0FE9"/>
    <w:rsid w:val="00BC1027"/>
    <w:rsid w:val="00BF79EF"/>
    <w:rsid w:val="00C351C9"/>
    <w:rsid w:val="00C46156"/>
    <w:rsid w:val="00C5452E"/>
    <w:rsid w:val="00C60481"/>
    <w:rsid w:val="00C61F61"/>
    <w:rsid w:val="00C67481"/>
    <w:rsid w:val="00C867EA"/>
    <w:rsid w:val="00CB0C7B"/>
    <w:rsid w:val="00CC3DA8"/>
    <w:rsid w:val="00CD0BEE"/>
    <w:rsid w:val="00CF3B08"/>
    <w:rsid w:val="00D17FBF"/>
    <w:rsid w:val="00D53ABF"/>
    <w:rsid w:val="00D775C1"/>
    <w:rsid w:val="00D83E2B"/>
    <w:rsid w:val="00DD283A"/>
    <w:rsid w:val="00DD3133"/>
    <w:rsid w:val="00E2127E"/>
    <w:rsid w:val="00E30FB4"/>
    <w:rsid w:val="00E423E0"/>
    <w:rsid w:val="00E534A3"/>
    <w:rsid w:val="00E74F21"/>
    <w:rsid w:val="00E82AFA"/>
    <w:rsid w:val="00EA2EC9"/>
    <w:rsid w:val="00EA572A"/>
    <w:rsid w:val="00ED72A4"/>
    <w:rsid w:val="00F0052E"/>
    <w:rsid w:val="00F66C52"/>
    <w:rsid w:val="00F755F7"/>
    <w:rsid w:val="00F77514"/>
    <w:rsid w:val="00F93ADA"/>
    <w:rsid w:val="00F94929"/>
    <w:rsid w:val="00F95931"/>
    <w:rsid w:val="00F9799B"/>
    <w:rsid w:val="00FC0715"/>
    <w:rsid w:val="00FC1183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34627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54D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Dana Izaja</cp:lastModifiedBy>
  <cp:revision>5</cp:revision>
  <cp:lastPrinted>2019-07-17T12:14:00Z</cp:lastPrinted>
  <dcterms:created xsi:type="dcterms:W3CDTF">2019-07-19T05:44:00Z</dcterms:created>
  <dcterms:modified xsi:type="dcterms:W3CDTF">2019-07-22T06:33:00Z</dcterms:modified>
</cp:coreProperties>
</file>