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142854"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APSTIPRINĀTS:</w:t>
      </w:r>
    </w:p>
    <w:p w14:paraId="64BAFAC5" w14:textId="379DDF87" w:rsidR="001A3CAD" w:rsidRPr="003D4DC9"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 xml:space="preserve">ar iepirkuma komisijas </w:t>
      </w:r>
      <w:r w:rsidRPr="00926F26">
        <w:rPr>
          <w:rFonts w:ascii="Times New Roman" w:eastAsia="Arial Unicode MS" w:hAnsi="Times New Roman" w:cs="Times New Roman"/>
          <w:i/>
        </w:rPr>
        <w:t>20</w:t>
      </w:r>
      <w:r w:rsidR="000646B8" w:rsidRPr="00926F26">
        <w:rPr>
          <w:rFonts w:ascii="Times New Roman" w:eastAsia="Arial Unicode MS" w:hAnsi="Times New Roman" w:cs="Times New Roman"/>
          <w:i/>
        </w:rPr>
        <w:t>2</w:t>
      </w:r>
      <w:r w:rsidR="00463A91" w:rsidRPr="00926F26">
        <w:rPr>
          <w:rFonts w:ascii="Times New Roman" w:eastAsia="Arial Unicode MS" w:hAnsi="Times New Roman" w:cs="Times New Roman"/>
          <w:i/>
        </w:rPr>
        <w:t>2.</w:t>
      </w:r>
      <w:r w:rsidRPr="00926F26">
        <w:rPr>
          <w:rFonts w:ascii="Times New Roman" w:eastAsia="Arial Unicode MS" w:hAnsi="Times New Roman" w:cs="Times New Roman"/>
          <w:i/>
        </w:rPr>
        <w:t xml:space="preserve">gada </w:t>
      </w:r>
      <w:r w:rsidR="007C59AA" w:rsidRPr="00926F26">
        <w:rPr>
          <w:rFonts w:ascii="Times New Roman" w:eastAsia="Arial Unicode MS" w:hAnsi="Times New Roman" w:cs="Times New Roman"/>
          <w:i/>
        </w:rPr>
        <w:t>8.septembra</w:t>
      </w:r>
    </w:p>
    <w:p w14:paraId="74333141" w14:textId="0F84ECE0" w:rsidR="001A3CAD" w:rsidRPr="00142854" w:rsidRDefault="001A3CAD" w:rsidP="00142854">
      <w:pPr>
        <w:tabs>
          <w:tab w:val="left" w:pos="3760"/>
        </w:tabs>
        <w:ind w:left="-284" w:right="284" w:firstLine="4394"/>
        <w:jc w:val="right"/>
        <w:rPr>
          <w:rFonts w:ascii="Times New Roman" w:hAnsi="Times New Roman" w:cs="Times New Roman"/>
          <w:i/>
        </w:rPr>
      </w:pPr>
      <w:r w:rsidRPr="003D4DC9">
        <w:rPr>
          <w:rFonts w:ascii="Times New Roman" w:eastAsia="Arial Unicode MS" w:hAnsi="Times New Roman" w:cs="Times New Roman"/>
          <w:i/>
        </w:rPr>
        <w:t>sēdes protokolu Nr.</w:t>
      </w:r>
      <w:r w:rsidR="006B358B">
        <w:rPr>
          <w:rFonts w:ascii="Times New Roman" w:eastAsia="Arial Unicode MS" w:hAnsi="Times New Roman" w:cs="Times New Roman"/>
          <w:i/>
        </w:rPr>
        <w:t>2</w:t>
      </w:r>
    </w:p>
    <w:p w14:paraId="6AF574B6" w14:textId="77777777" w:rsidR="001A3CAD" w:rsidRPr="007C59AA" w:rsidRDefault="001A3CAD" w:rsidP="00142854">
      <w:pPr>
        <w:tabs>
          <w:tab w:val="left" w:pos="3760"/>
        </w:tabs>
        <w:ind w:right="282"/>
        <w:rPr>
          <w:rFonts w:ascii="Times New Roman" w:eastAsia="Times New Roman" w:hAnsi="Times New Roman" w:cs="Times New Roman"/>
          <w:b/>
          <w:sz w:val="24"/>
          <w:szCs w:val="24"/>
          <w:lang w:eastAsia="en-US"/>
        </w:rPr>
      </w:pPr>
    </w:p>
    <w:p w14:paraId="6F49900D" w14:textId="77777777" w:rsidR="006B358B" w:rsidRPr="000E346A" w:rsidRDefault="006B358B" w:rsidP="006B358B">
      <w:pPr>
        <w:pStyle w:val="Title"/>
        <w:tabs>
          <w:tab w:val="left" w:pos="3760"/>
        </w:tabs>
        <w:rPr>
          <w:b/>
          <w:sz w:val="24"/>
          <w:szCs w:val="24"/>
        </w:rPr>
      </w:pPr>
      <w:bookmarkStart w:id="0" w:name="_Hlk70322056"/>
      <w:r w:rsidRPr="007C59AA">
        <w:rPr>
          <w:b/>
          <w:sz w:val="24"/>
          <w:szCs w:val="24"/>
        </w:rPr>
        <w:t xml:space="preserve">Valsts </w:t>
      </w:r>
      <w:r w:rsidRPr="000E346A">
        <w:rPr>
          <w:b/>
          <w:sz w:val="24"/>
          <w:szCs w:val="24"/>
        </w:rPr>
        <w:t>akciju sabiedrības “Latvijas dzelzceļš”</w:t>
      </w:r>
    </w:p>
    <w:p w14:paraId="40EC0E0E" w14:textId="75F0C2D1" w:rsidR="007C59AA" w:rsidRPr="007C59AA" w:rsidRDefault="00225481" w:rsidP="007C59AA">
      <w:pPr>
        <w:pStyle w:val="Title"/>
        <w:rPr>
          <w:b/>
          <w:sz w:val="24"/>
          <w:szCs w:val="24"/>
        </w:rPr>
      </w:pPr>
      <w:bookmarkStart w:id="1" w:name="_Hlk113433366"/>
      <w:r>
        <w:rPr>
          <w:b/>
          <w:sz w:val="24"/>
          <w:szCs w:val="24"/>
        </w:rPr>
        <w:t xml:space="preserve">Sarunu procedūra ar publikāciju </w:t>
      </w:r>
      <w:r w:rsidR="007C59AA" w:rsidRPr="007C59AA">
        <w:rPr>
          <w:b/>
          <w:sz w:val="24"/>
          <w:szCs w:val="24"/>
        </w:rPr>
        <w:t>„</w:t>
      </w:r>
      <w:bookmarkStart w:id="2" w:name="_Hlk111445889"/>
      <w:r w:rsidR="007C59AA" w:rsidRPr="007C59AA">
        <w:rPr>
          <w:b/>
          <w:sz w:val="24"/>
          <w:szCs w:val="24"/>
        </w:rPr>
        <w:t>Ēku, būvju nojaukšanas un teritorijas labiekārtošanas projektu dokumentāciju izstrāde</w:t>
      </w:r>
      <w:bookmarkEnd w:id="2"/>
      <w:r w:rsidR="007C59AA" w:rsidRPr="007C59AA">
        <w:rPr>
          <w:b/>
          <w:sz w:val="24"/>
          <w:szCs w:val="24"/>
        </w:rPr>
        <w:t xml:space="preserve"> 2.kārta” </w:t>
      </w:r>
      <w:bookmarkStart w:id="3" w:name="_Hlk100055991"/>
    </w:p>
    <w:p w14:paraId="257928D0" w14:textId="3AE408ED" w:rsidR="00463A91" w:rsidRPr="006B358B" w:rsidRDefault="007C59AA" w:rsidP="007C59AA">
      <w:pPr>
        <w:jc w:val="center"/>
        <w:rPr>
          <w:rFonts w:ascii="Times New Roman" w:eastAsia="Times New Roman" w:hAnsi="Times New Roman" w:cs="Times New Roman"/>
          <w:b/>
          <w:sz w:val="24"/>
          <w:szCs w:val="24"/>
          <w:lang w:eastAsia="en-US"/>
        </w:rPr>
      </w:pPr>
      <w:r w:rsidRPr="007C59AA">
        <w:rPr>
          <w:rFonts w:ascii="Times New Roman" w:eastAsia="Times New Roman" w:hAnsi="Times New Roman" w:cs="Times New Roman"/>
          <w:b/>
          <w:sz w:val="24"/>
          <w:szCs w:val="24"/>
          <w:lang w:eastAsia="en-US"/>
        </w:rPr>
        <w:t xml:space="preserve">(iepirkuma </w:t>
      </w:r>
      <w:proofErr w:type="spellStart"/>
      <w:r w:rsidRPr="007C59AA">
        <w:rPr>
          <w:rFonts w:ascii="Times New Roman" w:eastAsia="Times New Roman" w:hAnsi="Times New Roman" w:cs="Times New Roman"/>
          <w:b/>
          <w:sz w:val="24"/>
          <w:szCs w:val="24"/>
          <w:lang w:eastAsia="en-US"/>
        </w:rPr>
        <w:t>id.Nr</w:t>
      </w:r>
      <w:proofErr w:type="spellEnd"/>
      <w:r w:rsidRPr="007C59AA">
        <w:rPr>
          <w:rFonts w:ascii="Times New Roman" w:eastAsia="Times New Roman" w:hAnsi="Times New Roman" w:cs="Times New Roman"/>
          <w:b/>
          <w:sz w:val="24"/>
          <w:szCs w:val="24"/>
          <w:lang w:eastAsia="en-US"/>
        </w:rPr>
        <w:t>. LDZ 2022/154-SPAV)</w:t>
      </w:r>
      <w:bookmarkEnd w:id="1"/>
      <w:bookmarkEnd w:id="3"/>
    </w:p>
    <w:p w14:paraId="35222B4C" w14:textId="56682FEC" w:rsidR="002E107A" w:rsidRPr="000364F4" w:rsidRDefault="001A3CAD" w:rsidP="00463A91">
      <w:pPr>
        <w:jc w:val="center"/>
        <w:rPr>
          <w:rFonts w:ascii="Times New Roman" w:hAnsi="Times New Roman" w:cs="Times New Roman"/>
          <w:b/>
          <w:sz w:val="24"/>
          <w:szCs w:val="24"/>
        </w:rPr>
      </w:pPr>
      <w:r w:rsidRPr="000364F4">
        <w:rPr>
          <w:rFonts w:ascii="Times New Roman" w:hAnsi="Times New Roman" w:cs="Times New Roman"/>
          <w:b/>
          <w:sz w:val="24"/>
          <w:szCs w:val="24"/>
        </w:rPr>
        <w:t>SKAIDROJUMS Nr.</w:t>
      </w:r>
      <w:r w:rsidR="004A09B4" w:rsidRPr="000364F4">
        <w:rPr>
          <w:rFonts w:ascii="Times New Roman" w:hAnsi="Times New Roman" w:cs="Times New Roman"/>
          <w:b/>
          <w:sz w:val="24"/>
          <w:szCs w:val="24"/>
        </w:rPr>
        <w:t>1</w:t>
      </w:r>
    </w:p>
    <w:bookmarkEnd w:id="0"/>
    <w:p w14:paraId="7AE3D075" w14:textId="77777777" w:rsidR="001F5C6D" w:rsidRPr="000364F4" w:rsidRDefault="001F5C6D" w:rsidP="00142854">
      <w:pPr>
        <w:jc w:val="center"/>
        <w:rPr>
          <w:rFonts w:ascii="Times New Roman" w:hAnsi="Times New Roman" w:cs="Times New Roman"/>
          <w:b/>
          <w:sz w:val="24"/>
          <w:szCs w:val="24"/>
        </w:rPr>
      </w:pPr>
    </w:p>
    <w:tbl>
      <w:tblPr>
        <w:tblStyle w:val="TableGrid"/>
        <w:tblW w:w="10768" w:type="dxa"/>
        <w:jc w:val="center"/>
        <w:tblLook w:val="04A0" w:firstRow="1" w:lastRow="0" w:firstColumn="1" w:lastColumn="0" w:noHBand="0" w:noVBand="1"/>
      </w:tblPr>
      <w:tblGrid>
        <w:gridCol w:w="889"/>
        <w:gridCol w:w="3926"/>
        <w:gridCol w:w="5953"/>
      </w:tblGrid>
      <w:tr w:rsidR="00883223" w:rsidRPr="00142854" w14:paraId="69F3C653" w14:textId="77777777" w:rsidTr="00272FE2">
        <w:trPr>
          <w:trHeight w:val="543"/>
          <w:jc w:val="center"/>
        </w:trPr>
        <w:tc>
          <w:tcPr>
            <w:tcW w:w="889" w:type="dxa"/>
            <w:shd w:val="clear" w:color="auto" w:fill="FFF2CC" w:themeFill="accent4" w:themeFillTint="33"/>
          </w:tcPr>
          <w:p w14:paraId="10C10E25" w14:textId="77777777" w:rsidR="00883223" w:rsidRPr="00142854" w:rsidRDefault="00883223" w:rsidP="00142854">
            <w:pPr>
              <w:jc w:val="center"/>
              <w:rPr>
                <w:rFonts w:ascii="Times New Roman" w:eastAsia="Calibri" w:hAnsi="Times New Roman" w:cs="Times New Roman"/>
                <w:sz w:val="22"/>
                <w:lang w:eastAsia="en-US"/>
              </w:rPr>
            </w:pPr>
            <w:bookmarkStart w:id="4" w:name="_Hlk70326926"/>
            <w:proofErr w:type="spellStart"/>
            <w:r w:rsidRPr="00142854">
              <w:rPr>
                <w:rFonts w:ascii="Times New Roman" w:eastAsia="Calibri" w:hAnsi="Times New Roman" w:cs="Times New Roman"/>
                <w:sz w:val="22"/>
                <w:lang w:eastAsia="en-US"/>
              </w:rPr>
              <w:t>Nr.p.k</w:t>
            </w:r>
            <w:proofErr w:type="spellEnd"/>
            <w:r w:rsidRPr="00142854">
              <w:rPr>
                <w:rFonts w:ascii="Times New Roman" w:eastAsia="Calibri" w:hAnsi="Times New Roman" w:cs="Times New Roman"/>
                <w:sz w:val="22"/>
                <w:lang w:eastAsia="en-US"/>
              </w:rPr>
              <w:t>.</w:t>
            </w:r>
          </w:p>
        </w:tc>
        <w:tc>
          <w:tcPr>
            <w:tcW w:w="3926" w:type="dxa"/>
            <w:shd w:val="clear" w:color="auto" w:fill="FFF2CC" w:themeFill="accent4" w:themeFillTint="33"/>
          </w:tcPr>
          <w:p w14:paraId="59485BCF"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Jautājumi</w:t>
            </w:r>
          </w:p>
        </w:tc>
        <w:tc>
          <w:tcPr>
            <w:tcW w:w="5953" w:type="dxa"/>
            <w:shd w:val="clear" w:color="auto" w:fill="FFF2CC" w:themeFill="accent4" w:themeFillTint="33"/>
          </w:tcPr>
          <w:p w14:paraId="47F70125"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Atbildes</w:t>
            </w:r>
          </w:p>
        </w:tc>
      </w:tr>
      <w:tr w:rsidR="00883223" w:rsidRPr="00142854" w14:paraId="466E5168" w14:textId="77777777" w:rsidTr="00272FE2">
        <w:trPr>
          <w:trHeight w:val="560"/>
          <w:jc w:val="center"/>
        </w:trPr>
        <w:tc>
          <w:tcPr>
            <w:tcW w:w="889" w:type="dxa"/>
            <w:shd w:val="clear" w:color="auto" w:fill="auto"/>
          </w:tcPr>
          <w:p w14:paraId="480C4ED8" w14:textId="77777777" w:rsidR="00883223" w:rsidRPr="00142854" w:rsidRDefault="00883223" w:rsidP="00142854">
            <w:pPr>
              <w:pStyle w:val="ListParagraph"/>
              <w:ind w:left="0" w:right="282"/>
              <w:jc w:val="center"/>
              <w:rPr>
                <w:rFonts w:ascii="Times New Roman" w:hAnsi="Times New Roman" w:cs="Times New Roman"/>
                <w:b/>
                <w:sz w:val="22"/>
              </w:rPr>
            </w:pPr>
            <w:r w:rsidRPr="00142854">
              <w:rPr>
                <w:rFonts w:ascii="Times New Roman" w:hAnsi="Times New Roman" w:cs="Times New Roman"/>
                <w:b/>
                <w:sz w:val="22"/>
              </w:rPr>
              <w:t>1.</w:t>
            </w:r>
          </w:p>
        </w:tc>
        <w:tc>
          <w:tcPr>
            <w:tcW w:w="3926" w:type="dxa"/>
            <w:shd w:val="clear" w:color="auto" w:fill="auto"/>
          </w:tcPr>
          <w:p w14:paraId="1B399581" w14:textId="4C6E8F82" w:rsidR="00883223" w:rsidRPr="00272FE2" w:rsidRDefault="00272FE2" w:rsidP="00926F26">
            <w:pPr>
              <w:rPr>
                <w:rFonts w:ascii="Times New Roman" w:eastAsia="Times New Roman" w:hAnsi="Times New Roman" w:cs="Times New Roman"/>
                <w:bCs/>
                <w:szCs w:val="24"/>
                <w:lang w:eastAsia="en-US"/>
              </w:rPr>
            </w:pPr>
            <w:r w:rsidRPr="007103B8">
              <w:rPr>
                <w:rFonts w:ascii="Times New Roman" w:eastAsia="Times New Roman" w:hAnsi="Times New Roman" w:cs="Times New Roman"/>
                <w:bCs/>
                <w:szCs w:val="24"/>
                <w:lang w:eastAsia="en-US"/>
              </w:rPr>
              <w:t>Vai ir zināmi, kādi inženiertīkli ir atslēdzami katrā objektā?</w:t>
            </w:r>
          </w:p>
        </w:tc>
        <w:tc>
          <w:tcPr>
            <w:tcW w:w="5953" w:type="dxa"/>
            <w:shd w:val="clear" w:color="auto" w:fill="auto"/>
          </w:tcPr>
          <w:p w14:paraId="0813C5B1" w14:textId="77777777" w:rsidR="00926F26" w:rsidRPr="00334B08" w:rsidRDefault="00926F26" w:rsidP="00926F26">
            <w:pPr>
              <w:ind w:right="180"/>
              <w:rPr>
                <w:rFonts w:ascii="Times New Roman" w:eastAsia="Times New Roman" w:hAnsi="Times New Roman" w:cs="Times New Roman"/>
                <w:bCs/>
                <w:szCs w:val="24"/>
                <w:lang w:eastAsia="en-US"/>
              </w:rPr>
            </w:pPr>
            <w:r w:rsidRPr="00334B08">
              <w:rPr>
                <w:rFonts w:ascii="Times New Roman" w:eastAsia="Times New Roman" w:hAnsi="Times New Roman" w:cs="Times New Roman"/>
                <w:bCs/>
                <w:szCs w:val="24"/>
                <w:lang w:eastAsia="en-US"/>
              </w:rPr>
              <w:t xml:space="preserve">Skaidrojam, ka pamatojies uz projektēšanas uzdevuma Nr.4.1.apakšpunktu “Projektu dokumentāciju izstrādei nepieciešamo topogrāfisko uzmērījumu plānu sagatavo Uzņēmējs”, pēc topogrāfijas uzmērījumu sagatavošanas Uzņēmējam būs precīza informācija par objekta </w:t>
            </w:r>
            <w:proofErr w:type="spellStart"/>
            <w:r w:rsidRPr="00334B08">
              <w:rPr>
                <w:rFonts w:ascii="Times New Roman" w:eastAsia="Times New Roman" w:hAnsi="Times New Roman" w:cs="Times New Roman"/>
                <w:bCs/>
                <w:szCs w:val="24"/>
                <w:lang w:eastAsia="en-US"/>
              </w:rPr>
              <w:t>pieslēgumiem</w:t>
            </w:r>
            <w:proofErr w:type="spellEnd"/>
            <w:r w:rsidRPr="00334B08">
              <w:rPr>
                <w:rFonts w:ascii="Times New Roman" w:eastAsia="Times New Roman" w:hAnsi="Times New Roman" w:cs="Times New Roman"/>
                <w:bCs/>
                <w:szCs w:val="24"/>
                <w:lang w:eastAsia="en-US"/>
              </w:rPr>
              <w:t xml:space="preserve"> pie esošiem tīkliem.</w:t>
            </w:r>
          </w:p>
          <w:p w14:paraId="0B2931F6" w14:textId="7993DA95" w:rsidR="003A407E" w:rsidRPr="000517C9" w:rsidRDefault="00926F26" w:rsidP="00926F26">
            <w:pPr>
              <w:rPr>
                <w:rFonts w:ascii="Times New Roman" w:hAnsi="Times New Roman" w:cs="Times New Roman"/>
                <w:sz w:val="22"/>
              </w:rPr>
            </w:pPr>
            <w:r w:rsidRPr="009B4597">
              <w:rPr>
                <w:rFonts w:ascii="Times New Roman" w:eastAsia="Times New Roman" w:hAnsi="Times New Roman" w:cs="Times New Roman"/>
                <w:bCs/>
                <w:szCs w:val="24"/>
              </w:rPr>
              <w:t xml:space="preserve">Papildus informējam, ka informācija par tīklu </w:t>
            </w:r>
            <w:proofErr w:type="spellStart"/>
            <w:r w:rsidRPr="009B4597">
              <w:rPr>
                <w:rFonts w:ascii="Times New Roman" w:eastAsia="Times New Roman" w:hAnsi="Times New Roman" w:cs="Times New Roman"/>
                <w:bCs/>
                <w:szCs w:val="24"/>
              </w:rPr>
              <w:t>atslēgumiem</w:t>
            </w:r>
            <w:proofErr w:type="spellEnd"/>
            <w:r w:rsidRPr="009B4597">
              <w:rPr>
                <w:rFonts w:ascii="Times New Roman" w:eastAsia="Times New Roman" w:hAnsi="Times New Roman" w:cs="Times New Roman"/>
                <w:bCs/>
                <w:szCs w:val="24"/>
              </w:rPr>
              <w:t xml:space="preserve"> un to nosacījumiem tiek precizēta un pēc līguma noslēgšanas informācija tiks izsniegta uzvarējušam pretendentam.</w:t>
            </w:r>
          </w:p>
        </w:tc>
      </w:tr>
      <w:tr w:rsidR="006B358B" w:rsidRPr="00142854" w14:paraId="7DB7F66A" w14:textId="77777777" w:rsidTr="00272FE2">
        <w:trPr>
          <w:trHeight w:val="442"/>
          <w:jc w:val="center"/>
        </w:trPr>
        <w:tc>
          <w:tcPr>
            <w:tcW w:w="889" w:type="dxa"/>
            <w:shd w:val="clear" w:color="auto" w:fill="auto"/>
          </w:tcPr>
          <w:p w14:paraId="77036A46" w14:textId="4F31CD00" w:rsidR="006B358B" w:rsidRPr="00142854" w:rsidRDefault="006B358B" w:rsidP="00142854">
            <w:pPr>
              <w:pStyle w:val="ListParagraph"/>
              <w:ind w:left="0" w:right="282"/>
              <w:jc w:val="center"/>
              <w:rPr>
                <w:rFonts w:ascii="Times New Roman" w:hAnsi="Times New Roman" w:cs="Times New Roman"/>
                <w:b/>
              </w:rPr>
            </w:pPr>
            <w:r>
              <w:rPr>
                <w:rFonts w:ascii="Times New Roman" w:hAnsi="Times New Roman" w:cs="Times New Roman"/>
                <w:b/>
              </w:rPr>
              <w:t>2.</w:t>
            </w:r>
          </w:p>
        </w:tc>
        <w:tc>
          <w:tcPr>
            <w:tcW w:w="3926" w:type="dxa"/>
            <w:shd w:val="clear" w:color="auto" w:fill="auto"/>
          </w:tcPr>
          <w:p w14:paraId="5910FD28" w14:textId="4884540E" w:rsidR="00867383" w:rsidRPr="00272FE2" w:rsidRDefault="00272FE2" w:rsidP="007103B8">
            <w:pPr>
              <w:rPr>
                <w:rFonts w:ascii="Times New Roman" w:eastAsia="Times New Roman" w:hAnsi="Times New Roman" w:cs="Times New Roman"/>
                <w:bCs/>
                <w:szCs w:val="24"/>
                <w:lang w:eastAsia="en-US"/>
              </w:rPr>
            </w:pPr>
            <w:r w:rsidRPr="00272FE2">
              <w:rPr>
                <w:rFonts w:ascii="Times New Roman" w:eastAsia="Times New Roman" w:hAnsi="Times New Roman" w:cs="Times New Roman"/>
                <w:bCs/>
                <w:szCs w:val="24"/>
                <w:lang w:eastAsia="en-US"/>
              </w:rPr>
              <w:t>Vai ir jāaizpilda pielikums Nr.7, ja būvspeciālists strādā uz patstāvīga līguma pamata un ir būvkomersanta reģistrā reģistrēts, kā  būvspeciālists. Ja jā, tad kuri speciālisti aizpilda pielikumu Nr,7. Šis pielikums ir pilnīgi lieks, ja būvspeciālists strādā uzņēmumā.</w:t>
            </w:r>
          </w:p>
        </w:tc>
        <w:tc>
          <w:tcPr>
            <w:tcW w:w="5953" w:type="dxa"/>
            <w:shd w:val="clear" w:color="auto" w:fill="auto"/>
          </w:tcPr>
          <w:p w14:paraId="318D05E8" w14:textId="407E467E" w:rsidR="006B358B" w:rsidRPr="0037730B" w:rsidRDefault="00F64B28" w:rsidP="007103B8">
            <w:pPr>
              <w:rPr>
                <w:rFonts w:ascii="Times New Roman" w:hAnsi="Times New Roman" w:cs="Times New Roman"/>
              </w:rPr>
            </w:pPr>
            <w:r w:rsidRPr="0037730B">
              <w:rPr>
                <w:rFonts w:ascii="Times New Roman" w:hAnsi="Times New Roman" w:cs="Times New Roman"/>
              </w:rPr>
              <w:t>Ja, jāaizpilda.</w:t>
            </w:r>
          </w:p>
          <w:p w14:paraId="4763391F" w14:textId="2682CA7B" w:rsidR="00F64B28" w:rsidRPr="0037730B" w:rsidRDefault="00F64B28" w:rsidP="007103B8">
            <w:pPr>
              <w:rPr>
                <w:rFonts w:ascii="Times New Roman" w:hAnsi="Times New Roman" w:cs="Times New Roman"/>
              </w:rPr>
            </w:pPr>
            <w:r w:rsidRPr="0037730B">
              <w:rPr>
                <w:rFonts w:ascii="Times New Roman" w:hAnsi="Times New Roman" w:cs="Times New Roman"/>
              </w:rPr>
              <w:t>Nolikuma 7.pielikumu aizpilda atbilstoši nolikuma 4.6.punktam piedāvātais speci</w:t>
            </w:r>
            <w:r w:rsidR="0037730B">
              <w:rPr>
                <w:rFonts w:ascii="Times New Roman" w:hAnsi="Times New Roman" w:cs="Times New Roman"/>
              </w:rPr>
              <w:t>ā</w:t>
            </w:r>
            <w:r w:rsidRPr="0037730B">
              <w:rPr>
                <w:rFonts w:ascii="Times New Roman" w:hAnsi="Times New Roman" w:cs="Times New Roman"/>
              </w:rPr>
              <w:t>lists.</w:t>
            </w:r>
          </w:p>
          <w:p w14:paraId="7BCCDFF0" w14:textId="46973304" w:rsidR="00F64B28" w:rsidRPr="0037730B" w:rsidRDefault="00F64B28" w:rsidP="007103B8">
            <w:pPr>
              <w:rPr>
                <w:rFonts w:ascii="Times New Roman" w:hAnsi="Times New Roman" w:cs="Times New Roman"/>
              </w:rPr>
            </w:pPr>
          </w:p>
        </w:tc>
      </w:tr>
      <w:tr w:rsidR="00272FE2" w:rsidRPr="00142854" w14:paraId="19FD2397" w14:textId="77777777" w:rsidTr="00272FE2">
        <w:trPr>
          <w:trHeight w:val="442"/>
          <w:jc w:val="center"/>
        </w:trPr>
        <w:tc>
          <w:tcPr>
            <w:tcW w:w="889" w:type="dxa"/>
            <w:shd w:val="clear" w:color="auto" w:fill="auto"/>
          </w:tcPr>
          <w:p w14:paraId="4821DC40" w14:textId="20AA8343" w:rsidR="00272FE2" w:rsidRDefault="00272FE2" w:rsidP="00142854">
            <w:pPr>
              <w:pStyle w:val="ListParagraph"/>
              <w:ind w:left="0" w:right="282"/>
              <w:jc w:val="center"/>
              <w:rPr>
                <w:rFonts w:ascii="Times New Roman" w:hAnsi="Times New Roman" w:cs="Times New Roman"/>
                <w:b/>
              </w:rPr>
            </w:pPr>
            <w:r>
              <w:rPr>
                <w:rFonts w:ascii="Times New Roman" w:hAnsi="Times New Roman" w:cs="Times New Roman"/>
                <w:b/>
              </w:rPr>
              <w:t>3.</w:t>
            </w:r>
          </w:p>
        </w:tc>
        <w:tc>
          <w:tcPr>
            <w:tcW w:w="3926" w:type="dxa"/>
            <w:shd w:val="clear" w:color="auto" w:fill="auto"/>
          </w:tcPr>
          <w:p w14:paraId="560B5CA3" w14:textId="3BAB2A49" w:rsidR="00272FE2" w:rsidRPr="00272FE2" w:rsidRDefault="00272FE2" w:rsidP="007103B8">
            <w:pPr>
              <w:rPr>
                <w:rFonts w:ascii="Times New Roman" w:eastAsia="Times New Roman" w:hAnsi="Times New Roman" w:cs="Times New Roman"/>
                <w:bCs/>
                <w:szCs w:val="24"/>
                <w:lang w:eastAsia="en-US"/>
              </w:rPr>
            </w:pPr>
            <w:r w:rsidRPr="00272FE2">
              <w:rPr>
                <w:rFonts w:ascii="Times New Roman" w:eastAsia="Times New Roman" w:hAnsi="Times New Roman" w:cs="Times New Roman"/>
                <w:bCs/>
                <w:szCs w:val="24"/>
                <w:lang w:eastAsia="en-US"/>
              </w:rPr>
              <w:t>Kas ir domāts ar pielikumu Nr.2 punktu 18 vai šis punkts nedublē pielikumu Nr. 5. Būvniecības likumdošana neietver šādu speciālistu, kā projekta vadītājs. Pēc būvniecības likumdošanas būvprojekta vadītājs nav nepieciešams    projektu dokumentācijas veidiem (paziņojums par būvniecību vai paskaidrojuma raksts). Šis punkts ir pilnīgi lieks.</w:t>
            </w:r>
          </w:p>
        </w:tc>
        <w:tc>
          <w:tcPr>
            <w:tcW w:w="5953" w:type="dxa"/>
            <w:shd w:val="clear" w:color="auto" w:fill="auto"/>
          </w:tcPr>
          <w:p w14:paraId="5D8059DA" w14:textId="02522B97" w:rsidR="00272FE2" w:rsidRDefault="00272FE2" w:rsidP="007103B8">
            <w:pPr>
              <w:rPr>
                <w:rFonts w:ascii="Times New Roman" w:hAnsi="Times New Roman" w:cs="Times New Roman"/>
              </w:rPr>
            </w:pPr>
            <w:r>
              <w:rPr>
                <w:rFonts w:ascii="Times New Roman" w:hAnsi="Times New Roman" w:cs="Times New Roman"/>
              </w:rPr>
              <w:t xml:space="preserve">Nolikuma 2.pielikuma 18.punktā nepieciešams noradīt </w:t>
            </w:r>
            <w:r w:rsidRPr="00272FE2">
              <w:rPr>
                <w:rFonts w:ascii="Times New Roman" w:hAnsi="Times New Roman" w:cs="Times New Roman"/>
              </w:rPr>
              <w:t xml:space="preserve">piesaistītā projekta vadītāja profesionālo pieredzi, atbilstoši </w:t>
            </w:r>
            <w:r w:rsidR="00F64B28">
              <w:rPr>
                <w:rFonts w:ascii="Times New Roman" w:hAnsi="Times New Roman" w:cs="Times New Roman"/>
              </w:rPr>
              <w:t xml:space="preserve">nolikuma </w:t>
            </w:r>
            <w:r w:rsidRPr="00272FE2">
              <w:rPr>
                <w:rFonts w:ascii="Times New Roman" w:hAnsi="Times New Roman" w:cs="Times New Roman"/>
              </w:rPr>
              <w:t>1.pielikuma 4.6.punktam</w:t>
            </w:r>
            <w:r>
              <w:rPr>
                <w:rFonts w:ascii="Times New Roman" w:hAnsi="Times New Roman" w:cs="Times New Roman"/>
              </w:rPr>
              <w:t>.</w:t>
            </w:r>
          </w:p>
          <w:p w14:paraId="044FC1BC" w14:textId="77777777" w:rsidR="00F64B28" w:rsidRDefault="00F64B28" w:rsidP="007103B8">
            <w:pPr>
              <w:rPr>
                <w:rFonts w:ascii="Times New Roman" w:hAnsi="Times New Roman" w:cs="Times New Roman"/>
              </w:rPr>
            </w:pPr>
            <w:r>
              <w:rPr>
                <w:rFonts w:ascii="Times New Roman" w:hAnsi="Times New Roman" w:cs="Times New Roman"/>
              </w:rPr>
              <w:t xml:space="preserve">Pasūtītājs precizē nolikuma 1.9.15.punkta norādīto atsauci iekavās - </w:t>
            </w:r>
            <w:r w:rsidRPr="00F64B28">
              <w:rPr>
                <w:rFonts w:ascii="Times New Roman" w:hAnsi="Times New Roman" w:cs="Times New Roman"/>
              </w:rPr>
              <w:t>(noformēta atbilstoši nolikuma 2.pielikuma 18.punktā pievienotajai formai)</w:t>
            </w:r>
            <w:r>
              <w:rPr>
                <w:rFonts w:ascii="Times New Roman" w:hAnsi="Times New Roman" w:cs="Times New Roman"/>
              </w:rPr>
              <w:t>.</w:t>
            </w:r>
          </w:p>
          <w:p w14:paraId="0CEDCDCF" w14:textId="37F4A69E" w:rsidR="00F64B28" w:rsidRPr="000517C9" w:rsidRDefault="00F64B28" w:rsidP="007103B8">
            <w:pPr>
              <w:rPr>
                <w:rFonts w:ascii="Times New Roman" w:hAnsi="Times New Roman" w:cs="Times New Roman"/>
              </w:rPr>
            </w:pPr>
            <w:r>
              <w:rPr>
                <w:rFonts w:ascii="Times New Roman" w:hAnsi="Times New Roman" w:cs="Times New Roman"/>
              </w:rPr>
              <w:t>Pasūtītājs skaidro, ka nolikuma 5.pielikumā jānorāda pretendenta pieredze atbilstoši nolikuma 4.3.punktam.</w:t>
            </w:r>
          </w:p>
        </w:tc>
      </w:tr>
      <w:bookmarkEnd w:id="4"/>
    </w:tbl>
    <w:p w14:paraId="5D7F5500" w14:textId="77777777" w:rsidR="00577433" w:rsidRPr="00142854" w:rsidRDefault="00577433" w:rsidP="00272FE2">
      <w:pPr>
        <w:rPr>
          <w:rFonts w:ascii="Times New Roman" w:hAnsi="Times New Roman" w:cs="Times New Roman"/>
        </w:rPr>
      </w:pPr>
    </w:p>
    <w:sectPr w:rsidR="00577433" w:rsidRPr="00142854" w:rsidSect="000517C9">
      <w:headerReference w:type="default" r:id="rId11"/>
      <w:footerReference w:type="default" r:id="rId12"/>
      <w:footerReference w:type="first" r:id="rId13"/>
      <w:pgSz w:w="11906" w:h="16838" w:code="9"/>
      <w:pgMar w:top="993"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70F" w14:textId="77777777" w:rsidR="007F5E48" w:rsidRDefault="007F5E48" w:rsidP="00591256">
      <w:r>
        <w:separator/>
      </w:r>
    </w:p>
  </w:endnote>
  <w:endnote w:type="continuationSeparator" w:id="0">
    <w:p w14:paraId="25746539" w14:textId="77777777" w:rsidR="007F5E48" w:rsidRDefault="007F5E48" w:rsidP="00591256">
      <w:r>
        <w:continuationSeparator/>
      </w:r>
    </w:p>
  </w:endnote>
  <w:endnote w:type="continuationNotice" w:id="1">
    <w:p w14:paraId="4C04C376" w14:textId="77777777" w:rsidR="007F5E48" w:rsidRDefault="007F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2A0F" w14:textId="77777777" w:rsidR="007F5E48" w:rsidRDefault="007F5E48" w:rsidP="00591256">
      <w:r>
        <w:separator/>
      </w:r>
    </w:p>
  </w:footnote>
  <w:footnote w:type="continuationSeparator" w:id="0">
    <w:p w14:paraId="7037B862" w14:textId="77777777" w:rsidR="007F5E48" w:rsidRDefault="007F5E48" w:rsidP="00591256">
      <w:r>
        <w:continuationSeparator/>
      </w:r>
    </w:p>
  </w:footnote>
  <w:footnote w:type="continuationNotice" w:id="1">
    <w:p w14:paraId="176134DC" w14:textId="77777777" w:rsidR="007F5E48" w:rsidRDefault="007F5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6"/>
  </w:num>
  <w:num w:numId="4">
    <w:abstractNumId w:val="4"/>
  </w:num>
  <w:num w:numId="5">
    <w:abstractNumId w:val="10"/>
  </w:num>
  <w:num w:numId="6">
    <w:abstractNumId w:val="2"/>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2F0"/>
    <w:rsid w:val="00024A24"/>
    <w:rsid w:val="00027440"/>
    <w:rsid w:val="000278DD"/>
    <w:rsid w:val="00031800"/>
    <w:rsid w:val="000364F4"/>
    <w:rsid w:val="00036BE8"/>
    <w:rsid w:val="00037ACA"/>
    <w:rsid w:val="00040D2D"/>
    <w:rsid w:val="000517C9"/>
    <w:rsid w:val="00052337"/>
    <w:rsid w:val="00052B33"/>
    <w:rsid w:val="00053226"/>
    <w:rsid w:val="00055E2A"/>
    <w:rsid w:val="0006190A"/>
    <w:rsid w:val="00063ED8"/>
    <w:rsid w:val="000646B8"/>
    <w:rsid w:val="00067370"/>
    <w:rsid w:val="00071323"/>
    <w:rsid w:val="000746FD"/>
    <w:rsid w:val="000753AE"/>
    <w:rsid w:val="00075CD8"/>
    <w:rsid w:val="0007644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F21B3"/>
    <w:rsid w:val="003F45C5"/>
    <w:rsid w:val="003F61B4"/>
    <w:rsid w:val="00401729"/>
    <w:rsid w:val="00404CD7"/>
    <w:rsid w:val="004063D6"/>
    <w:rsid w:val="0040731A"/>
    <w:rsid w:val="00407699"/>
    <w:rsid w:val="00410B13"/>
    <w:rsid w:val="004115F0"/>
    <w:rsid w:val="00411CFA"/>
    <w:rsid w:val="0041593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139B"/>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31CA0"/>
    <w:rsid w:val="00836E03"/>
    <w:rsid w:val="00836E4F"/>
    <w:rsid w:val="00842574"/>
    <w:rsid w:val="00844CDA"/>
    <w:rsid w:val="00844CF1"/>
    <w:rsid w:val="00845941"/>
    <w:rsid w:val="008508F3"/>
    <w:rsid w:val="00850DA6"/>
    <w:rsid w:val="008514C2"/>
    <w:rsid w:val="008514EC"/>
    <w:rsid w:val="00852402"/>
    <w:rsid w:val="00853ABB"/>
    <w:rsid w:val="008543B7"/>
    <w:rsid w:val="0085678F"/>
    <w:rsid w:val="00856808"/>
    <w:rsid w:val="0086182E"/>
    <w:rsid w:val="00863EBB"/>
    <w:rsid w:val="00864B9D"/>
    <w:rsid w:val="00864F83"/>
    <w:rsid w:val="008669B1"/>
    <w:rsid w:val="00867383"/>
    <w:rsid w:val="008727B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B2C"/>
    <w:rsid w:val="009D6415"/>
    <w:rsid w:val="009E1CC9"/>
    <w:rsid w:val="009E5489"/>
    <w:rsid w:val="009E6736"/>
    <w:rsid w:val="009E7396"/>
    <w:rsid w:val="009E7606"/>
    <w:rsid w:val="009E7877"/>
    <w:rsid w:val="009E7DC6"/>
    <w:rsid w:val="009F04BE"/>
    <w:rsid w:val="00A013AB"/>
    <w:rsid w:val="00A01FDB"/>
    <w:rsid w:val="00A0209E"/>
    <w:rsid w:val="00A05583"/>
    <w:rsid w:val="00A056BB"/>
    <w:rsid w:val="00A06092"/>
    <w:rsid w:val="00A06273"/>
    <w:rsid w:val="00A10396"/>
    <w:rsid w:val="00A12983"/>
    <w:rsid w:val="00A156D5"/>
    <w:rsid w:val="00A15D2E"/>
    <w:rsid w:val="00A166F9"/>
    <w:rsid w:val="00A176F5"/>
    <w:rsid w:val="00A208FA"/>
    <w:rsid w:val="00A219B4"/>
    <w:rsid w:val="00A21BD0"/>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5ED2"/>
    <w:rsid w:val="00A63CF1"/>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5DD1"/>
    <w:rsid w:val="00BE0453"/>
    <w:rsid w:val="00BE0767"/>
    <w:rsid w:val="00BE0F84"/>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256D"/>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3ADA"/>
    <w:rsid w:val="00F95065"/>
    <w:rsid w:val="00F96301"/>
    <w:rsid w:val="00F96822"/>
    <w:rsid w:val="00F974B6"/>
    <w:rsid w:val="00F9799B"/>
    <w:rsid w:val="00FA4AF0"/>
    <w:rsid w:val="00FA64DE"/>
    <w:rsid w:val="00FB0790"/>
    <w:rsid w:val="00FB36BB"/>
    <w:rsid w:val="00FC0FCE"/>
    <w:rsid w:val="00FD096F"/>
    <w:rsid w:val="00FD1298"/>
    <w:rsid w:val="00FD26CC"/>
    <w:rsid w:val="00FD65EA"/>
    <w:rsid w:val="00FE4309"/>
    <w:rsid w:val="00FE631B"/>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UnresolvedMention">
    <w:name w:val="Unresolved Mention"/>
    <w:basedOn w:val="DefaultParagraphFont"/>
    <w:uiPriority w:val="99"/>
    <w:unhideWhenUsed/>
    <w:rsid w:val="007D7132"/>
    <w:rPr>
      <w:color w:val="605E5C"/>
      <w:shd w:val="clear" w:color="auto" w:fill="E1DFDD"/>
    </w:rPr>
  </w:style>
  <w:style w:type="character" w:styleId="Mention">
    <w:name w:val="Mention"/>
    <w:basedOn w:val="DefaultParagraphFont"/>
    <w:uiPriority w:val="99"/>
    <w:unhideWhenUsed/>
    <w:rsid w:val="007D71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1268</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Upenāja</cp:lastModifiedBy>
  <cp:revision>4</cp:revision>
  <cp:lastPrinted>2021-09-23T09:12:00Z</cp:lastPrinted>
  <dcterms:created xsi:type="dcterms:W3CDTF">2022-09-08T06:05:00Z</dcterms:created>
  <dcterms:modified xsi:type="dcterms:W3CDTF">2022-09-08T07:45:00Z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