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2019.</w:t>
      </w:r>
      <w:r w:rsidRPr="00BA1757">
        <w:rPr>
          <w:rFonts w:ascii="Times New Roman" w:eastAsia="Arial Unicode MS" w:hAnsi="Times New Roman" w:cs="Times New Roman"/>
          <w:i/>
          <w:sz w:val="24"/>
        </w:rPr>
        <w:t xml:space="preserve">gada </w:t>
      </w:r>
      <w:r w:rsidR="00CB66D6">
        <w:rPr>
          <w:rFonts w:ascii="Times New Roman" w:eastAsia="Arial Unicode MS" w:hAnsi="Times New Roman" w:cs="Times New Roman"/>
          <w:i/>
          <w:sz w:val="24"/>
        </w:rPr>
        <w:t>2</w:t>
      </w:r>
      <w:bookmarkStart w:id="0" w:name="_GoBack"/>
      <w:bookmarkEnd w:id="0"/>
      <w:r w:rsidR="004E7266" w:rsidRPr="00BA1757">
        <w:rPr>
          <w:rFonts w:ascii="Times New Roman" w:eastAsia="Arial Unicode MS" w:hAnsi="Times New Roman" w:cs="Times New Roman"/>
          <w:i/>
          <w:sz w:val="24"/>
        </w:rPr>
        <w:t>.augusta</w:t>
      </w:r>
      <w:r w:rsidRPr="00BA1757">
        <w:rPr>
          <w:rFonts w:ascii="Times New Roman" w:eastAsia="Arial Unicode MS" w:hAnsi="Times New Roman" w:cs="Times New Roman"/>
          <w:i/>
          <w:sz w:val="24"/>
        </w:rPr>
        <w:t xml:space="preserve"> </w:t>
      </w:r>
    </w:p>
    <w:p w:rsidR="009D403C" w:rsidRPr="00FC29C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eastAsia="Arial Unicode MS" w:hAnsi="Times New Roman" w:cs="Times New Roman"/>
          <w:i/>
          <w:sz w:val="24"/>
        </w:rPr>
        <w:t>sēdes protokolu Nr.</w:t>
      </w:r>
      <w:r w:rsidR="00C03F46">
        <w:rPr>
          <w:rFonts w:ascii="Times New Roman" w:eastAsia="Arial Unicode MS" w:hAnsi="Times New Roman" w:cs="Times New Roman"/>
          <w:i/>
          <w:sz w:val="24"/>
        </w:rPr>
        <w:t>2</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C03F46" w:rsidRPr="00C03F46" w:rsidRDefault="00C03F46" w:rsidP="00C03F46">
      <w:pPr>
        <w:jc w:val="center"/>
        <w:rPr>
          <w:rFonts w:ascii="Times New Roman" w:eastAsia="Times New Roman" w:hAnsi="Times New Roman" w:cs="Times New Roman"/>
          <w:b/>
          <w:sz w:val="24"/>
          <w:szCs w:val="20"/>
          <w:lang w:eastAsia="en-US"/>
        </w:rPr>
      </w:pPr>
      <w:r w:rsidRPr="00C03F46">
        <w:rPr>
          <w:rFonts w:ascii="Times New Roman" w:eastAsia="Times New Roman" w:hAnsi="Times New Roman" w:cs="Times New Roman"/>
          <w:b/>
          <w:sz w:val="24"/>
          <w:szCs w:val="20"/>
          <w:lang w:eastAsia="en-US"/>
        </w:rPr>
        <w:t>VAS “Latvijas dzelzceļš” organizētā</w:t>
      </w:r>
    </w:p>
    <w:p w:rsidR="00C03F46" w:rsidRPr="00C03F46" w:rsidRDefault="00C03F46" w:rsidP="00C03F46">
      <w:pPr>
        <w:ind w:left="142"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sarunu procedūra ar publikāciju</w:t>
      </w:r>
    </w:p>
    <w:p w:rsidR="00C03F46" w:rsidRPr="00C03F46" w:rsidRDefault="00C03F46" w:rsidP="00C03F46">
      <w:pPr>
        <w:ind w:left="284" w:right="-1"/>
        <w:jc w:val="center"/>
        <w:rPr>
          <w:rFonts w:ascii="Times New Roman" w:eastAsia="Calibri" w:hAnsi="Times New Roman" w:cs="Times New Roman"/>
          <w:b/>
          <w:sz w:val="24"/>
        </w:rPr>
      </w:pPr>
      <w:r w:rsidRPr="00C03F46">
        <w:rPr>
          <w:rFonts w:ascii="Times New Roman" w:eastAsia="Times New Roman" w:hAnsi="Times New Roman" w:cs="Times New Roman"/>
          <w:b/>
          <w:sz w:val="24"/>
          <w:szCs w:val="24"/>
          <w:lang w:eastAsia="en-US"/>
        </w:rPr>
        <w:t>„</w:t>
      </w:r>
      <w:bookmarkStart w:id="1" w:name="_Hlk14419932"/>
      <w:r w:rsidRPr="00C03F46">
        <w:rPr>
          <w:rFonts w:ascii="Times New Roman" w:eastAsia="Calibri" w:hAnsi="Times New Roman" w:cs="Times New Roman"/>
          <w:b/>
          <w:color w:val="222222"/>
          <w:sz w:val="24"/>
          <w:lang w:eastAsia="en-US"/>
        </w:rPr>
        <w:t>Mini pašgājēja ekskavatora piegāde</w:t>
      </w:r>
      <w:bookmarkEnd w:id="1"/>
      <w:r w:rsidRPr="00C03F46">
        <w:rPr>
          <w:rFonts w:ascii="Times New Roman" w:eastAsia="Times New Roman" w:hAnsi="Times New Roman" w:cs="Times New Roman"/>
          <w:b/>
          <w:sz w:val="24"/>
          <w:szCs w:val="24"/>
          <w:lang w:eastAsia="en-US"/>
        </w:rPr>
        <w:t>”</w:t>
      </w:r>
    </w:p>
    <w:p w:rsidR="00C03F46" w:rsidRPr="00C03F46" w:rsidRDefault="00C03F46" w:rsidP="00C03F46">
      <w:pPr>
        <w:ind w:left="284" w:right="282"/>
        <w:jc w:val="center"/>
        <w:rPr>
          <w:rFonts w:ascii="Times New Roman" w:eastAsia="Calibri" w:hAnsi="Times New Roman" w:cs="Times New Roman"/>
          <w:b/>
          <w:sz w:val="24"/>
        </w:rPr>
      </w:pPr>
      <w:r w:rsidRPr="00C03F46">
        <w:rPr>
          <w:rFonts w:ascii="Times New Roman" w:eastAsia="Calibri" w:hAnsi="Times New Roman" w:cs="Times New Roman"/>
          <w:b/>
          <w:sz w:val="24"/>
        </w:rPr>
        <w:t>SKAIDROJUMS Nr.1</w:t>
      </w:r>
    </w:p>
    <w:p w:rsidR="009D403C" w:rsidRPr="00FC29CF" w:rsidRDefault="009D403C" w:rsidP="009D403C">
      <w:pPr>
        <w:pStyle w:val="Title"/>
        <w:tabs>
          <w:tab w:val="left" w:pos="5775"/>
        </w:tabs>
        <w:jc w:val="left"/>
        <w:rPr>
          <w:b/>
          <w:sz w:val="24"/>
          <w:szCs w:val="24"/>
        </w:rPr>
      </w:pPr>
      <w:r w:rsidRPr="00FC29CF">
        <w:rPr>
          <w:b/>
          <w:sz w:val="24"/>
          <w:szCs w:val="24"/>
        </w:rPr>
        <w:tab/>
      </w:r>
    </w:p>
    <w:tbl>
      <w:tblPr>
        <w:tblStyle w:val="TableGrid"/>
        <w:tblW w:w="10348" w:type="dxa"/>
        <w:tblLook w:val="04A0" w:firstRow="1" w:lastRow="0" w:firstColumn="1" w:lastColumn="0" w:noHBand="0" w:noVBand="1"/>
      </w:tblPr>
      <w:tblGrid>
        <w:gridCol w:w="704"/>
        <w:gridCol w:w="5103"/>
        <w:gridCol w:w="4541"/>
      </w:tblGrid>
      <w:tr w:rsidR="008374E0" w:rsidRPr="00FC29CF" w:rsidTr="00C03F46">
        <w:trPr>
          <w:trHeight w:val="655"/>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5103"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Atbildes</w:t>
            </w:r>
          </w:p>
        </w:tc>
      </w:tr>
      <w:tr w:rsidR="004E7266" w:rsidRPr="00FC29CF" w:rsidTr="00C03F46">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5103" w:type="dxa"/>
            <w:vAlign w:val="center"/>
          </w:tcPr>
          <w:p w:rsidR="00C03F46" w:rsidRDefault="00C03F46" w:rsidP="00C03F46">
            <w:pPr>
              <w:contextualSpacing/>
              <w:rPr>
                <w:rFonts w:eastAsia="Calibri" w:cs="Times New Roman"/>
                <w:lang w:eastAsia="en-US"/>
              </w:rPr>
            </w:pPr>
            <w:r w:rsidRPr="00306260">
              <w:rPr>
                <w:rFonts w:eastAsia="Calibri" w:cs="Times New Roman"/>
                <w:u w:val="single"/>
                <w:lang w:eastAsia="en-US"/>
              </w:rPr>
              <w:t>Prasība</w:t>
            </w:r>
            <w:r w:rsidRPr="00C03F46">
              <w:rPr>
                <w:rFonts w:eastAsia="Calibri" w:cs="Times New Roman"/>
                <w:lang w:eastAsia="en-US"/>
              </w:rPr>
              <w:t xml:space="preserve">. Hidraulika - </w:t>
            </w:r>
            <w:proofErr w:type="spellStart"/>
            <w:r w:rsidRPr="00C03F46">
              <w:rPr>
                <w:rFonts w:eastAsia="Calibri" w:cs="Times New Roman"/>
                <w:lang w:eastAsia="en-US"/>
              </w:rPr>
              <w:t>plunžertipa</w:t>
            </w:r>
            <w:proofErr w:type="spellEnd"/>
            <w:r w:rsidRPr="00C03F46">
              <w:rPr>
                <w:rFonts w:eastAsia="Calibri" w:cs="Times New Roman"/>
                <w:lang w:eastAsia="en-US"/>
              </w:rPr>
              <w:t xml:space="preserve"> sūkņi ar ražību ne mazāk kā 102 l/min, spiediens ne mazāk kā 220 bar.</w:t>
            </w:r>
          </w:p>
          <w:p w:rsidR="00C03F46" w:rsidRPr="00C03F46" w:rsidRDefault="00C03F46" w:rsidP="00C03F46">
            <w:pPr>
              <w:contextualSpacing/>
              <w:rPr>
                <w:rFonts w:eastAsia="Calibri" w:cs="Times New Roman"/>
                <w:lang w:eastAsia="en-US"/>
              </w:rPr>
            </w:pPr>
            <w:r w:rsidRPr="00C03F46">
              <w:rPr>
                <w:rFonts w:eastAsia="Calibri" w:cs="Times New Roman"/>
                <w:lang w:eastAsia="en-US"/>
              </w:rPr>
              <w:t>Kuram no hidraulikas sistēmu sūkņiem ir jānodrošina šāda eļļas plūsma un spiediens? Kādiem nolūkiem esat izvirzījuši šādu prasību - eļļas plūsma ne mazāka kā 102l/min un spiedienu ne mazāk kā 220 bar?</w:t>
            </w:r>
          </w:p>
          <w:p w:rsidR="004E7266" w:rsidRPr="00FC29CF" w:rsidRDefault="004E7266" w:rsidP="004E7266">
            <w:pPr>
              <w:rPr>
                <w:rFonts w:ascii="Times New Roman" w:hAnsi="Times New Roman" w:cs="Times New Roman"/>
                <w:sz w:val="20"/>
                <w:szCs w:val="20"/>
              </w:rPr>
            </w:pPr>
          </w:p>
        </w:tc>
        <w:tc>
          <w:tcPr>
            <w:tcW w:w="4541" w:type="dxa"/>
          </w:tcPr>
          <w:p w:rsidR="00C03F46" w:rsidRPr="00C03F46" w:rsidRDefault="00C03F46" w:rsidP="00C03F46">
            <w:pPr>
              <w:contextualSpacing/>
              <w:rPr>
                <w:rFonts w:ascii="Times New Roman" w:eastAsia="Calibri" w:hAnsi="Times New Roman" w:cs="Times New Roman"/>
                <w:lang w:eastAsia="en-US"/>
              </w:rPr>
            </w:pPr>
            <w:r w:rsidRPr="00C03F46">
              <w:rPr>
                <w:rFonts w:eastAsia="Calibri" w:cs="Times New Roman"/>
                <w:lang w:eastAsia="en-US"/>
              </w:rPr>
              <w:t>Lai nodrošinātu mini ekskavatora papildaprīkojuma darbību galvenajam sūknim (gaitas un/vai agregātu darba)  sūkņa ražība ne mazāka kā 60 l +/- 5%, atlikusī ražība nodrošina citas mini ekskavatora darbības  vajadzības (piem., vadības).</w:t>
            </w:r>
          </w:p>
          <w:p w:rsidR="004E7266" w:rsidRPr="00FC29CF" w:rsidRDefault="004E7266" w:rsidP="004E7266">
            <w:pPr>
              <w:rPr>
                <w:rFonts w:ascii="Times New Roman" w:eastAsia="Calibri" w:hAnsi="Times New Roman" w:cs="Times New Roman"/>
                <w:szCs w:val="24"/>
                <w:lang w:eastAsia="en-US"/>
              </w:rPr>
            </w:pPr>
          </w:p>
        </w:tc>
      </w:tr>
      <w:tr w:rsidR="004E7266" w:rsidRPr="00FC29CF" w:rsidTr="00C03F46">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2.</w:t>
            </w:r>
          </w:p>
        </w:tc>
        <w:tc>
          <w:tcPr>
            <w:tcW w:w="5103" w:type="dxa"/>
          </w:tcPr>
          <w:p w:rsidR="00306260" w:rsidRDefault="00306260" w:rsidP="00C03F46">
            <w:pPr>
              <w:contextualSpacing/>
              <w:rPr>
                <w:rFonts w:eastAsia="Calibri" w:cs="Times New Roman"/>
                <w:lang w:eastAsia="en-US"/>
              </w:rPr>
            </w:pPr>
            <w:r w:rsidRPr="00306260">
              <w:rPr>
                <w:rFonts w:eastAsia="Calibri"/>
                <w:sz w:val="22"/>
                <w:u w:val="single"/>
              </w:rPr>
              <w:t>Prasība</w:t>
            </w:r>
            <w:r w:rsidRPr="00306260">
              <w:rPr>
                <w:rFonts w:eastAsia="Calibri"/>
                <w:sz w:val="22"/>
              </w:rPr>
              <w:t>. Augstums ne lielāks kā 2300 mm.</w:t>
            </w:r>
            <w:r w:rsidRPr="00C03F46">
              <w:rPr>
                <w:rFonts w:eastAsia="Calibri" w:cs="Times New Roman"/>
                <w:lang w:eastAsia="en-US"/>
              </w:rPr>
              <w:t xml:space="preserve"> </w:t>
            </w:r>
          </w:p>
          <w:p w:rsidR="00184CC9" w:rsidRDefault="00184CC9" w:rsidP="00C03F46">
            <w:pPr>
              <w:contextualSpacing/>
              <w:rPr>
                <w:rFonts w:eastAsia="Calibri" w:cs="Times New Roman"/>
                <w:lang w:eastAsia="en-US"/>
              </w:rPr>
            </w:pPr>
          </w:p>
          <w:p w:rsidR="00C03F46" w:rsidRPr="00C03F46" w:rsidRDefault="00C03F46" w:rsidP="00C03F46">
            <w:pPr>
              <w:contextualSpacing/>
              <w:rPr>
                <w:rFonts w:ascii="Times New Roman" w:eastAsia="Calibri" w:hAnsi="Times New Roman" w:cs="Times New Roman"/>
                <w:lang w:eastAsia="en-US"/>
              </w:rPr>
            </w:pPr>
            <w:r w:rsidRPr="00C03F46">
              <w:rPr>
                <w:rFonts w:eastAsia="Calibri" w:cs="Times New Roman"/>
                <w:lang w:eastAsia="en-US"/>
              </w:rPr>
              <w:t>Lūdzam paskaidrojiet, kas ir pamatā šai prasībai un vai ir pieļaujams, ka piedāvātais ekskavators būs par 138 mm augstāks ?</w:t>
            </w:r>
          </w:p>
          <w:p w:rsidR="004E7266" w:rsidRPr="00FC29CF" w:rsidRDefault="004E7266" w:rsidP="004E7266">
            <w:pPr>
              <w:rPr>
                <w:rFonts w:ascii="Times New Roman" w:hAnsi="Times New Roman" w:cs="Times New Roman"/>
              </w:rPr>
            </w:pPr>
          </w:p>
        </w:tc>
        <w:tc>
          <w:tcPr>
            <w:tcW w:w="4541" w:type="dxa"/>
          </w:tcPr>
          <w:p w:rsidR="00C03F46" w:rsidRPr="00BA1757" w:rsidRDefault="00C03F46" w:rsidP="00C03F46">
            <w:pPr>
              <w:contextualSpacing/>
              <w:rPr>
                <w:rFonts w:asciiTheme="minorHAnsi" w:eastAsia="Calibri" w:hAnsiTheme="minorHAnsi" w:cs="Times New Roman"/>
                <w:lang w:eastAsia="en-US"/>
              </w:rPr>
            </w:pPr>
            <w:r w:rsidRPr="00C03F46">
              <w:rPr>
                <w:rFonts w:eastAsia="Calibri" w:cs="Times New Roman"/>
                <w:lang w:eastAsia="en-US"/>
              </w:rPr>
              <w:t xml:space="preserve">Norādītais augstums tiek ņemts vērā iekārtas transportēšanas stāvoklī. Izvērtējot šo tehnisko parametru atbilstību, pieļaujam </w:t>
            </w:r>
            <w:r w:rsidRPr="00C03F46">
              <w:rPr>
                <w:rFonts w:ascii="Arial" w:eastAsia="Calibri" w:hAnsi="Arial" w:cs="Arial"/>
                <w:lang w:eastAsia="en-US"/>
              </w:rPr>
              <w:t>+/-</w:t>
            </w:r>
            <w:r w:rsidRPr="00BA1757">
              <w:rPr>
                <w:rFonts w:asciiTheme="minorHAnsi" w:eastAsia="Calibri" w:hAnsiTheme="minorHAnsi" w:cs="Arial"/>
                <w:lang w:eastAsia="en-US"/>
              </w:rPr>
              <w:t>10% atkāpi.</w:t>
            </w:r>
          </w:p>
          <w:p w:rsidR="004E7266" w:rsidRPr="00FC29CF" w:rsidRDefault="004E7266" w:rsidP="004E7266">
            <w:pPr>
              <w:rPr>
                <w:rFonts w:ascii="Times New Roman" w:eastAsia="Calibri" w:hAnsi="Times New Roman" w:cs="Times New Roman"/>
                <w:szCs w:val="24"/>
                <w:lang w:eastAsia="en-US"/>
              </w:rPr>
            </w:pPr>
          </w:p>
        </w:tc>
      </w:tr>
      <w:tr w:rsidR="0009383D" w:rsidRPr="00FC29CF" w:rsidTr="00C03F46">
        <w:trPr>
          <w:trHeight w:val="1102"/>
        </w:trPr>
        <w:tc>
          <w:tcPr>
            <w:tcW w:w="704" w:type="dxa"/>
          </w:tcPr>
          <w:p w:rsidR="00924EC1" w:rsidRPr="00FC29CF" w:rsidRDefault="00924EC1" w:rsidP="00924EC1">
            <w:pPr>
              <w:jc w:val="center"/>
              <w:rPr>
                <w:rFonts w:ascii="Times New Roman" w:hAnsi="Times New Roman" w:cs="Times New Roman"/>
                <w:b/>
                <w:szCs w:val="24"/>
              </w:rPr>
            </w:pPr>
            <w:r w:rsidRPr="00FC29CF">
              <w:rPr>
                <w:rFonts w:ascii="Times New Roman" w:hAnsi="Times New Roman" w:cs="Times New Roman"/>
                <w:b/>
                <w:szCs w:val="24"/>
              </w:rPr>
              <w:t>3.</w:t>
            </w:r>
          </w:p>
        </w:tc>
        <w:tc>
          <w:tcPr>
            <w:tcW w:w="5103" w:type="dxa"/>
          </w:tcPr>
          <w:p w:rsidR="00184CC9" w:rsidRDefault="00306260" w:rsidP="00184CC9">
            <w:pPr>
              <w:rPr>
                <w:rFonts w:cs="Times New Roman"/>
                <w:color w:val="000000"/>
                <w:szCs w:val="24"/>
              </w:rPr>
            </w:pPr>
            <w:r w:rsidRPr="00184CC9">
              <w:rPr>
                <w:rFonts w:cs="Times New Roman"/>
                <w:color w:val="000000"/>
                <w:szCs w:val="24"/>
                <w:u w:val="single"/>
              </w:rPr>
              <w:t>Prasība.</w:t>
            </w:r>
            <w:r w:rsidRPr="00184CC9">
              <w:rPr>
                <w:rFonts w:cs="Times New Roman"/>
                <w:color w:val="000000"/>
                <w:szCs w:val="24"/>
              </w:rPr>
              <w:t xml:space="preserve"> Kopējais platums ne lielāks kā 1500 mm.</w:t>
            </w:r>
          </w:p>
          <w:p w:rsidR="00184CC9" w:rsidRDefault="00184CC9" w:rsidP="00184CC9">
            <w:pPr>
              <w:rPr>
                <w:rFonts w:cs="Times New Roman"/>
                <w:color w:val="000000"/>
                <w:szCs w:val="24"/>
              </w:rPr>
            </w:pPr>
          </w:p>
          <w:p w:rsidR="00924EC1" w:rsidRPr="00184CC9" w:rsidRDefault="00306260" w:rsidP="00184CC9">
            <w:pPr>
              <w:rPr>
                <w:rFonts w:cs="Times New Roman"/>
                <w:color w:val="000000"/>
                <w:szCs w:val="24"/>
              </w:rPr>
            </w:pPr>
            <w:r w:rsidRPr="00184CC9">
              <w:rPr>
                <w:rFonts w:cs="Times New Roman"/>
                <w:color w:val="000000"/>
                <w:szCs w:val="24"/>
              </w:rPr>
              <w:t xml:space="preserve"> </w:t>
            </w:r>
            <w:r w:rsidR="00C03F46" w:rsidRPr="00184CC9">
              <w:rPr>
                <w:rFonts w:cs="Times New Roman"/>
                <w:color w:val="000000"/>
                <w:szCs w:val="24"/>
              </w:rPr>
              <w:t>Lūdzu paskaidrojiet, kas ir pamatā šai prasībai un vai ir pieļaujams, ka piedāvātais ekskavators būs par 50 mm platāks</w:t>
            </w:r>
          </w:p>
        </w:tc>
        <w:tc>
          <w:tcPr>
            <w:tcW w:w="4541" w:type="dxa"/>
          </w:tcPr>
          <w:p w:rsidR="008E6133" w:rsidRPr="00184CC9" w:rsidRDefault="00C03F46" w:rsidP="00372BD3">
            <w:pPr>
              <w:pStyle w:val="ListParagraph"/>
              <w:ind w:left="0" w:right="73" w:firstLine="0"/>
              <w:rPr>
                <w:rFonts w:ascii="Calibri" w:hAnsi="Calibri"/>
                <w:lang w:val="lv-LV"/>
              </w:rPr>
            </w:pPr>
            <w:r w:rsidRPr="00184CC9">
              <w:rPr>
                <w:rFonts w:ascii="Calibri" w:hAnsi="Calibri"/>
                <w:lang w:val="lv-LV"/>
              </w:rPr>
              <w:t>Norādītais platums tiek ņemts vērā iekārtas transportēšanas stāvoklī. Izvērtējot šo tehnisko parametru atbilstību, pieļaujam +/-10% atkāpi.</w:t>
            </w:r>
          </w:p>
        </w:tc>
      </w:tr>
      <w:tr w:rsidR="0009383D" w:rsidRPr="00FC29CF" w:rsidTr="00C03F46">
        <w:trPr>
          <w:trHeight w:val="1837"/>
        </w:trPr>
        <w:tc>
          <w:tcPr>
            <w:tcW w:w="704" w:type="dxa"/>
          </w:tcPr>
          <w:p w:rsidR="00924EC1" w:rsidRPr="00FC29CF" w:rsidRDefault="00924EC1" w:rsidP="00924EC1">
            <w:pPr>
              <w:jc w:val="center"/>
              <w:rPr>
                <w:rFonts w:ascii="Times New Roman" w:hAnsi="Times New Roman" w:cs="Times New Roman"/>
                <w:b/>
                <w:szCs w:val="24"/>
              </w:rPr>
            </w:pPr>
            <w:r w:rsidRPr="00FC29CF">
              <w:rPr>
                <w:rFonts w:ascii="Times New Roman" w:hAnsi="Times New Roman" w:cs="Times New Roman"/>
                <w:b/>
                <w:szCs w:val="24"/>
              </w:rPr>
              <w:t>4.</w:t>
            </w:r>
          </w:p>
        </w:tc>
        <w:tc>
          <w:tcPr>
            <w:tcW w:w="5103" w:type="dxa"/>
          </w:tcPr>
          <w:p w:rsidR="00306260" w:rsidRPr="00184CC9" w:rsidRDefault="00306260" w:rsidP="00185AF3">
            <w:pPr>
              <w:contextualSpacing/>
              <w:rPr>
                <w:rFonts w:cs="Times New Roman"/>
                <w:color w:val="000000"/>
                <w:szCs w:val="24"/>
              </w:rPr>
            </w:pPr>
            <w:r w:rsidRPr="00184CC9">
              <w:rPr>
                <w:rFonts w:cs="Times New Roman"/>
                <w:color w:val="000000"/>
                <w:szCs w:val="24"/>
                <w:u w:val="single"/>
              </w:rPr>
              <w:t>Konstatējums.</w:t>
            </w:r>
            <w:r w:rsidRPr="00184CC9">
              <w:rPr>
                <w:rFonts w:cs="Times New Roman"/>
                <w:color w:val="000000"/>
                <w:szCs w:val="24"/>
              </w:rPr>
              <w:t xml:space="preserve"> Izvērtējot citas Jūsu izvirzītās tehniskās prasības un ar tām salīdzinot  mūsu piedāvājumā esošo, atbilstīgas klases ekskavatoru tehniskos parametrus, mūsu piedāvājumā esošo ekskavatoru tehniskie parametri uzrāda nozīmīgi labākus atsevišķus veiktspējas rādītājus salīdzinājumā ar tehniskajā specifikācijā norādītajām minimālajām vai maksimālajām prasībām , tādām kā rakšanas dziļums, maksimālā sniedzamība, izbēršanas augstums, kāpurķēdes platums (līdz ar to samazināts spiediens uz virsmu), </w:t>
            </w:r>
            <w:proofErr w:type="spellStart"/>
            <w:r w:rsidRPr="00184CC9">
              <w:rPr>
                <w:rFonts w:cs="Times New Roman"/>
                <w:color w:val="000000"/>
                <w:szCs w:val="24"/>
              </w:rPr>
              <w:t>klīrenss</w:t>
            </w:r>
            <w:proofErr w:type="spellEnd"/>
            <w:r w:rsidRPr="00184CC9">
              <w:rPr>
                <w:rFonts w:cs="Times New Roman"/>
                <w:color w:val="000000"/>
                <w:szCs w:val="24"/>
              </w:rPr>
              <w:t xml:space="preserve">, degvielas tvertne, darba ātrums, ekskavatora iekārtas pagriešanās u.c. </w:t>
            </w:r>
          </w:p>
          <w:p w:rsidR="00184CC9" w:rsidRDefault="00184CC9" w:rsidP="00185AF3">
            <w:pPr>
              <w:contextualSpacing/>
              <w:rPr>
                <w:rFonts w:cs="Times New Roman"/>
                <w:color w:val="000000"/>
                <w:szCs w:val="24"/>
              </w:rPr>
            </w:pPr>
          </w:p>
          <w:p w:rsidR="00924EC1" w:rsidRPr="00184CC9" w:rsidRDefault="00C03F46" w:rsidP="00185AF3">
            <w:pPr>
              <w:contextualSpacing/>
              <w:rPr>
                <w:rFonts w:cs="Times New Roman"/>
                <w:color w:val="000000"/>
                <w:szCs w:val="24"/>
              </w:rPr>
            </w:pPr>
            <w:r w:rsidRPr="00184CC9">
              <w:rPr>
                <w:rFonts w:cs="Times New Roman"/>
                <w:color w:val="000000"/>
                <w:szCs w:val="24"/>
              </w:rPr>
              <w:t xml:space="preserve">Vai šie augstākie tehniskie rādītāji tiks ņemti vērā izvērtējot piedāvājumus kā iespējami  ekskavatora lietotāja ieguvumi, neraugoties uz to, ka divos tehniskās specifikācijas prasību parametros mūsu </w:t>
            </w:r>
            <w:r w:rsidRPr="00184CC9">
              <w:rPr>
                <w:rFonts w:cs="Times New Roman"/>
                <w:color w:val="000000"/>
                <w:szCs w:val="24"/>
              </w:rPr>
              <w:lastRenderedPageBreak/>
              <w:t>piedāvājumā esošie ekskavatori pārsniedz maksimālos pieļaujamos rādītājus?</w:t>
            </w:r>
          </w:p>
        </w:tc>
        <w:tc>
          <w:tcPr>
            <w:tcW w:w="4541" w:type="dxa"/>
          </w:tcPr>
          <w:p w:rsidR="00CF0681" w:rsidRPr="00184CC9" w:rsidRDefault="00C03F46" w:rsidP="00185AF3">
            <w:pPr>
              <w:suppressAutoHyphens/>
              <w:contextualSpacing/>
              <w:rPr>
                <w:rFonts w:cs="Times New Roman"/>
                <w:szCs w:val="24"/>
              </w:rPr>
            </w:pPr>
            <w:r w:rsidRPr="00184CC9">
              <w:rPr>
                <w:rFonts w:cs="Times New Roman"/>
                <w:szCs w:val="24"/>
              </w:rPr>
              <w:lastRenderedPageBreak/>
              <w:t>Visu pretendentu piedāvājumi tiks izvērti atbilstoši izvirzītajām tehniskajām prasībām.</w:t>
            </w:r>
          </w:p>
        </w:tc>
      </w:tr>
    </w:tbl>
    <w:p w:rsidR="0098236C" w:rsidRPr="00FC29CF" w:rsidRDefault="0098236C">
      <w:pPr>
        <w:rPr>
          <w:rFonts w:ascii="Arial" w:hAnsi="Arial" w:cs="Arial"/>
        </w:rPr>
      </w:pPr>
    </w:p>
    <w:sectPr w:rsidR="0098236C" w:rsidRPr="00FC29CF"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30" w:rsidRDefault="008F5230">
      <w:r>
        <w:separator/>
      </w:r>
    </w:p>
  </w:endnote>
  <w:endnote w:type="continuationSeparator" w:id="0">
    <w:p w:rsidR="008F5230" w:rsidRDefault="008F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sidR="00BA1757">
          <w:rPr>
            <w:noProof/>
          </w:rPr>
          <w:t>2</w:t>
        </w:r>
        <w:r>
          <w:rPr>
            <w:noProof/>
          </w:rPr>
          <w:fldChar w:fldCharType="end"/>
        </w:r>
      </w:p>
    </w:sdtContent>
  </w:sdt>
  <w:p w:rsidR="00591256" w:rsidRDefault="008F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30" w:rsidRDefault="008F5230">
      <w:r>
        <w:separator/>
      </w:r>
    </w:p>
  </w:footnote>
  <w:footnote w:type="continuationSeparator" w:id="0">
    <w:p w:rsidR="008F5230" w:rsidRDefault="008F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C"/>
    <w:rsid w:val="00022B97"/>
    <w:rsid w:val="000719EE"/>
    <w:rsid w:val="0009383D"/>
    <w:rsid w:val="000A5E8F"/>
    <w:rsid w:val="000C5D22"/>
    <w:rsid w:val="00100612"/>
    <w:rsid w:val="001167AD"/>
    <w:rsid w:val="00132262"/>
    <w:rsid w:val="001467D1"/>
    <w:rsid w:val="00184CC9"/>
    <w:rsid w:val="00185AF3"/>
    <w:rsid w:val="001A72C7"/>
    <w:rsid w:val="001E4530"/>
    <w:rsid w:val="001F0899"/>
    <w:rsid w:val="0023606E"/>
    <w:rsid w:val="0025361F"/>
    <w:rsid w:val="00285057"/>
    <w:rsid w:val="00306260"/>
    <w:rsid w:val="003204EA"/>
    <w:rsid w:val="00372BD3"/>
    <w:rsid w:val="003B2849"/>
    <w:rsid w:val="00411370"/>
    <w:rsid w:val="00431040"/>
    <w:rsid w:val="004B559C"/>
    <w:rsid w:val="004E2430"/>
    <w:rsid w:val="004E7266"/>
    <w:rsid w:val="0052385A"/>
    <w:rsid w:val="005769F6"/>
    <w:rsid w:val="0059041B"/>
    <w:rsid w:val="005C6CCC"/>
    <w:rsid w:val="005C6DEF"/>
    <w:rsid w:val="005D1947"/>
    <w:rsid w:val="00670559"/>
    <w:rsid w:val="0069765C"/>
    <w:rsid w:val="006A1AE7"/>
    <w:rsid w:val="006A7726"/>
    <w:rsid w:val="00793F53"/>
    <w:rsid w:val="007D63DE"/>
    <w:rsid w:val="0080096D"/>
    <w:rsid w:val="0081137C"/>
    <w:rsid w:val="008356A1"/>
    <w:rsid w:val="008374E0"/>
    <w:rsid w:val="00837772"/>
    <w:rsid w:val="008E6133"/>
    <w:rsid w:val="008F1487"/>
    <w:rsid w:val="008F5230"/>
    <w:rsid w:val="00915E29"/>
    <w:rsid w:val="00924EC1"/>
    <w:rsid w:val="009663D9"/>
    <w:rsid w:val="009711C0"/>
    <w:rsid w:val="00976B22"/>
    <w:rsid w:val="0098193D"/>
    <w:rsid w:val="0098236C"/>
    <w:rsid w:val="009C6864"/>
    <w:rsid w:val="009D403C"/>
    <w:rsid w:val="00A45943"/>
    <w:rsid w:val="00A4780A"/>
    <w:rsid w:val="00A90F12"/>
    <w:rsid w:val="00B74363"/>
    <w:rsid w:val="00BA1757"/>
    <w:rsid w:val="00BE6801"/>
    <w:rsid w:val="00BE6B3A"/>
    <w:rsid w:val="00C03F46"/>
    <w:rsid w:val="00C20434"/>
    <w:rsid w:val="00C413FA"/>
    <w:rsid w:val="00C95FD6"/>
    <w:rsid w:val="00CA283C"/>
    <w:rsid w:val="00CB66D6"/>
    <w:rsid w:val="00CC3334"/>
    <w:rsid w:val="00CC6029"/>
    <w:rsid w:val="00CD008A"/>
    <w:rsid w:val="00CF0681"/>
    <w:rsid w:val="00D022D9"/>
    <w:rsid w:val="00D04616"/>
    <w:rsid w:val="00D81340"/>
    <w:rsid w:val="00DB1DE4"/>
    <w:rsid w:val="00DB27BB"/>
    <w:rsid w:val="00DE7FC0"/>
    <w:rsid w:val="00E5587E"/>
    <w:rsid w:val="00E81FA3"/>
    <w:rsid w:val="00F30E21"/>
    <w:rsid w:val="00F535CC"/>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4E48"/>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0744">
      <w:bodyDiv w:val="1"/>
      <w:marLeft w:val="0"/>
      <w:marRight w:val="0"/>
      <w:marTop w:val="0"/>
      <w:marBottom w:val="0"/>
      <w:divBdr>
        <w:top w:val="none" w:sz="0" w:space="0" w:color="auto"/>
        <w:left w:val="none" w:sz="0" w:space="0" w:color="auto"/>
        <w:bottom w:val="none" w:sz="0" w:space="0" w:color="auto"/>
        <w:right w:val="none" w:sz="0" w:space="0" w:color="auto"/>
      </w:divBdr>
    </w:div>
    <w:div w:id="556088457">
      <w:bodyDiv w:val="1"/>
      <w:marLeft w:val="0"/>
      <w:marRight w:val="0"/>
      <w:marTop w:val="0"/>
      <w:marBottom w:val="0"/>
      <w:divBdr>
        <w:top w:val="none" w:sz="0" w:space="0" w:color="auto"/>
        <w:left w:val="none" w:sz="0" w:space="0" w:color="auto"/>
        <w:bottom w:val="none" w:sz="0" w:space="0" w:color="auto"/>
        <w:right w:val="none" w:sz="0" w:space="0" w:color="auto"/>
      </w:divBdr>
    </w:div>
    <w:div w:id="1085222665">
      <w:bodyDiv w:val="1"/>
      <w:marLeft w:val="0"/>
      <w:marRight w:val="0"/>
      <w:marTop w:val="0"/>
      <w:marBottom w:val="0"/>
      <w:divBdr>
        <w:top w:val="none" w:sz="0" w:space="0" w:color="auto"/>
        <w:left w:val="none" w:sz="0" w:space="0" w:color="auto"/>
        <w:bottom w:val="none" w:sz="0" w:space="0" w:color="auto"/>
        <w:right w:val="none" w:sz="0" w:space="0" w:color="auto"/>
      </w:divBdr>
    </w:div>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 w:id="1515925572">
      <w:bodyDiv w:val="1"/>
      <w:marLeft w:val="0"/>
      <w:marRight w:val="0"/>
      <w:marTop w:val="0"/>
      <w:marBottom w:val="0"/>
      <w:divBdr>
        <w:top w:val="none" w:sz="0" w:space="0" w:color="auto"/>
        <w:left w:val="none" w:sz="0" w:space="0" w:color="auto"/>
        <w:bottom w:val="none" w:sz="0" w:space="0" w:color="auto"/>
        <w:right w:val="none" w:sz="0" w:space="0" w:color="auto"/>
      </w:divBdr>
    </w:div>
    <w:div w:id="18487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Jeļena Baševska</cp:lastModifiedBy>
  <cp:revision>10</cp:revision>
  <dcterms:created xsi:type="dcterms:W3CDTF">2019-08-01T12:43:00Z</dcterms:created>
  <dcterms:modified xsi:type="dcterms:W3CDTF">2019-08-05T06:10:00Z</dcterms:modified>
</cp:coreProperties>
</file>