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2841" w14:textId="77777777" w:rsidR="00E2164C" w:rsidRPr="00AB3184" w:rsidRDefault="00E2164C" w:rsidP="00E2164C">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310F09B9" w14:textId="664584BB" w:rsidR="00E2164C" w:rsidRPr="008951BD" w:rsidRDefault="00E2164C" w:rsidP="00E2164C">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22.marta</w:t>
      </w:r>
      <w:r w:rsidRPr="008951BD">
        <w:rPr>
          <w:rFonts w:eastAsia="Arial Unicode MS"/>
          <w:i/>
          <w:szCs w:val="24"/>
          <w:lang w:eastAsia="lv-LV"/>
        </w:rPr>
        <w:t xml:space="preserve"> </w:t>
      </w:r>
    </w:p>
    <w:p w14:paraId="28F4DC52" w14:textId="77777777" w:rsidR="00E2164C" w:rsidRDefault="00E2164C" w:rsidP="00E2164C">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18325B54" w14:textId="35487575" w:rsidR="0098236C" w:rsidRDefault="0098236C">
      <w:pPr>
        <w:rPr>
          <w:rFonts w:ascii="Arial" w:hAnsi="Arial" w:cs="Arial"/>
        </w:rPr>
      </w:pPr>
    </w:p>
    <w:p w14:paraId="37CEE0A5" w14:textId="168CFD4D" w:rsidR="00E2164C" w:rsidRDefault="00E2164C">
      <w:pPr>
        <w:rPr>
          <w:rFonts w:ascii="Arial" w:hAnsi="Arial" w:cs="Arial"/>
        </w:rPr>
      </w:pPr>
    </w:p>
    <w:p w14:paraId="39DE20E8" w14:textId="19A12506" w:rsidR="00E2164C" w:rsidRDefault="00E2164C">
      <w:pPr>
        <w:rPr>
          <w:rFonts w:ascii="Arial" w:hAnsi="Arial" w:cs="Arial"/>
        </w:rPr>
      </w:pPr>
    </w:p>
    <w:p w14:paraId="2647A4D8" w14:textId="77777777" w:rsidR="00E2164C" w:rsidRPr="00DD030B" w:rsidRDefault="00E2164C" w:rsidP="00E2164C">
      <w:pPr>
        <w:jc w:val="center"/>
        <w:rPr>
          <w:b/>
        </w:rPr>
      </w:pPr>
      <w:bookmarkStart w:id="0" w:name="_Hlk101795106"/>
      <w:r w:rsidRPr="00DD030B">
        <w:rPr>
          <w:b/>
        </w:rPr>
        <w:t>VAS </w:t>
      </w:r>
      <w:r w:rsidRPr="00DD030B">
        <w:rPr>
          <w:b/>
          <w:color w:val="222222"/>
        </w:rPr>
        <w:t>„</w:t>
      </w:r>
      <w:r w:rsidRPr="00DD030B">
        <w:rPr>
          <w:b/>
        </w:rPr>
        <w:t xml:space="preserve">Latvijas dzelzceļš” </w:t>
      </w:r>
    </w:p>
    <w:p w14:paraId="258BB648" w14:textId="77777777" w:rsidR="00E2164C" w:rsidRPr="00DD030B" w:rsidRDefault="00E2164C" w:rsidP="00E2164C">
      <w:pPr>
        <w:ind w:left="142" w:right="-1"/>
        <w:jc w:val="center"/>
        <w:rPr>
          <w:b/>
        </w:rPr>
      </w:pPr>
      <w:r w:rsidRPr="00DD030B">
        <w:rPr>
          <w:b/>
        </w:rPr>
        <w:t>sarunu procedūras ar publikāciju</w:t>
      </w:r>
    </w:p>
    <w:p w14:paraId="7BDCAA64" w14:textId="77777777" w:rsidR="00E2164C" w:rsidRDefault="00E2164C" w:rsidP="00E2164C">
      <w:pPr>
        <w:jc w:val="center"/>
        <w:rPr>
          <w:b/>
          <w:bCs/>
          <w:szCs w:val="24"/>
          <w:shd w:val="clear" w:color="auto" w:fill="FFFFFF"/>
        </w:rPr>
      </w:pPr>
      <w:r w:rsidRPr="00666438">
        <w:rPr>
          <w:b/>
          <w:bCs/>
          <w:szCs w:val="24"/>
        </w:rPr>
        <w:t>„</w:t>
      </w:r>
      <w:r w:rsidRPr="00666438">
        <w:rPr>
          <w:b/>
          <w:bCs/>
          <w:szCs w:val="24"/>
          <w:shd w:val="clear" w:color="auto" w:fill="FFFFFF"/>
        </w:rPr>
        <w:t>Dzelzceļa luksoforu, gaismas diožu sistēmu,</w:t>
      </w:r>
    </w:p>
    <w:p w14:paraId="5B81AE0B" w14:textId="77777777" w:rsidR="00E2164C" w:rsidRPr="00666438" w:rsidRDefault="00E2164C" w:rsidP="00E2164C">
      <w:pPr>
        <w:jc w:val="center"/>
        <w:rPr>
          <w:b/>
          <w:bCs/>
          <w:color w:val="212529"/>
          <w:szCs w:val="24"/>
          <w:shd w:val="clear" w:color="auto" w:fill="FFFFFF"/>
        </w:rPr>
      </w:pPr>
      <w:r w:rsidRPr="00666438">
        <w:rPr>
          <w:b/>
          <w:bCs/>
          <w:szCs w:val="24"/>
          <w:shd w:val="clear" w:color="auto" w:fill="FFFFFF"/>
        </w:rPr>
        <w:t xml:space="preserve"> to piederumu un rezerves daļu piegāde”</w:t>
      </w:r>
      <w:r w:rsidRPr="00666438">
        <w:rPr>
          <w:b/>
          <w:bCs/>
          <w:color w:val="212529"/>
          <w:szCs w:val="24"/>
          <w:shd w:val="clear" w:color="auto" w:fill="FFFFFF"/>
        </w:rPr>
        <w:t xml:space="preserve"> </w:t>
      </w:r>
    </w:p>
    <w:p w14:paraId="18FED59B" w14:textId="77777777" w:rsidR="00E2164C" w:rsidRPr="00666438" w:rsidRDefault="00E2164C" w:rsidP="00E2164C">
      <w:pPr>
        <w:jc w:val="center"/>
        <w:rPr>
          <w:rFonts w:eastAsia="Calibri"/>
        </w:rPr>
      </w:pPr>
      <w:r w:rsidRPr="00666438">
        <w:rPr>
          <w:color w:val="212529"/>
          <w:szCs w:val="24"/>
          <w:shd w:val="clear" w:color="auto" w:fill="FFFFFF"/>
        </w:rPr>
        <w:t>(turpmāk – sarunu procedūra)</w:t>
      </w:r>
    </w:p>
    <w:p w14:paraId="03556D95" w14:textId="77777777" w:rsidR="00E2164C" w:rsidRPr="00DD030B" w:rsidRDefault="00E2164C" w:rsidP="00E2164C">
      <w:pPr>
        <w:ind w:left="284" w:right="282"/>
        <w:rPr>
          <w:rFonts w:eastAsia="Calibri"/>
        </w:rPr>
      </w:pPr>
    </w:p>
    <w:p w14:paraId="7F59B189" w14:textId="77777777" w:rsidR="00E2164C" w:rsidRPr="00DD030B" w:rsidRDefault="00E2164C" w:rsidP="00E2164C">
      <w:pPr>
        <w:ind w:left="284" w:right="282"/>
        <w:jc w:val="center"/>
        <w:rPr>
          <w:rFonts w:eastAsia="Calibri"/>
          <w:b/>
        </w:rPr>
      </w:pPr>
      <w:r w:rsidRPr="00DD030B">
        <w:rPr>
          <w:rFonts w:eastAsia="Calibri"/>
          <w:b/>
        </w:rPr>
        <w:t>Skaidrojums Nr.</w:t>
      </w:r>
      <w:r>
        <w:rPr>
          <w:rFonts w:eastAsia="Calibri"/>
          <w:b/>
        </w:rPr>
        <w:t>1</w:t>
      </w:r>
    </w:p>
    <w:p w14:paraId="2EFCCEC2" w14:textId="77777777" w:rsidR="00E2164C" w:rsidRPr="007E7C3B" w:rsidRDefault="00E2164C" w:rsidP="00E2164C">
      <w:pPr>
        <w:ind w:left="284" w:right="282"/>
        <w:jc w:val="center"/>
        <w:rPr>
          <w:rFonts w:eastAsia="Calibri"/>
          <w:b/>
          <w:highlight w:val="yellow"/>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4961"/>
      </w:tblGrid>
      <w:tr w:rsidR="00E2164C" w:rsidRPr="009234CE" w14:paraId="046D67F2" w14:textId="77777777" w:rsidTr="00E2164C">
        <w:trPr>
          <w:trHeight w:val="655"/>
        </w:trPr>
        <w:tc>
          <w:tcPr>
            <w:tcW w:w="709" w:type="dxa"/>
            <w:shd w:val="clear" w:color="auto" w:fill="FFF2CC"/>
            <w:vAlign w:val="center"/>
          </w:tcPr>
          <w:p w14:paraId="3394A7F1" w14:textId="77777777" w:rsidR="00E2164C" w:rsidRPr="009234CE" w:rsidRDefault="00E2164C" w:rsidP="0053306E">
            <w:pPr>
              <w:jc w:val="center"/>
              <w:rPr>
                <w:rFonts w:eastAsia="Calibri"/>
                <w:b/>
                <w:szCs w:val="24"/>
              </w:rPr>
            </w:pPr>
            <w:r w:rsidRPr="009234CE">
              <w:rPr>
                <w:rFonts w:eastAsia="Calibri"/>
                <w:b/>
                <w:szCs w:val="24"/>
              </w:rPr>
              <w:t>Nr.</w:t>
            </w:r>
          </w:p>
          <w:p w14:paraId="68FB9C9E" w14:textId="77777777" w:rsidR="00E2164C" w:rsidRPr="009234CE" w:rsidRDefault="00E2164C" w:rsidP="0053306E">
            <w:pPr>
              <w:jc w:val="center"/>
              <w:rPr>
                <w:rFonts w:eastAsia="Calibri"/>
                <w:b/>
                <w:szCs w:val="24"/>
              </w:rPr>
            </w:pPr>
            <w:r w:rsidRPr="009234CE">
              <w:rPr>
                <w:rFonts w:eastAsia="Calibri"/>
                <w:b/>
                <w:szCs w:val="24"/>
              </w:rPr>
              <w:t>p.k.</w:t>
            </w:r>
          </w:p>
        </w:tc>
        <w:tc>
          <w:tcPr>
            <w:tcW w:w="4395" w:type="dxa"/>
            <w:shd w:val="clear" w:color="auto" w:fill="FFF2CC"/>
            <w:vAlign w:val="center"/>
          </w:tcPr>
          <w:p w14:paraId="17B451F6" w14:textId="77777777" w:rsidR="00E2164C" w:rsidRPr="009234CE" w:rsidRDefault="00E2164C" w:rsidP="0053306E">
            <w:pPr>
              <w:jc w:val="center"/>
              <w:rPr>
                <w:rFonts w:eastAsia="Calibri"/>
                <w:b/>
                <w:i/>
                <w:szCs w:val="24"/>
              </w:rPr>
            </w:pPr>
            <w:r w:rsidRPr="009234CE">
              <w:rPr>
                <w:rFonts w:eastAsia="Calibri"/>
                <w:b/>
                <w:i/>
                <w:szCs w:val="24"/>
              </w:rPr>
              <w:t>Jautājums</w:t>
            </w:r>
          </w:p>
        </w:tc>
        <w:tc>
          <w:tcPr>
            <w:tcW w:w="4961" w:type="dxa"/>
            <w:shd w:val="clear" w:color="auto" w:fill="FFF2CC"/>
            <w:vAlign w:val="center"/>
          </w:tcPr>
          <w:p w14:paraId="7BB907CE" w14:textId="77777777" w:rsidR="00E2164C" w:rsidRPr="009234CE" w:rsidRDefault="00E2164C" w:rsidP="0053306E">
            <w:pPr>
              <w:jc w:val="center"/>
              <w:rPr>
                <w:rFonts w:eastAsia="Calibri"/>
                <w:b/>
                <w:i/>
                <w:szCs w:val="24"/>
              </w:rPr>
            </w:pPr>
            <w:r w:rsidRPr="009234CE">
              <w:rPr>
                <w:rFonts w:eastAsia="Calibri"/>
                <w:b/>
                <w:i/>
                <w:szCs w:val="24"/>
              </w:rPr>
              <w:t>Atbilde</w:t>
            </w:r>
          </w:p>
        </w:tc>
      </w:tr>
      <w:tr w:rsidR="00E2164C" w:rsidRPr="009234CE" w14:paraId="2EBB584C" w14:textId="77777777" w:rsidTr="00E2164C">
        <w:trPr>
          <w:trHeight w:val="834"/>
        </w:trPr>
        <w:tc>
          <w:tcPr>
            <w:tcW w:w="709" w:type="dxa"/>
            <w:shd w:val="clear" w:color="auto" w:fill="auto"/>
          </w:tcPr>
          <w:p w14:paraId="743956FF" w14:textId="77777777" w:rsidR="00E2164C" w:rsidRPr="009234CE" w:rsidRDefault="00E2164C" w:rsidP="0053306E">
            <w:pPr>
              <w:jc w:val="center"/>
              <w:rPr>
                <w:rFonts w:eastAsia="Calibri"/>
                <w:szCs w:val="24"/>
              </w:rPr>
            </w:pPr>
            <w:r w:rsidRPr="009234CE">
              <w:rPr>
                <w:rFonts w:eastAsia="Calibri"/>
                <w:szCs w:val="24"/>
              </w:rPr>
              <w:t>1.</w:t>
            </w:r>
          </w:p>
        </w:tc>
        <w:tc>
          <w:tcPr>
            <w:tcW w:w="4395" w:type="dxa"/>
            <w:shd w:val="clear" w:color="auto" w:fill="auto"/>
          </w:tcPr>
          <w:p w14:paraId="56CB7BA8" w14:textId="77777777" w:rsidR="00E2164C" w:rsidRPr="009234CE" w:rsidRDefault="00E2164C" w:rsidP="0053306E">
            <w:pPr>
              <w:rPr>
                <w:szCs w:val="24"/>
              </w:rPr>
            </w:pPr>
            <w:r w:rsidRPr="009234CE">
              <w:rPr>
                <w:szCs w:val="24"/>
              </w:rPr>
              <w:t>Vai ir iespējams piedalīties konkursā kopā ar partneri no ES valstīm?</w:t>
            </w:r>
          </w:p>
          <w:p w14:paraId="5753C228" w14:textId="77777777" w:rsidR="00E2164C" w:rsidRPr="009234CE" w:rsidRDefault="00E2164C" w:rsidP="0053306E">
            <w:pPr>
              <w:rPr>
                <w:szCs w:val="24"/>
              </w:rPr>
            </w:pPr>
            <w:r w:rsidRPr="009234CE">
              <w:rPr>
                <w:szCs w:val="24"/>
              </w:rPr>
              <w:t>Vai vidējais gada apgrozījums tiek iekļauts kopējā rādītājā saskaņā ar p.4.2 noteikumu? Kādiem dokumentiem ir jābūt pieliktiem klāt Pieteikumam šajā gadījumā?</w:t>
            </w:r>
          </w:p>
        </w:tc>
        <w:tc>
          <w:tcPr>
            <w:tcW w:w="4961" w:type="dxa"/>
            <w:shd w:val="clear" w:color="auto" w:fill="auto"/>
          </w:tcPr>
          <w:p w14:paraId="434C6879" w14:textId="77777777" w:rsidR="00E2164C" w:rsidRPr="00536480" w:rsidRDefault="00E2164C" w:rsidP="0053306E">
            <w:pPr>
              <w:ind w:right="31"/>
              <w:rPr>
                <w:szCs w:val="24"/>
              </w:rPr>
            </w:pPr>
            <w:r w:rsidRPr="00536480">
              <w:rPr>
                <w:szCs w:val="24"/>
              </w:rPr>
              <w:t xml:space="preserve">Skaidrojam, ka gadījumā, ja ieinteresētais piegādātājs vēlas piedalīties sarunu procedūrā, taču pats nevar izpildīt visas sarunu procedūras nolikumā noteiktās kvalifikācijas prasības, tas drīkst apvienoties ar citu juridisku personu un piedalīties sarunu procedūrā </w:t>
            </w:r>
            <w:r w:rsidRPr="00536480">
              <w:rPr>
                <w:szCs w:val="24"/>
                <w:u w:val="single"/>
              </w:rPr>
              <w:t>kā personālsabiedrība vai personu apvienība,</w:t>
            </w:r>
            <w:r w:rsidRPr="00536480">
              <w:rPr>
                <w:szCs w:val="24"/>
              </w:rPr>
              <w:t xml:space="preserve"> vai balstīties uz cita komersanta – </w:t>
            </w:r>
            <w:r w:rsidRPr="00536480">
              <w:rPr>
                <w:szCs w:val="24"/>
                <w:u w:val="single"/>
              </w:rPr>
              <w:t>norādītās personas</w:t>
            </w:r>
            <w:r w:rsidRPr="00536480">
              <w:rPr>
                <w:szCs w:val="24"/>
              </w:rPr>
              <w:t xml:space="preserve"> iespējām</w:t>
            </w:r>
            <w:r>
              <w:rPr>
                <w:szCs w:val="24"/>
              </w:rPr>
              <w:t>.</w:t>
            </w:r>
          </w:p>
          <w:p w14:paraId="6550D208" w14:textId="77777777" w:rsidR="00E2164C" w:rsidRPr="00536480" w:rsidRDefault="00E2164C" w:rsidP="0053306E">
            <w:pPr>
              <w:ind w:right="31"/>
              <w:rPr>
                <w:szCs w:val="24"/>
              </w:rPr>
            </w:pPr>
            <w:r w:rsidRPr="00536480">
              <w:rPr>
                <w:spacing w:val="2"/>
                <w:szCs w:val="24"/>
              </w:rPr>
              <w:t xml:space="preserve">Vēršam uzmanību, ka tādā gadījumā </w:t>
            </w:r>
            <w:r w:rsidRPr="00536480">
              <w:rPr>
                <w:szCs w:val="24"/>
              </w:rPr>
              <w:t>papildus nolikumā norādītajam pretendenta pienākums ir pierādīt pasūtītājam tā statusu, proti, iesniedzama šādu informāciju saturoša dokumentācija:</w:t>
            </w:r>
          </w:p>
          <w:p w14:paraId="68966235" w14:textId="77777777" w:rsidR="00E2164C" w:rsidRPr="00536480" w:rsidRDefault="00E2164C" w:rsidP="00E2164C">
            <w:pPr>
              <w:pStyle w:val="Sarakstarindkopa"/>
              <w:numPr>
                <w:ilvl w:val="0"/>
                <w:numId w:val="1"/>
              </w:numPr>
              <w:tabs>
                <w:tab w:val="left" w:pos="319"/>
              </w:tabs>
              <w:ind w:left="0" w:right="31" w:firstLine="0"/>
              <w:jc w:val="both"/>
              <w:rPr>
                <w:sz w:val="24"/>
                <w:szCs w:val="24"/>
              </w:rPr>
            </w:pPr>
            <w:r w:rsidRPr="00536480">
              <w:rPr>
                <w:sz w:val="24"/>
                <w:szCs w:val="24"/>
              </w:rPr>
              <w:t>pieg</w:t>
            </w:r>
            <w:r w:rsidRPr="00536480">
              <w:rPr>
                <w:spacing w:val="-1"/>
                <w:sz w:val="24"/>
                <w:szCs w:val="24"/>
              </w:rPr>
              <w:t>ā</w:t>
            </w:r>
            <w:r w:rsidRPr="00536480">
              <w:rPr>
                <w:sz w:val="24"/>
                <w:szCs w:val="24"/>
              </w:rPr>
              <w:t>d</w:t>
            </w:r>
            <w:r w:rsidRPr="00536480">
              <w:rPr>
                <w:spacing w:val="-1"/>
                <w:sz w:val="24"/>
                <w:szCs w:val="24"/>
              </w:rPr>
              <w:t>ā</w:t>
            </w:r>
            <w:r w:rsidRPr="00536480">
              <w:rPr>
                <w:sz w:val="24"/>
                <w:szCs w:val="24"/>
              </w:rPr>
              <w:t>tāju</w:t>
            </w:r>
            <w:r w:rsidRPr="00536480">
              <w:rPr>
                <w:spacing w:val="3"/>
                <w:sz w:val="24"/>
                <w:szCs w:val="24"/>
              </w:rPr>
              <w:t xml:space="preserve"> </w:t>
            </w:r>
            <w:r w:rsidRPr="00536480">
              <w:rPr>
                <w:spacing w:val="-1"/>
                <w:sz w:val="24"/>
                <w:szCs w:val="24"/>
              </w:rPr>
              <w:t>a</w:t>
            </w:r>
            <w:r w:rsidRPr="00536480">
              <w:rPr>
                <w:sz w:val="24"/>
                <w:szCs w:val="24"/>
              </w:rPr>
              <w:t>pvienīb</w:t>
            </w:r>
            <w:r w:rsidRPr="00536480">
              <w:rPr>
                <w:spacing w:val="-1"/>
                <w:sz w:val="24"/>
                <w:szCs w:val="24"/>
              </w:rPr>
              <w:t>a</w:t>
            </w:r>
            <w:r w:rsidRPr="00536480">
              <w:rPr>
                <w:sz w:val="24"/>
                <w:szCs w:val="24"/>
              </w:rPr>
              <w:t>s</w:t>
            </w:r>
            <w:r w:rsidRPr="00536480">
              <w:rPr>
                <w:spacing w:val="1"/>
                <w:sz w:val="24"/>
                <w:szCs w:val="24"/>
              </w:rPr>
              <w:t xml:space="preserve"> </w:t>
            </w:r>
            <w:r w:rsidRPr="00536480">
              <w:rPr>
                <w:sz w:val="24"/>
                <w:szCs w:val="24"/>
              </w:rPr>
              <w:t>v</w:t>
            </w:r>
            <w:r w:rsidRPr="00536480">
              <w:rPr>
                <w:spacing w:val="3"/>
                <w:sz w:val="24"/>
                <w:szCs w:val="24"/>
              </w:rPr>
              <w:t>i</w:t>
            </w:r>
            <w:r w:rsidRPr="00536480">
              <w:rPr>
                <w:spacing w:val="-1"/>
                <w:sz w:val="24"/>
                <w:szCs w:val="24"/>
              </w:rPr>
              <w:t>e</w:t>
            </w:r>
            <w:r w:rsidRPr="00536480">
              <w:rPr>
                <w:sz w:val="24"/>
                <w:szCs w:val="24"/>
              </w:rPr>
              <w:t>noš</w:t>
            </w:r>
            <w:r w:rsidRPr="00536480">
              <w:rPr>
                <w:spacing w:val="-1"/>
                <w:sz w:val="24"/>
                <w:szCs w:val="24"/>
              </w:rPr>
              <w:t>a</w:t>
            </w:r>
            <w:r w:rsidRPr="00536480">
              <w:rPr>
                <w:sz w:val="24"/>
                <w:szCs w:val="24"/>
              </w:rPr>
              <w:t>n</w:t>
            </w:r>
            <w:r w:rsidRPr="00536480">
              <w:rPr>
                <w:spacing w:val="-1"/>
                <w:sz w:val="24"/>
                <w:szCs w:val="24"/>
              </w:rPr>
              <w:t>ā</w:t>
            </w:r>
            <w:r w:rsidRPr="00536480">
              <w:rPr>
                <w:sz w:val="24"/>
                <w:szCs w:val="24"/>
              </w:rPr>
              <w:t>s</w:t>
            </w:r>
            <w:r w:rsidRPr="00536480">
              <w:rPr>
                <w:spacing w:val="1"/>
                <w:sz w:val="24"/>
                <w:szCs w:val="24"/>
              </w:rPr>
              <w:t xml:space="preserve"> </w:t>
            </w:r>
            <w:r w:rsidRPr="00536480">
              <w:rPr>
                <w:spacing w:val="2"/>
                <w:sz w:val="24"/>
                <w:szCs w:val="24"/>
              </w:rPr>
              <w:t>p</w:t>
            </w:r>
            <w:r w:rsidRPr="00536480">
              <w:rPr>
                <w:spacing w:val="-1"/>
                <w:sz w:val="24"/>
                <w:szCs w:val="24"/>
              </w:rPr>
              <w:t>a</w:t>
            </w:r>
            <w:r w:rsidRPr="00536480">
              <w:rPr>
                <w:sz w:val="24"/>
                <w:szCs w:val="24"/>
              </w:rPr>
              <w:t xml:space="preserve">r </w:t>
            </w:r>
            <w:r w:rsidRPr="00536480">
              <w:rPr>
                <w:spacing w:val="2"/>
                <w:sz w:val="24"/>
                <w:szCs w:val="24"/>
              </w:rPr>
              <w:t>p</w:t>
            </w:r>
            <w:r w:rsidRPr="00536480">
              <w:rPr>
                <w:spacing w:val="-1"/>
                <w:sz w:val="24"/>
                <w:szCs w:val="24"/>
              </w:rPr>
              <w:t>e</w:t>
            </w:r>
            <w:r w:rsidRPr="00536480">
              <w:rPr>
                <w:sz w:val="24"/>
                <w:szCs w:val="24"/>
              </w:rPr>
              <w:t>rson</w:t>
            </w:r>
            <w:r w:rsidRPr="00536480">
              <w:rPr>
                <w:spacing w:val="-1"/>
                <w:sz w:val="24"/>
                <w:szCs w:val="24"/>
              </w:rPr>
              <w:t>ā</w:t>
            </w:r>
            <w:r w:rsidRPr="00536480">
              <w:rPr>
                <w:sz w:val="24"/>
                <w:szCs w:val="24"/>
              </w:rPr>
              <w:t>lsa</w:t>
            </w:r>
            <w:r w:rsidRPr="00536480">
              <w:rPr>
                <w:spacing w:val="2"/>
                <w:sz w:val="24"/>
                <w:szCs w:val="24"/>
              </w:rPr>
              <w:t>b</w:t>
            </w:r>
            <w:r w:rsidRPr="00536480">
              <w:rPr>
                <w:sz w:val="24"/>
                <w:szCs w:val="24"/>
              </w:rPr>
              <w:t>ied</w:t>
            </w:r>
            <w:r w:rsidRPr="00536480">
              <w:rPr>
                <w:spacing w:val="-1"/>
                <w:sz w:val="24"/>
                <w:szCs w:val="24"/>
              </w:rPr>
              <w:t>r</w:t>
            </w:r>
            <w:r w:rsidRPr="00536480">
              <w:rPr>
                <w:sz w:val="24"/>
                <w:szCs w:val="24"/>
              </w:rPr>
              <w:t>ības</w:t>
            </w:r>
            <w:r w:rsidRPr="00536480">
              <w:rPr>
                <w:spacing w:val="1"/>
                <w:sz w:val="24"/>
                <w:szCs w:val="24"/>
              </w:rPr>
              <w:t xml:space="preserve"> re</w:t>
            </w:r>
            <w:r w:rsidRPr="00536480">
              <w:rPr>
                <w:spacing w:val="-2"/>
                <w:sz w:val="24"/>
                <w:szCs w:val="24"/>
              </w:rPr>
              <w:t>ģ</w:t>
            </w:r>
            <w:r w:rsidRPr="00536480">
              <w:rPr>
                <w:sz w:val="24"/>
                <w:szCs w:val="24"/>
              </w:rPr>
              <w:t>is</w:t>
            </w:r>
            <w:r w:rsidRPr="00536480">
              <w:rPr>
                <w:spacing w:val="1"/>
                <w:sz w:val="24"/>
                <w:szCs w:val="24"/>
              </w:rPr>
              <w:t>t</w:t>
            </w:r>
            <w:r w:rsidRPr="00536480">
              <w:rPr>
                <w:sz w:val="24"/>
                <w:szCs w:val="24"/>
              </w:rPr>
              <w:t>r</w:t>
            </w:r>
            <w:r w:rsidRPr="00536480">
              <w:rPr>
                <w:spacing w:val="-2"/>
                <w:sz w:val="24"/>
                <w:szCs w:val="24"/>
              </w:rPr>
              <w:t>ē</w:t>
            </w:r>
            <w:r w:rsidRPr="00536480">
              <w:rPr>
                <w:sz w:val="24"/>
                <w:szCs w:val="24"/>
              </w:rPr>
              <w:t>š</w:t>
            </w:r>
            <w:r w:rsidRPr="00536480">
              <w:rPr>
                <w:spacing w:val="-1"/>
                <w:sz w:val="24"/>
                <w:szCs w:val="24"/>
              </w:rPr>
              <w:t>a</w:t>
            </w:r>
            <w:r w:rsidRPr="00536480">
              <w:rPr>
                <w:sz w:val="24"/>
                <w:szCs w:val="24"/>
              </w:rPr>
              <w:t>nu</w:t>
            </w:r>
            <w:r w:rsidRPr="00536480">
              <w:rPr>
                <w:spacing w:val="6"/>
                <w:sz w:val="24"/>
                <w:szCs w:val="24"/>
              </w:rPr>
              <w:t xml:space="preserve"> </w:t>
            </w:r>
            <w:r w:rsidRPr="00536480">
              <w:rPr>
                <w:spacing w:val="-3"/>
                <w:sz w:val="24"/>
                <w:szCs w:val="24"/>
              </w:rPr>
              <w:t>i</w:t>
            </w:r>
            <w:r w:rsidRPr="00536480">
              <w:rPr>
                <w:spacing w:val="-1"/>
                <w:sz w:val="24"/>
                <w:szCs w:val="24"/>
              </w:rPr>
              <w:t>e</w:t>
            </w:r>
            <w:r w:rsidRPr="00536480">
              <w:rPr>
                <w:sz w:val="24"/>
                <w:szCs w:val="24"/>
              </w:rPr>
              <w:t>p</w:t>
            </w:r>
            <w:r w:rsidRPr="00536480">
              <w:rPr>
                <w:spacing w:val="3"/>
                <w:sz w:val="24"/>
                <w:szCs w:val="24"/>
              </w:rPr>
              <w:t>i</w:t>
            </w:r>
            <w:r w:rsidRPr="00536480">
              <w:rPr>
                <w:sz w:val="24"/>
                <w:szCs w:val="24"/>
              </w:rPr>
              <w:t>rkuma l</w:t>
            </w:r>
            <w:r w:rsidRPr="00536480">
              <w:rPr>
                <w:spacing w:val="1"/>
                <w:sz w:val="24"/>
                <w:szCs w:val="24"/>
              </w:rPr>
              <w:t>ī</w:t>
            </w:r>
            <w:r w:rsidRPr="00536480">
              <w:rPr>
                <w:spacing w:val="-2"/>
                <w:sz w:val="24"/>
                <w:szCs w:val="24"/>
              </w:rPr>
              <w:t>g</w:t>
            </w:r>
            <w:r w:rsidRPr="00536480">
              <w:rPr>
                <w:sz w:val="24"/>
                <w:szCs w:val="24"/>
              </w:rPr>
              <w:t>uma i</w:t>
            </w:r>
            <w:r w:rsidRPr="00536480">
              <w:rPr>
                <w:spacing w:val="2"/>
                <w:sz w:val="24"/>
                <w:szCs w:val="24"/>
              </w:rPr>
              <w:t>z</w:t>
            </w:r>
            <w:r w:rsidRPr="00536480">
              <w:rPr>
                <w:sz w:val="24"/>
                <w:szCs w:val="24"/>
              </w:rPr>
              <w:t>pi</w:t>
            </w:r>
            <w:r w:rsidRPr="00536480">
              <w:rPr>
                <w:spacing w:val="1"/>
                <w:sz w:val="24"/>
                <w:szCs w:val="24"/>
              </w:rPr>
              <w:t>l</w:t>
            </w:r>
            <w:r w:rsidRPr="00536480">
              <w:rPr>
                <w:sz w:val="24"/>
                <w:szCs w:val="24"/>
              </w:rPr>
              <w:t>d</w:t>
            </w:r>
            <w:r w:rsidRPr="00536480">
              <w:rPr>
                <w:spacing w:val="-1"/>
                <w:sz w:val="24"/>
                <w:szCs w:val="24"/>
              </w:rPr>
              <w:t>e</w:t>
            </w:r>
            <w:r w:rsidRPr="00536480">
              <w:rPr>
                <w:sz w:val="24"/>
                <w:szCs w:val="24"/>
              </w:rPr>
              <w:t>i,</w:t>
            </w:r>
            <w:r w:rsidRPr="00536480">
              <w:rPr>
                <w:spacing w:val="1"/>
                <w:sz w:val="24"/>
                <w:szCs w:val="24"/>
              </w:rPr>
              <w:t xml:space="preserve"> </w:t>
            </w:r>
            <w:r w:rsidRPr="00536480">
              <w:rPr>
                <w:sz w:val="24"/>
                <w:szCs w:val="24"/>
              </w:rPr>
              <w:t>ja p</w:t>
            </w:r>
            <w:r w:rsidRPr="00536480">
              <w:rPr>
                <w:spacing w:val="3"/>
                <w:sz w:val="24"/>
                <w:szCs w:val="24"/>
              </w:rPr>
              <w:t>i</w:t>
            </w:r>
            <w:r w:rsidRPr="00536480">
              <w:rPr>
                <w:spacing w:val="1"/>
                <w:sz w:val="24"/>
                <w:szCs w:val="24"/>
              </w:rPr>
              <w:t>e</w:t>
            </w:r>
            <w:r w:rsidRPr="00536480">
              <w:rPr>
                <w:spacing w:val="-2"/>
                <w:sz w:val="24"/>
                <w:szCs w:val="24"/>
              </w:rPr>
              <w:t>g</w:t>
            </w:r>
            <w:r w:rsidRPr="00536480">
              <w:rPr>
                <w:spacing w:val="1"/>
                <w:sz w:val="24"/>
                <w:szCs w:val="24"/>
              </w:rPr>
              <w:t>ā</w:t>
            </w:r>
            <w:r w:rsidRPr="00536480">
              <w:rPr>
                <w:sz w:val="24"/>
                <w:szCs w:val="24"/>
              </w:rPr>
              <w:t>d</w:t>
            </w:r>
            <w:r w:rsidRPr="00536480">
              <w:rPr>
                <w:spacing w:val="-1"/>
                <w:sz w:val="24"/>
                <w:szCs w:val="24"/>
              </w:rPr>
              <w:t>ā</w:t>
            </w:r>
            <w:r w:rsidRPr="00536480">
              <w:rPr>
                <w:sz w:val="24"/>
                <w:szCs w:val="24"/>
              </w:rPr>
              <w:t xml:space="preserve">tāju </w:t>
            </w:r>
            <w:r w:rsidRPr="00536480">
              <w:rPr>
                <w:spacing w:val="-1"/>
                <w:sz w:val="24"/>
                <w:szCs w:val="24"/>
              </w:rPr>
              <w:t>a</w:t>
            </w:r>
            <w:r w:rsidRPr="00536480">
              <w:rPr>
                <w:sz w:val="24"/>
                <w:szCs w:val="24"/>
              </w:rPr>
              <w:t>pvienī</w:t>
            </w:r>
            <w:r w:rsidRPr="00536480">
              <w:rPr>
                <w:spacing w:val="2"/>
                <w:sz w:val="24"/>
                <w:szCs w:val="24"/>
              </w:rPr>
              <w:t>b</w:t>
            </w:r>
            <w:r w:rsidRPr="00536480">
              <w:rPr>
                <w:spacing w:val="-1"/>
                <w:sz w:val="24"/>
                <w:szCs w:val="24"/>
              </w:rPr>
              <w:t>a</w:t>
            </w:r>
            <w:r w:rsidRPr="00536480">
              <w:rPr>
                <w:sz w:val="24"/>
                <w:szCs w:val="24"/>
              </w:rPr>
              <w:t>i</w:t>
            </w:r>
            <w:r w:rsidRPr="00536480">
              <w:rPr>
                <w:spacing w:val="1"/>
                <w:sz w:val="24"/>
                <w:szCs w:val="24"/>
              </w:rPr>
              <w:t xml:space="preserve"> </w:t>
            </w:r>
            <w:r w:rsidRPr="00536480">
              <w:rPr>
                <w:sz w:val="24"/>
                <w:szCs w:val="24"/>
              </w:rPr>
              <w:t>kā</w:t>
            </w:r>
            <w:r w:rsidRPr="00536480">
              <w:rPr>
                <w:spacing w:val="1"/>
                <w:sz w:val="24"/>
                <w:szCs w:val="24"/>
              </w:rPr>
              <w:t xml:space="preserve"> p</w:t>
            </w:r>
            <w:r w:rsidRPr="00536480">
              <w:rPr>
                <w:spacing w:val="4"/>
                <w:sz w:val="24"/>
                <w:szCs w:val="24"/>
              </w:rPr>
              <w:t>r</w:t>
            </w:r>
            <w:r w:rsidRPr="00536480">
              <w:rPr>
                <w:spacing w:val="-1"/>
                <w:sz w:val="24"/>
                <w:szCs w:val="24"/>
              </w:rPr>
              <w:t>e</w:t>
            </w:r>
            <w:r w:rsidRPr="00536480">
              <w:rPr>
                <w:spacing w:val="3"/>
                <w:sz w:val="24"/>
                <w:szCs w:val="24"/>
              </w:rPr>
              <w:t>t</w:t>
            </w:r>
            <w:r w:rsidRPr="00536480">
              <w:rPr>
                <w:spacing w:val="-1"/>
                <w:sz w:val="24"/>
                <w:szCs w:val="24"/>
              </w:rPr>
              <w:t>e</w:t>
            </w:r>
            <w:r w:rsidRPr="00536480">
              <w:rPr>
                <w:sz w:val="24"/>
                <w:szCs w:val="24"/>
              </w:rPr>
              <w:t>nd</w:t>
            </w:r>
            <w:r w:rsidRPr="00536480">
              <w:rPr>
                <w:spacing w:val="-1"/>
                <w:sz w:val="24"/>
                <w:szCs w:val="24"/>
              </w:rPr>
              <w:t>e</w:t>
            </w:r>
            <w:r w:rsidRPr="00536480">
              <w:rPr>
                <w:sz w:val="24"/>
                <w:szCs w:val="24"/>
              </w:rPr>
              <w:t>ntam t</w:t>
            </w:r>
            <w:r w:rsidRPr="00536480">
              <w:rPr>
                <w:spacing w:val="1"/>
                <w:sz w:val="24"/>
                <w:szCs w:val="24"/>
              </w:rPr>
              <w:t>i</w:t>
            </w:r>
            <w:r w:rsidRPr="00536480">
              <w:rPr>
                <w:sz w:val="24"/>
                <w:szCs w:val="24"/>
              </w:rPr>
              <w:t>ks piešķir</w:t>
            </w:r>
            <w:r w:rsidRPr="00536480">
              <w:rPr>
                <w:spacing w:val="2"/>
                <w:sz w:val="24"/>
                <w:szCs w:val="24"/>
              </w:rPr>
              <w:t>t</w:t>
            </w:r>
            <w:r w:rsidRPr="00536480">
              <w:rPr>
                <w:spacing w:val="-1"/>
                <w:sz w:val="24"/>
                <w:szCs w:val="24"/>
              </w:rPr>
              <w:t>a</w:t>
            </w:r>
            <w:r w:rsidRPr="00536480">
              <w:rPr>
                <w:sz w:val="24"/>
                <w:szCs w:val="24"/>
              </w:rPr>
              <w:t>s</w:t>
            </w:r>
            <w:r w:rsidRPr="00536480">
              <w:rPr>
                <w:spacing w:val="3"/>
                <w:sz w:val="24"/>
                <w:szCs w:val="24"/>
              </w:rPr>
              <w:t xml:space="preserve"> </w:t>
            </w:r>
            <w:r w:rsidRPr="00536480">
              <w:rPr>
                <w:sz w:val="24"/>
                <w:szCs w:val="24"/>
              </w:rPr>
              <w:t>t</w:t>
            </w:r>
            <w:r w:rsidRPr="00536480">
              <w:rPr>
                <w:spacing w:val="1"/>
                <w:sz w:val="24"/>
                <w:szCs w:val="24"/>
              </w:rPr>
              <w:t>i</w:t>
            </w:r>
            <w:r w:rsidRPr="00536480">
              <w:rPr>
                <w:spacing w:val="-1"/>
                <w:sz w:val="24"/>
                <w:szCs w:val="24"/>
              </w:rPr>
              <w:t>e</w:t>
            </w:r>
            <w:r w:rsidRPr="00536480">
              <w:rPr>
                <w:sz w:val="24"/>
                <w:szCs w:val="24"/>
              </w:rPr>
              <w:t>sības slē</w:t>
            </w:r>
            <w:r w:rsidRPr="00536480">
              <w:rPr>
                <w:spacing w:val="-3"/>
                <w:sz w:val="24"/>
                <w:szCs w:val="24"/>
              </w:rPr>
              <w:t>g</w:t>
            </w:r>
            <w:r w:rsidRPr="00536480">
              <w:rPr>
                <w:sz w:val="24"/>
                <w:szCs w:val="24"/>
              </w:rPr>
              <w:t>t</w:t>
            </w:r>
            <w:r w:rsidRPr="00536480">
              <w:rPr>
                <w:spacing w:val="3"/>
                <w:sz w:val="24"/>
                <w:szCs w:val="24"/>
              </w:rPr>
              <w:t xml:space="preserve"> </w:t>
            </w:r>
            <w:r w:rsidRPr="00536480">
              <w:rPr>
                <w:spacing w:val="-3"/>
                <w:sz w:val="24"/>
                <w:szCs w:val="24"/>
              </w:rPr>
              <w:t>i</w:t>
            </w:r>
            <w:r w:rsidRPr="00536480">
              <w:rPr>
                <w:spacing w:val="1"/>
                <w:sz w:val="24"/>
                <w:szCs w:val="24"/>
              </w:rPr>
              <w:t>e</w:t>
            </w:r>
            <w:r w:rsidRPr="00536480">
              <w:rPr>
                <w:sz w:val="24"/>
                <w:szCs w:val="24"/>
              </w:rPr>
              <w:t>pirkuma l</w:t>
            </w:r>
            <w:r w:rsidRPr="00536480">
              <w:rPr>
                <w:spacing w:val="3"/>
                <w:sz w:val="24"/>
                <w:szCs w:val="24"/>
              </w:rPr>
              <w:t>ī</w:t>
            </w:r>
            <w:r w:rsidRPr="00536480">
              <w:rPr>
                <w:spacing w:val="-2"/>
                <w:sz w:val="24"/>
                <w:szCs w:val="24"/>
              </w:rPr>
              <w:t>g</w:t>
            </w:r>
            <w:r w:rsidRPr="00536480">
              <w:rPr>
                <w:sz w:val="24"/>
                <w:szCs w:val="24"/>
              </w:rPr>
              <w:t>umu;</w:t>
            </w:r>
          </w:p>
          <w:p w14:paraId="6C427B45" w14:textId="77777777" w:rsidR="00E2164C" w:rsidRPr="00840613" w:rsidRDefault="00E2164C" w:rsidP="00E2164C">
            <w:pPr>
              <w:pStyle w:val="Sarakstarindkopa"/>
              <w:numPr>
                <w:ilvl w:val="0"/>
                <w:numId w:val="1"/>
              </w:numPr>
              <w:tabs>
                <w:tab w:val="left" w:pos="319"/>
              </w:tabs>
              <w:ind w:left="0" w:right="31" w:firstLine="0"/>
              <w:jc w:val="both"/>
              <w:rPr>
                <w:sz w:val="24"/>
                <w:szCs w:val="24"/>
              </w:rPr>
            </w:pPr>
            <w:r w:rsidRPr="00536480">
              <w:rPr>
                <w:sz w:val="24"/>
                <w:szCs w:val="24"/>
              </w:rPr>
              <w:t>visu</w:t>
            </w:r>
            <w:r w:rsidRPr="00536480">
              <w:rPr>
                <w:spacing w:val="-4"/>
                <w:sz w:val="24"/>
                <w:szCs w:val="24"/>
              </w:rPr>
              <w:t xml:space="preserve"> </w:t>
            </w:r>
            <w:r w:rsidRPr="00536480">
              <w:rPr>
                <w:sz w:val="24"/>
                <w:szCs w:val="24"/>
              </w:rPr>
              <w:t>p</w:t>
            </w:r>
            <w:r w:rsidRPr="00536480">
              <w:rPr>
                <w:spacing w:val="-1"/>
                <w:sz w:val="24"/>
                <w:szCs w:val="24"/>
              </w:rPr>
              <w:t>e</w:t>
            </w:r>
            <w:r w:rsidRPr="00536480">
              <w:rPr>
                <w:sz w:val="24"/>
                <w:szCs w:val="24"/>
              </w:rPr>
              <w:t>rsonu,</w:t>
            </w:r>
            <w:r w:rsidRPr="00536480">
              <w:rPr>
                <w:spacing w:val="-5"/>
                <w:sz w:val="24"/>
                <w:szCs w:val="24"/>
              </w:rPr>
              <w:t xml:space="preserve"> </w:t>
            </w:r>
            <w:r w:rsidRPr="00536480">
              <w:rPr>
                <w:sz w:val="24"/>
                <w:szCs w:val="24"/>
              </w:rPr>
              <w:t>k</w:t>
            </w:r>
            <w:r w:rsidRPr="00536480">
              <w:rPr>
                <w:spacing w:val="-1"/>
                <w:sz w:val="24"/>
                <w:szCs w:val="24"/>
              </w:rPr>
              <w:t>a</w:t>
            </w:r>
            <w:r w:rsidRPr="00536480">
              <w:rPr>
                <w:sz w:val="24"/>
                <w:szCs w:val="24"/>
              </w:rPr>
              <w:t>s</w:t>
            </w:r>
            <w:r w:rsidRPr="00536480">
              <w:rPr>
                <w:spacing w:val="-5"/>
                <w:sz w:val="24"/>
                <w:szCs w:val="24"/>
              </w:rPr>
              <w:t xml:space="preserve"> </w:t>
            </w:r>
            <w:r w:rsidRPr="00536480">
              <w:rPr>
                <w:sz w:val="24"/>
                <w:szCs w:val="24"/>
              </w:rPr>
              <w:t>iekļ</w:t>
            </w:r>
            <w:r w:rsidRPr="00536480">
              <w:rPr>
                <w:spacing w:val="-1"/>
                <w:sz w:val="24"/>
                <w:szCs w:val="24"/>
              </w:rPr>
              <w:t>a</w:t>
            </w:r>
            <w:r w:rsidRPr="00536480">
              <w:rPr>
                <w:sz w:val="24"/>
                <w:szCs w:val="24"/>
              </w:rPr>
              <w:t>utas</w:t>
            </w:r>
            <w:r w:rsidRPr="00536480">
              <w:rPr>
                <w:spacing w:val="-5"/>
                <w:sz w:val="24"/>
                <w:szCs w:val="24"/>
              </w:rPr>
              <w:t xml:space="preserve"> </w:t>
            </w:r>
            <w:r w:rsidRPr="00536480">
              <w:rPr>
                <w:sz w:val="24"/>
                <w:szCs w:val="24"/>
              </w:rPr>
              <w:t>pie</w:t>
            </w:r>
            <w:r w:rsidRPr="00536480">
              <w:rPr>
                <w:spacing w:val="-3"/>
                <w:sz w:val="24"/>
                <w:szCs w:val="24"/>
              </w:rPr>
              <w:t>g</w:t>
            </w:r>
            <w:r w:rsidRPr="00536480">
              <w:rPr>
                <w:sz w:val="24"/>
                <w:szCs w:val="24"/>
              </w:rPr>
              <w:t>ā</w:t>
            </w:r>
            <w:r w:rsidRPr="00536480">
              <w:rPr>
                <w:spacing w:val="2"/>
                <w:sz w:val="24"/>
                <w:szCs w:val="24"/>
              </w:rPr>
              <w:t>d</w:t>
            </w:r>
            <w:r w:rsidRPr="00536480">
              <w:rPr>
                <w:spacing w:val="-1"/>
                <w:sz w:val="24"/>
                <w:szCs w:val="24"/>
              </w:rPr>
              <w:t>ā</w:t>
            </w:r>
            <w:r w:rsidRPr="00536480">
              <w:rPr>
                <w:sz w:val="24"/>
                <w:szCs w:val="24"/>
              </w:rPr>
              <w:t>tāju</w:t>
            </w:r>
            <w:r w:rsidRPr="00536480">
              <w:rPr>
                <w:spacing w:val="-5"/>
                <w:sz w:val="24"/>
                <w:szCs w:val="24"/>
              </w:rPr>
              <w:t xml:space="preserve"> </w:t>
            </w:r>
            <w:r w:rsidRPr="00536480">
              <w:rPr>
                <w:spacing w:val="-1"/>
                <w:sz w:val="24"/>
                <w:szCs w:val="24"/>
              </w:rPr>
              <w:t>a</w:t>
            </w:r>
            <w:r w:rsidRPr="00536480">
              <w:rPr>
                <w:sz w:val="24"/>
                <w:szCs w:val="24"/>
              </w:rPr>
              <w:t>pvienībā</w:t>
            </w:r>
            <w:r w:rsidRPr="00536480">
              <w:rPr>
                <w:spacing w:val="-3"/>
                <w:sz w:val="24"/>
                <w:szCs w:val="24"/>
              </w:rPr>
              <w:t xml:space="preserve"> </w:t>
            </w:r>
            <w:r w:rsidRPr="00536480">
              <w:rPr>
                <w:sz w:val="24"/>
                <w:szCs w:val="24"/>
              </w:rPr>
              <w:t>v</w:t>
            </w:r>
            <w:r w:rsidRPr="00536480">
              <w:rPr>
                <w:spacing w:val="-1"/>
                <w:sz w:val="24"/>
                <w:szCs w:val="24"/>
              </w:rPr>
              <w:t>a</w:t>
            </w:r>
            <w:r w:rsidRPr="00536480">
              <w:rPr>
                <w:sz w:val="24"/>
                <w:szCs w:val="24"/>
              </w:rPr>
              <w:t>i</w:t>
            </w:r>
            <w:r w:rsidRPr="00536480">
              <w:rPr>
                <w:spacing w:val="-4"/>
                <w:sz w:val="24"/>
                <w:szCs w:val="24"/>
              </w:rPr>
              <w:t xml:space="preserve"> </w:t>
            </w:r>
            <w:r w:rsidRPr="00536480">
              <w:rPr>
                <w:sz w:val="24"/>
                <w:szCs w:val="24"/>
              </w:rPr>
              <w:t>p</w:t>
            </w:r>
            <w:r w:rsidRPr="00536480">
              <w:rPr>
                <w:spacing w:val="-1"/>
                <w:sz w:val="24"/>
                <w:szCs w:val="24"/>
              </w:rPr>
              <w:t>e</w:t>
            </w:r>
            <w:r w:rsidRPr="00536480">
              <w:rPr>
                <w:sz w:val="24"/>
                <w:szCs w:val="24"/>
              </w:rPr>
              <w:t>rson</w:t>
            </w:r>
            <w:r w:rsidRPr="00536480">
              <w:rPr>
                <w:spacing w:val="-1"/>
                <w:sz w:val="24"/>
                <w:szCs w:val="24"/>
              </w:rPr>
              <w:t>ā</w:t>
            </w:r>
            <w:r w:rsidRPr="00536480">
              <w:rPr>
                <w:sz w:val="24"/>
                <w:szCs w:val="24"/>
              </w:rPr>
              <w:t>lsabi</w:t>
            </w:r>
            <w:r w:rsidRPr="00536480">
              <w:rPr>
                <w:spacing w:val="-1"/>
                <w:sz w:val="24"/>
                <w:szCs w:val="24"/>
              </w:rPr>
              <w:t>e</w:t>
            </w:r>
            <w:r w:rsidRPr="00536480">
              <w:rPr>
                <w:sz w:val="24"/>
                <w:szCs w:val="24"/>
              </w:rPr>
              <w:t>drī</w:t>
            </w:r>
            <w:r w:rsidRPr="00536480">
              <w:rPr>
                <w:spacing w:val="2"/>
                <w:sz w:val="24"/>
                <w:szCs w:val="24"/>
              </w:rPr>
              <w:t>b</w:t>
            </w:r>
            <w:r w:rsidRPr="00536480">
              <w:rPr>
                <w:spacing w:val="-1"/>
                <w:sz w:val="24"/>
                <w:szCs w:val="24"/>
              </w:rPr>
              <w:t>ā</w:t>
            </w:r>
            <w:r w:rsidRPr="00536480">
              <w:rPr>
                <w:sz w:val="24"/>
                <w:szCs w:val="24"/>
              </w:rPr>
              <w:t>,</w:t>
            </w:r>
            <w:r w:rsidRPr="00536480">
              <w:rPr>
                <w:spacing w:val="-5"/>
                <w:sz w:val="24"/>
                <w:szCs w:val="24"/>
              </w:rPr>
              <w:t xml:space="preserve"> </w:t>
            </w:r>
            <w:r w:rsidRPr="00536480">
              <w:rPr>
                <w:sz w:val="24"/>
                <w:szCs w:val="24"/>
              </w:rPr>
              <w:t>p</w:t>
            </w:r>
            <w:r w:rsidRPr="00536480">
              <w:rPr>
                <w:spacing w:val="-1"/>
                <w:sz w:val="24"/>
                <w:szCs w:val="24"/>
              </w:rPr>
              <w:t>a</w:t>
            </w:r>
            <w:r w:rsidRPr="00536480">
              <w:rPr>
                <w:sz w:val="24"/>
                <w:szCs w:val="24"/>
              </w:rPr>
              <w:t>r</w:t>
            </w:r>
            <w:r w:rsidRPr="00536480">
              <w:rPr>
                <w:spacing w:val="-2"/>
                <w:sz w:val="24"/>
                <w:szCs w:val="24"/>
              </w:rPr>
              <w:t>a</w:t>
            </w:r>
            <w:r w:rsidRPr="00536480">
              <w:rPr>
                <w:sz w:val="24"/>
                <w:szCs w:val="24"/>
              </w:rPr>
              <w:t>kst</w:t>
            </w:r>
            <w:r w:rsidRPr="00536480">
              <w:rPr>
                <w:spacing w:val="1"/>
                <w:sz w:val="24"/>
                <w:szCs w:val="24"/>
              </w:rPr>
              <w:t>ī</w:t>
            </w:r>
            <w:r w:rsidRPr="00536480">
              <w:rPr>
                <w:sz w:val="24"/>
                <w:szCs w:val="24"/>
              </w:rPr>
              <w:t>ts s</w:t>
            </w:r>
            <w:r w:rsidRPr="00536480">
              <w:rPr>
                <w:spacing w:val="-1"/>
                <w:sz w:val="24"/>
                <w:szCs w:val="24"/>
              </w:rPr>
              <w:t>a</w:t>
            </w:r>
            <w:r w:rsidRPr="00536480">
              <w:rPr>
                <w:sz w:val="24"/>
                <w:szCs w:val="24"/>
              </w:rPr>
              <w:t>bied</w:t>
            </w:r>
            <w:r w:rsidRPr="00536480">
              <w:rPr>
                <w:spacing w:val="-1"/>
                <w:sz w:val="24"/>
                <w:szCs w:val="24"/>
              </w:rPr>
              <w:t>r</w:t>
            </w:r>
            <w:r w:rsidRPr="00536480">
              <w:rPr>
                <w:sz w:val="24"/>
                <w:szCs w:val="24"/>
              </w:rPr>
              <w:t>ības</w:t>
            </w:r>
            <w:r w:rsidRPr="00536480">
              <w:rPr>
                <w:spacing w:val="2"/>
                <w:sz w:val="24"/>
                <w:szCs w:val="24"/>
              </w:rPr>
              <w:t xml:space="preserve"> </w:t>
            </w:r>
            <w:r w:rsidRPr="00536480">
              <w:rPr>
                <w:sz w:val="24"/>
                <w:szCs w:val="24"/>
              </w:rPr>
              <w:t>l</w:t>
            </w:r>
            <w:r w:rsidRPr="00536480">
              <w:rPr>
                <w:spacing w:val="3"/>
                <w:sz w:val="24"/>
                <w:szCs w:val="24"/>
              </w:rPr>
              <w:t>ī</w:t>
            </w:r>
            <w:r w:rsidRPr="00536480">
              <w:rPr>
                <w:spacing w:val="-2"/>
                <w:sz w:val="24"/>
                <w:szCs w:val="24"/>
              </w:rPr>
              <w:t>g</w:t>
            </w:r>
            <w:r w:rsidRPr="00536480">
              <w:rPr>
                <w:sz w:val="24"/>
                <w:szCs w:val="24"/>
              </w:rPr>
              <w:t>ums</w:t>
            </w:r>
            <w:r w:rsidRPr="00536480">
              <w:rPr>
                <w:spacing w:val="3"/>
                <w:sz w:val="24"/>
                <w:szCs w:val="24"/>
              </w:rPr>
              <w:t xml:space="preserve"> </w:t>
            </w:r>
            <w:r w:rsidRPr="00536480">
              <w:rPr>
                <w:sz w:val="24"/>
                <w:szCs w:val="24"/>
              </w:rPr>
              <w:t>un/</w:t>
            </w:r>
            <w:r w:rsidRPr="00536480">
              <w:rPr>
                <w:spacing w:val="3"/>
                <w:sz w:val="24"/>
                <w:szCs w:val="24"/>
              </w:rPr>
              <w:t>v</w:t>
            </w:r>
            <w:r w:rsidRPr="00536480">
              <w:rPr>
                <w:spacing w:val="-1"/>
                <w:sz w:val="24"/>
                <w:szCs w:val="24"/>
              </w:rPr>
              <w:t>a</w:t>
            </w:r>
            <w:r w:rsidRPr="00536480">
              <w:rPr>
                <w:sz w:val="24"/>
                <w:szCs w:val="24"/>
              </w:rPr>
              <w:t>i</w:t>
            </w:r>
            <w:r w:rsidRPr="00536480">
              <w:rPr>
                <w:spacing w:val="2"/>
                <w:sz w:val="24"/>
                <w:szCs w:val="24"/>
              </w:rPr>
              <w:t xml:space="preserve"> </w:t>
            </w:r>
            <w:r w:rsidRPr="00536480">
              <w:rPr>
                <w:sz w:val="24"/>
                <w:szCs w:val="24"/>
              </w:rPr>
              <w:t>vienoš</w:t>
            </w:r>
            <w:r w:rsidRPr="00536480">
              <w:rPr>
                <w:spacing w:val="-1"/>
                <w:sz w:val="24"/>
                <w:szCs w:val="24"/>
              </w:rPr>
              <w:t>a</w:t>
            </w:r>
            <w:r w:rsidRPr="00536480">
              <w:rPr>
                <w:spacing w:val="2"/>
                <w:sz w:val="24"/>
                <w:szCs w:val="24"/>
              </w:rPr>
              <w:t>n</w:t>
            </w:r>
            <w:r w:rsidRPr="00536480">
              <w:rPr>
                <w:spacing w:val="-1"/>
                <w:sz w:val="24"/>
                <w:szCs w:val="24"/>
              </w:rPr>
              <w:t>ā</w:t>
            </w:r>
            <w:r w:rsidRPr="00536480">
              <w:rPr>
                <w:sz w:val="24"/>
                <w:szCs w:val="24"/>
              </w:rPr>
              <w:t>s,</w:t>
            </w:r>
            <w:r w:rsidRPr="00536480">
              <w:rPr>
                <w:spacing w:val="2"/>
                <w:sz w:val="24"/>
                <w:szCs w:val="24"/>
              </w:rPr>
              <w:t xml:space="preserve"> </w:t>
            </w:r>
            <w:r w:rsidRPr="00536480">
              <w:rPr>
                <w:sz w:val="24"/>
                <w:szCs w:val="24"/>
              </w:rPr>
              <w:t>protokols</w:t>
            </w:r>
            <w:r w:rsidRPr="00536480">
              <w:rPr>
                <w:spacing w:val="5"/>
                <w:sz w:val="24"/>
                <w:szCs w:val="24"/>
              </w:rPr>
              <w:t xml:space="preserve"> </w:t>
            </w:r>
            <w:r w:rsidRPr="00536480">
              <w:rPr>
                <w:sz w:val="24"/>
                <w:szCs w:val="24"/>
              </w:rPr>
              <w:t>v</w:t>
            </w:r>
            <w:r w:rsidRPr="00536480">
              <w:rPr>
                <w:spacing w:val="-1"/>
                <w:sz w:val="24"/>
                <w:szCs w:val="24"/>
              </w:rPr>
              <w:t>a</w:t>
            </w:r>
            <w:r w:rsidRPr="00536480">
              <w:rPr>
                <w:sz w:val="24"/>
                <w:szCs w:val="24"/>
              </w:rPr>
              <w:t>i</w:t>
            </w:r>
            <w:r w:rsidRPr="00536480">
              <w:rPr>
                <w:spacing w:val="5"/>
                <w:sz w:val="24"/>
                <w:szCs w:val="24"/>
              </w:rPr>
              <w:t xml:space="preserve"> </w:t>
            </w:r>
            <w:r w:rsidRPr="00536480">
              <w:rPr>
                <w:spacing w:val="-1"/>
                <w:sz w:val="24"/>
                <w:szCs w:val="24"/>
              </w:rPr>
              <w:t>c</w:t>
            </w:r>
            <w:r w:rsidRPr="00536480">
              <w:rPr>
                <w:sz w:val="24"/>
                <w:szCs w:val="24"/>
              </w:rPr>
              <w:t>i</w:t>
            </w:r>
            <w:r w:rsidRPr="00536480">
              <w:rPr>
                <w:spacing w:val="1"/>
                <w:sz w:val="24"/>
                <w:szCs w:val="24"/>
              </w:rPr>
              <w:t>t</w:t>
            </w:r>
            <w:r w:rsidRPr="00536480">
              <w:rPr>
                <w:sz w:val="24"/>
                <w:szCs w:val="24"/>
              </w:rPr>
              <w:t>s</w:t>
            </w:r>
            <w:r w:rsidRPr="00536480">
              <w:rPr>
                <w:spacing w:val="2"/>
                <w:sz w:val="24"/>
                <w:szCs w:val="24"/>
              </w:rPr>
              <w:t xml:space="preserve"> </w:t>
            </w:r>
            <w:r w:rsidRPr="00536480">
              <w:rPr>
                <w:sz w:val="24"/>
                <w:szCs w:val="24"/>
              </w:rPr>
              <w:t>dokuments,</w:t>
            </w:r>
            <w:r w:rsidRPr="00536480">
              <w:rPr>
                <w:spacing w:val="2"/>
                <w:sz w:val="24"/>
                <w:szCs w:val="24"/>
              </w:rPr>
              <w:t xml:space="preserve"> </w:t>
            </w:r>
            <w:r w:rsidRPr="00536480">
              <w:rPr>
                <w:sz w:val="24"/>
                <w:szCs w:val="24"/>
              </w:rPr>
              <w:t>k</w:t>
            </w:r>
            <w:r w:rsidRPr="00536480">
              <w:rPr>
                <w:spacing w:val="2"/>
                <w:sz w:val="24"/>
                <w:szCs w:val="24"/>
              </w:rPr>
              <w:t>u</w:t>
            </w:r>
            <w:r w:rsidRPr="00536480">
              <w:rPr>
                <w:sz w:val="24"/>
                <w:szCs w:val="24"/>
              </w:rPr>
              <w:t>rā jā</w:t>
            </w:r>
            <w:r w:rsidRPr="00536480">
              <w:rPr>
                <w:spacing w:val="5"/>
                <w:sz w:val="24"/>
                <w:szCs w:val="24"/>
              </w:rPr>
              <w:t>b</w:t>
            </w:r>
            <w:r w:rsidRPr="00536480">
              <w:rPr>
                <w:sz w:val="24"/>
                <w:szCs w:val="24"/>
              </w:rPr>
              <w:t>ūt nor</w:t>
            </w:r>
            <w:r w:rsidRPr="00536480">
              <w:rPr>
                <w:spacing w:val="-2"/>
                <w:sz w:val="24"/>
                <w:szCs w:val="24"/>
              </w:rPr>
              <w:t>ā</w:t>
            </w:r>
            <w:r w:rsidRPr="00536480">
              <w:rPr>
                <w:sz w:val="24"/>
                <w:szCs w:val="24"/>
              </w:rPr>
              <w:t>dī</w:t>
            </w:r>
            <w:r w:rsidRPr="00536480">
              <w:rPr>
                <w:spacing w:val="1"/>
                <w:sz w:val="24"/>
                <w:szCs w:val="24"/>
              </w:rPr>
              <w:t>t</w:t>
            </w:r>
            <w:r w:rsidRPr="00536480">
              <w:rPr>
                <w:spacing w:val="-1"/>
                <w:sz w:val="24"/>
                <w:szCs w:val="24"/>
              </w:rPr>
              <w:t>a</w:t>
            </w:r>
            <w:r w:rsidRPr="00536480">
              <w:rPr>
                <w:sz w:val="24"/>
                <w:szCs w:val="24"/>
              </w:rPr>
              <w:t>m</w:t>
            </w:r>
            <w:r w:rsidRPr="00536480">
              <w:rPr>
                <w:spacing w:val="1"/>
                <w:sz w:val="24"/>
                <w:szCs w:val="24"/>
              </w:rPr>
              <w:t xml:space="preserve"> </w:t>
            </w:r>
            <w:r w:rsidRPr="00536480">
              <w:rPr>
                <w:sz w:val="24"/>
                <w:szCs w:val="24"/>
              </w:rPr>
              <w:t>k</w:t>
            </w:r>
            <w:r w:rsidRPr="00536480">
              <w:rPr>
                <w:spacing w:val="-1"/>
                <w:sz w:val="24"/>
                <w:szCs w:val="24"/>
              </w:rPr>
              <w:t>a</w:t>
            </w:r>
            <w:r w:rsidRPr="00536480">
              <w:rPr>
                <w:sz w:val="24"/>
                <w:szCs w:val="24"/>
              </w:rPr>
              <w:t>t</w:t>
            </w:r>
            <w:r w:rsidRPr="00536480">
              <w:rPr>
                <w:spacing w:val="2"/>
                <w:sz w:val="24"/>
                <w:szCs w:val="24"/>
              </w:rPr>
              <w:t>r</w:t>
            </w:r>
            <w:r w:rsidRPr="00536480">
              <w:rPr>
                <w:spacing w:val="-1"/>
                <w:sz w:val="24"/>
                <w:szCs w:val="24"/>
              </w:rPr>
              <w:t>a</w:t>
            </w:r>
            <w:r w:rsidRPr="00536480">
              <w:rPr>
                <w:sz w:val="24"/>
                <w:szCs w:val="24"/>
              </w:rPr>
              <w:t>s p</w:t>
            </w:r>
            <w:r w:rsidRPr="00536480">
              <w:rPr>
                <w:spacing w:val="1"/>
                <w:sz w:val="24"/>
                <w:szCs w:val="24"/>
              </w:rPr>
              <w:t>e</w:t>
            </w:r>
            <w:r w:rsidRPr="00536480">
              <w:rPr>
                <w:sz w:val="24"/>
                <w:szCs w:val="24"/>
              </w:rPr>
              <w:t>rson</w:t>
            </w:r>
            <w:r w:rsidRPr="00536480">
              <w:rPr>
                <w:spacing w:val="-1"/>
                <w:sz w:val="24"/>
                <w:szCs w:val="24"/>
              </w:rPr>
              <w:t>a</w:t>
            </w:r>
            <w:r w:rsidRPr="00536480">
              <w:rPr>
                <w:sz w:val="24"/>
                <w:szCs w:val="24"/>
              </w:rPr>
              <w:t xml:space="preserve">s </w:t>
            </w:r>
            <w:r w:rsidRPr="00536480">
              <w:rPr>
                <w:spacing w:val="-1"/>
                <w:sz w:val="24"/>
                <w:szCs w:val="24"/>
              </w:rPr>
              <w:t>a</w:t>
            </w:r>
            <w:r w:rsidRPr="00536480">
              <w:rPr>
                <w:sz w:val="24"/>
                <w:szCs w:val="24"/>
              </w:rPr>
              <w:t>tb</w:t>
            </w:r>
            <w:r w:rsidRPr="00536480">
              <w:rPr>
                <w:spacing w:val="1"/>
                <w:sz w:val="24"/>
                <w:szCs w:val="24"/>
              </w:rPr>
              <w:t>i</w:t>
            </w:r>
            <w:r w:rsidRPr="00536480">
              <w:rPr>
                <w:sz w:val="24"/>
                <w:szCs w:val="24"/>
              </w:rPr>
              <w:t>ld</w:t>
            </w:r>
            <w:r w:rsidRPr="00536480">
              <w:rPr>
                <w:spacing w:val="1"/>
                <w:sz w:val="24"/>
                <w:szCs w:val="24"/>
              </w:rPr>
              <w:t>ī</w:t>
            </w:r>
            <w:r w:rsidRPr="00536480">
              <w:rPr>
                <w:sz w:val="24"/>
                <w:szCs w:val="24"/>
              </w:rPr>
              <w:t>b</w:t>
            </w:r>
            <w:r w:rsidRPr="00536480">
              <w:rPr>
                <w:spacing w:val="-1"/>
                <w:sz w:val="24"/>
                <w:szCs w:val="24"/>
              </w:rPr>
              <w:t>a</w:t>
            </w:r>
            <w:r w:rsidRPr="00536480">
              <w:rPr>
                <w:sz w:val="24"/>
                <w:szCs w:val="24"/>
              </w:rPr>
              <w:t xml:space="preserve">s </w:t>
            </w:r>
            <w:r w:rsidRPr="00536480">
              <w:rPr>
                <w:spacing w:val="-1"/>
                <w:sz w:val="24"/>
                <w:szCs w:val="24"/>
              </w:rPr>
              <w:t>a</w:t>
            </w:r>
            <w:r w:rsidRPr="00536480">
              <w:rPr>
                <w:sz w:val="24"/>
                <w:szCs w:val="24"/>
              </w:rPr>
              <w:t>pjo</w:t>
            </w:r>
            <w:r w:rsidRPr="00536480">
              <w:rPr>
                <w:spacing w:val="1"/>
                <w:sz w:val="24"/>
                <w:szCs w:val="24"/>
              </w:rPr>
              <w:t>ma</w:t>
            </w:r>
            <w:r w:rsidRPr="00536480">
              <w:rPr>
                <w:sz w:val="24"/>
                <w:szCs w:val="24"/>
              </w:rPr>
              <w:t>m</w:t>
            </w:r>
            <w:r w:rsidRPr="00536480">
              <w:rPr>
                <w:spacing w:val="1"/>
                <w:sz w:val="24"/>
                <w:szCs w:val="24"/>
              </w:rPr>
              <w:t xml:space="preserve"> </w:t>
            </w:r>
            <w:r w:rsidRPr="00536480">
              <w:rPr>
                <w:sz w:val="24"/>
                <w:szCs w:val="24"/>
              </w:rPr>
              <w:t>un lo</w:t>
            </w:r>
            <w:r w:rsidRPr="00536480">
              <w:rPr>
                <w:spacing w:val="1"/>
                <w:sz w:val="24"/>
                <w:szCs w:val="24"/>
              </w:rPr>
              <w:t>m</w:t>
            </w:r>
            <w:r w:rsidRPr="00536480">
              <w:rPr>
                <w:sz w:val="24"/>
                <w:szCs w:val="24"/>
              </w:rPr>
              <w:t>u s</w:t>
            </w:r>
            <w:r w:rsidRPr="00536480">
              <w:rPr>
                <w:spacing w:val="-1"/>
                <w:sz w:val="24"/>
                <w:szCs w:val="24"/>
              </w:rPr>
              <w:t>a</w:t>
            </w:r>
            <w:r w:rsidRPr="00536480">
              <w:rPr>
                <w:sz w:val="24"/>
                <w:szCs w:val="24"/>
              </w:rPr>
              <w:t>d</w:t>
            </w:r>
            <w:r w:rsidRPr="00536480">
              <w:rPr>
                <w:spacing w:val="-1"/>
                <w:sz w:val="24"/>
                <w:szCs w:val="24"/>
              </w:rPr>
              <w:t>a</w:t>
            </w:r>
            <w:r w:rsidRPr="00536480">
              <w:rPr>
                <w:sz w:val="24"/>
                <w:szCs w:val="24"/>
              </w:rPr>
              <w:t>l</w:t>
            </w:r>
            <w:r w:rsidRPr="00536480">
              <w:rPr>
                <w:spacing w:val="1"/>
                <w:sz w:val="24"/>
                <w:szCs w:val="24"/>
              </w:rPr>
              <w:t>ī</w:t>
            </w:r>
            <w:r w:rsidRPr="00536480">
              <w:rPr>
                <w:sz w:val="24"/>
                <w:szCs w:val="24"/>
              </w:rPr>
              <w:t>ju</w:t>
            </w:r>
            <w:r w:rsidRPr="00536480">
              <w:rPr>
                <w:spacing w:val="1"/>
                <w:sz w:val="24"/>
                <w:szCs w:val="24"/>
              </w:rPr>
              <w:t>ma</w:t>
            </w:r>
            <w:r w:rsidRPr="00536480">
              <w:rPr>
                <w:sz w:val="24"/>
                <w:szCs w:val="24"/>
              </w:rPr>
              <w:t>m</w:t>
            </w:r>
            <w:r w:rsidRPr="00536480">
              <w:rPr>
                <w:spacing w:val="1"/>
                <w:sz w:val="24"/>
                <w:szCs w:val="24"/>
              </w:rPr>
              <w:t>, t.i.,</w:t>
            </w:r>
            <w:r w:rsidRPr="00536480">
              <w:rPr>
                <w:sz w:val="24"/>
                <w:szCs w:val="24"/>
              </w:rPr>
              <w:t xml:space="preserve"> k</w:t>
            </w:r>
            <w:r w:rsidRPr="00536480">
              <w:rPr>
                <w:spacing w:val="-1"/>
                <w:sz w:val="24"/>
                <w:szCs w:val="24"/>
              </w:rPr>
              <w:t>ā</w:t>
            </w:r>
            <w:r w:rsidRPr="00536480">
              <w:rPr>
                <w:sz w:val="24"/>
                <w:szCs w:val="24"/>
              </w:rPr>
              <w:t>du</w:t>
            </w:r>
            <w:r w:rsidRPr="00536480">
              <w:rPr>
                <w:spacing w:val="-2"/>
                <w:sz w:val="24"/>
                <w:szCs w:val="24"/>
              </w:rPr>
              <w:t xml:space="preserve"> </w:t>
            </w:r>
            <w:r w:rsidRPr="00536480">
              <w:rPr>
                <w:sz w:val="24"/>
                <w:szCs w:val="24"/>
              </w:rPr>
              <w:t>d</w:t>
            </w:r>
            <w:r w:rsidRPr="00536480">
              <w:rPr>
                <w:spacing w:val="-1"/>
                <w:sz w:val="24"/>
                <w:szCs w:val="24"/>
              </w:rPr>
              <w:t>a</w:t>
            </w:r>
            <w:r w:rsidRPr="00536480">
              <w:rPr>
                <w:sz w:val="24"/>
                <w:szCs w:val="24"/>
              </w:rPr>
              <w:t>ļu</w:t>
            </w:r>
            <w:r w:rsidRPr="00536480">
              <w:rPr>
                <w:spacing w:val="-2"/>
                <w:sz w:val="24"/>
                <w:szCs w:val="24"/>
              </w:rPr>
              <w:t xml:space="preserve"> </w:t>
            </w:r>
            <w:r w:rsidRPr="00536480">
              <w:rPr>
                <w:sz w:val="24"/>
                <w:szCs w:val="24"/>
              </w:rPr>
              <w:t xml:space="preserve">no </w:t>
            </w:r>
            <w:r w:rsidRPr="00536480">
              <w:rPr>
                <w:spacing w:val="-6"/>
                <w:sz w:val="24"/>
                <w:szCs w:val="24"/>
              </w:rPr>
              <w:t>i</w:t>
            </w:r>
            <w:r w:rsidRPr="00536480">
              <w:rPr>
                <w:spacing w:val="-1"/>
                <w:sz w:val="24"/>
                <w:szCs w:val="24"/>
              </w:rPr>
              <w:t>e</w:t>
            </w:r>
            <w:r w:rsidRPr="00536480">
              <w:rPr>
                <w:sz w:val="24"/>
                <w:szCs w:val="24"/>
              </w:rPr>
              <w:t>pirku</w:t>
            </w:r>
            <w:r w:rsidRPr="00536480">
              <w:rPr>
                <w:spacing w:val="2"/>
                <w:sz w:val="24"/>
                <w:szCs w:val="24"/>
              </w:rPr>
              <w:t>m</w:t>
            </w:r>
            <w:r w:rsidRPr="00536480">
              <w:rPr>
                <w:sz w:val="24"/>
                <w:szCs w:val="24"/>
              </w:rPr>
              <w:t>a</w:t>
            </w:r>
            <w:r w:rsidRPr="00536480">
              <w:rPr>
                <w:spacing w:val="-3"/>
                <w:sz w:val="24"/>
                <w:szCs w:val="24"/>
              </w:rPr>
              <w:t xml:space="preserve"> </w:t>
            </w:r>
            <w:r w:rsidRPr="00536480">
              <w:rPr>
                <w:sz w:val="24"/>
                <w:szCs w:val="24"/>
              </w:rPr>
              <w:t>l</w:t>
            </w:r>
            <w:r w:rsidRPr="00536480">
              <w:rPr>
                <w:spacing w:val="1"/>
                <w:sz w:val="24"/>
                <w:szCs w:val="24"/>
              </w:rPr>
              <w:t>ī</w:t>
            </w:r>
            <w:r w:rsidRPr="00536480">
              <w:rPr>
                <w:spacing w:val="-2"/>
                <w:sz w:val="24"/>
                <w:szCs w:val="24"/>
              </w:rPr>
              <w:t>g</w:t>
            </w:r>
            <w:r w:rsidRPr="00536480">
              <w:rPr>
                <w:sz w:val="24"/>
                <w:szCs w:val="24"/>
              </w:rPr>
              <w:t>uma</w:t>
            </w:r>
            <w:r w:rsidRPr="00536480">
              <w:rPr>
                <w:spacing w:val="-3"/>
                <w:sz w:val="24"/>
                <w:szCs w:val="24"/>
              </w:rPr>
              <w:t xml:space="preserve"> </w:t>
            </w:r>
            <w:r w:rsidRPr="00536480">
              <w:rPr>
                <w:sz w:val="24"/>
                <w:szCs w:val="24"/>
              </w:rPr>
              <w:t>i</w:t>
            </w:r>
            <w:r w:rsidRPr="00536480">
              <w:rPr>
                <w:spacing w:val="2"/>
                <w:sz w:val="24"/>
                <w:szCs w:val="24"/>
              </w:rPr>
              <w:t>z</w:t>
            </w:r>
            <w:r w:rsidRPr="00536480">
              <w:rPr>
                <w:sz w:val="24"/>
                <w:szCs w:val="24"/>
              </w:rPr>
              <w:t>pi</w:t>
            </w:r>
            <w:r w:rsidRPr="00536480">
              <w:rPr>
                <w:spacing w:val="1"/>
                <w:sz w:val="24"/>
                <w:szCs w:val="24"/>
              </w:rPr>
              <w:t>l</w:t>
            </w:r>
            <w:r w:rsidRPr="00536480">
              <w:rPr>
                <w:sz w:val="24"/>
                <w:szCs w:val="24"/>
              </w:rPr>
              <w:t>d</w:t>
            </w:r>
            <w:r w:rsidRPr="00536480">
              <w:rPr>
                <w:spacing w:val="-2"/>
                <w:sz w:val="24"/>
                <w:szCs w:val="24"/>
              </w:rPr>
              <w:t>ī</w:t>
            </w:r>
            <w:r w:rsidRPr="00536480">
              <w:rPr>
                <w:sz w:val="24"/>
                <w:szCs w:val="24"/>
              </w:rPr>
              <w:t>s</w:t>
            </w:r>
            <w:r w:rsidRPr="00536480">
              <w:rPr>
                <w:spacing w:val="-2"/>
                <w:sz w:val="24"/>
                <w:szCs w:val="24"/>
              </w:rPr>
              <w:t xml:space="preserve"> </w:t>
            </w:r>
            <w:r w:rsidRPr="00536480">
              <w:rPr>
                <w:sz w:val="24"/>
                <w:szCs w:val="24"/>
              </w:rPr>
              <w:t>k</w:t>
            </w:r>
            <w:r w:rsidRPr="00536480">
              <w:rPr>
                <w:spacing w:val="-1"/>
                <w:sz w:val="24"/>
                <w:szCs w:val="24"/>
              </w:rPr>
              <w:t>a</w:t>
            </w:r>
            <w:r w:rsidRPr="00536480">
              <w:rPr>
                <w:sz w:val="24"/>
                <w:szCs w:val="24"/>
              </w:rPr>
              <w:t>trs pieg</w:t>
            </w:r>
            <w:r w:rsidRPr="00536480">
              <w:rPr>
                <w:spacing w:val="-1"/>
                <w:sz w:val="24"/>
                <w:szCs w:val="24"/>
              </w:rPr>
              <w:t>ā</w:t>
            </w:r>
            <w:r w:rsidRPr="00536480">
              <w:rPr>
                <w:sz w:val="24"/>
                <w:szCs w:val="24"/>
              </w:rPr>
              <w:t>d</w:t>
            </w:r>
            <w:r w:rsidRPr="00536480">
              <w:rPr>
                <w:spacing w:val="-1"/>
                <w:sz w:val="24"/>
                <w:szCs w:val="24"/>
              </w:rPr>
              <w:t>ā</w:t>
            </w:r>
            <w:r w:rsidRPr="00536480">
              <w:rPr>
                <w:sz w:val="24"/>
                <w:szCs w:val="24"/>
              </w:rPr>
              <w:t xml:space="preserve">tāju </w:t>
            </w:r>
            <w:r w:rsidRPr="00536480">
              <w:rPr>
                <w:spacing w:val="-1"/>
                <w:sz w:val="24"/>
                <w:szCs w:val="24"/>
              </w:rPr>
              <w:t>a</w:t>
            </w:r>
            <w:r w:rsidRPr="00536480">
              <w:rPr>
                <w:sz w:val="24"/>
                <w:szCs w:val="24"/>
              </w:rPr>
              <w:t>pvi</w:t>
            </w:r>
            <w:r w:rsidRPr="00536480">
              <w:rPr>
                <w:spacing w:val="2"/>
                <w:sz w:val="24"/>
                <w:szCs w:val="24"/>
              </w:rPr>
              <w:t>e</w:t>
            </w:r>
            <w:r w:rsidRPr="00536480">
              <w:rPr>
                <w:sz w:val="24"/>
                <w:szCs w:val="24"/>
              </w:rPr>
              <w:t xml:space="preserve">nības </w:t>
            </w:r>
            <w:r w:rsidRPr="00536480">
              <w:rPr>
                <w:spacing w:val="2"/>
                <w:sz w:val="24"/>
                <w:szCs w:val="24"/>
              </w:rPr>
              <w:t>d</w:t>
            </w:r>
            <w:r w:rsidRPr="00536480">
              <w:rPr>
                <w:spacing w:val="-1"/>
                <w:sz w:val="24"/>
                <w:szCs w:val="24"/>
              </w:rPr>
              <w:t>a</w:t>
            </w:r>
            <w:r w:rsidRPr="00536480">
              <w:rPr>
                <w:sz w:val="24"/>
                <w:szCs w:val="24"/>
              </w:rPr>
              <w:t>l</w:t>
            </w:r>
            <w:r w:rsidRPr="00536480">
              <w:rPr>
                <w:spacing w:val="1"/>
                <w:sz w:val="24"/>
                <w:szCs w:val="24"/>
              </w:rPr>
              <w:t>ī</w:t>
            </w:r>
            <w:r w:rsidRPr="00536480">
              <w:rPr>
                <w:sz w:val="24"/>
                <w:szCs w:val="24"/>
              </w:rPr>
              <w:t>bnieks v</w:t>
            </w:r>
            <w:r w:rsidRPr="00536480">
              <w:rPr>
                <w:spacing w:val="-1"/>
                <w:sz w:val="24"/>
                <w:szCs w:val="24"/>
              </w:rPr>
              <w:t>a</w:t>
            </w:r>
            <w:r w:rsidRPr="00536480">
              <w:rPr>
                <w:sz w:val="24"/>
                <w:szCs w:val="24"/>
              </w:rPr>
              <w:t>i pe</w:t>
            </w:r>
            <w:r w:rsidRPr="00536480">
              <w:rPr>
                <w:spacing w:val="-1"/>
                <w:sz w:val="24"/>
                <w:szCs w:val="24"/>
              </w:rPr>
              <w:t>r</w:t>
            </w:r>
            <w:r w:rsidRPr="00536480">
              <w:rPr>
                <w:sz w:val="24"/>
                <w:szCs w:val="24"/>
              </w:rPr>
              <w:t>son</w:t>
            </w:r>
            <w:r w:rsidRPr="00536480">
              <w:rPr>
                <w:spacing w:val="-1"/>
                <w:sz w:val="24"/>
                <w:szCs w:val="24"/>
              </w:rPr>
              <w:t>ā</w:t>
            </w:r>
            <w:r w:rsidRPr="00536480">
              <w:rPr>
                <w:sz w:val="24"/>
                <w:szCs w:val="24"/>
              </w:rPr>
              <w:t>lsa</w:t>
            </w:r>
            <w:r w:rsidRPr="00536480">
              <w:rPr>
                <w:spacing w:val="2"/>
                <w:sz w:val="24"/>
                <w:szCs w:val="24"/>
              </w:rPr>
              <w:t>b</w:t>
            </w:r>
            <w:r w:rsidRPr="00536480">
              <w:rPr>
                <w:sz w:val="24"/>
                <w:szCs w:val="24"/>
              </w:rPr>
              <w:t>ied</w:t>
            </w:r>
            <w:r w:rsidRPr="00536480">
              <w:rPr>
                <w:spacing w:val="-1"/>
                <w:sz w:val="24"/>
                <w:szCs w:val="24"/>
              </w:rPr>
              <w:t>r</w:t>
            </w:r>
            <w:r w:rsidRPr="00536480">
              <w:rPr>
                <w:sz w:val="24"/>
                <w:szCs w:val="24"/>
              </w:rPr>
              <w:t>ības bi</w:t>
            </w:r>
            <w:r w:rsidRPr="00536480">
              <w:rPr>
                <w:spacing w:val="-1"/>
                <w:sz w:val="24"/>
                <w:szCs w:val="24"/>
              </w:rPr>
              <w:t>e</w:t>
            </w:r>
            <w:r w:rsidRPr="00536480">
              <w:rPr>
                <w:sz w:val="24"/>
                <w:szCs w:val="24"/>
              </w:rPr>
              <w:t>drs</w:t>
            </w:r>
            <w:r>
              <w:rPr>
                <w:sz w:val="24"/>
                <w:szCs w:val="24"/>
              </w:rPr>
              <w:t xml:space="preserve">, kā arī </w:t>
            </w:r>
            <w:r w:rsidRPr="00840613">
              <w:rPr>
                <w:sz w:val="24"/>
                <w:szCs w:val="24"/>
              </w:rPr>
              <w:t>ku</w:t>
            </w:r>
            <w:r w:rsidRPr="00840613">
              <w:rPr>
                <w:spacing w:val="-1"/>
                <w:sz w:val="24"/>
                <w:szCs w:val="24"/>
              </w:rPr>
              <w:t>r</w:t>
            </w:r>
            <w:r w:rsidRPr="00840613">
              <w:rPr>
                <w:sz w:val="24"/>
                <w:szCs w:val="24"/>
              </w:rPr>
              <w:t>š pieg</w:t>
            </w:r>
            <w:r w:rsidRPr="00840613">
              <w:rPr>
                <w:spacing w:val="-1"/>
                <w:sz w:val="24"/>
                <w:szCs w:val="24"/>
              </w:rPr>
              <w:t>ā</w:t>
            </w:r>
            <w:r w:rsidRPr="00840613">
              <w:rPr>
                <w:sz w:val="24"/>
                <w:szCs w:val="24"/>
              </w:rPr>
              <w:t>d</w:t>
            </w:r>
            <w:r w:rsidRPr="00840613">
              <w:rPr>
                <w:spacing w:val="-1"/>
                <w:sz w:val="24"/>
                <w:szCs w:val="24"/>
              </w:rPr>
              <w:t>ā</w:t>
            </w:r>
            <w:r w:rsidRPr="00840613">
              <w:rPr>
                <w:sz w:val="24"/>
                <w:szCs w:val="24"/>
              </w:rPr>
              <w:t xml:space="preserve">tāju </w:t>
            </w:r>
            <w:r w:rsidRPr="00840613">
              <w:rPr>
                <w:spacing w:val="-1"/>
                <w:sz w:val="24"/>
                <w:szCs w:val="24"/>
              </w:rPr>
              <w:t>a</w:t>
            </w:r>
            <w:r w:rsidRPr="00840613">
              <w:rPr>
                <w:sz w:val="24"/>
                <w:szCs w:val="24"/>
              </w:rPr>
              <w:t>pvienī</w:t>
            </w:r>
            <w:r w:rsidRPr="00840613">
              <w:rPr>
                <w:spacing w:val="2"/>
                <w:sz w:val="24"/>
                <w:szCs w:val="24"/>
              </w:rPr>
              <w:t>b</w:t>
            </w:r>
            <w:r w:rsidRPr="00840613">
              <w:rPr>
                <w:spacing w:val="-1"/>
                <w:sz w:val="24"/>
                <w:szCs w:val="24"/>
              </w:rPr>
              <w:t>a</w:t>
            </w:r>
            <w:r w:rsidRPr="00840613">
              <w:rPr>
                <w:sz w:val="24"/>
                <w:szCs w:val="24"/>
              </w:rPr>
              <w:t>s</w:t>
            </w:r>
            <w:r w:rsidRPr="00840613">
              <w:rPr>
                <w:spacing w:val="3"/>
                <w:sz w:val="24"/>
                <w:szCs w:val="24"/>
              </w:rPr>
              <w:t xml:space="preserve"> </w:t>
            </w:r>
            <w:r w:rsidRPr="00840613">
              <w:rPr>
                <w:sz w:val="24"/>
                <w:szCs w:val="24"/>
              </w:rPr>
              <w:t>d</w:t>
            </w:r>
            <w:r w:rsidRPr="00840613">
              <w:rPr>
                <w:spacing w:val="-1"/>
                <w:sz w:val="24"/>
                <w:szCs w:val="24"/>
              </w:rPr>
              <w:t>a</w:t>
            </w:r>
            <w:r w:rsidRPr="00840613">
              <w:rPr>
                <w:sz w:val="24"/>
                <w:szCs w:val="24"/>
              </w:rPr>
              <w:t>l</w:t>
            </w:r>
            <w:r w:rsidRPr="00840613">
              <w:rPr>
                <w:spacing w:val="1"/>
                <w:sz w:val="24"/>
                <w:szCs w:val="24"/>
              </w:rPr>
              <w:t>ī</w:t>
            </w:r>
            <w:r w:rsidRPr="00840613">
              <w:rPr>
                <w:sz w:val="24"/>
                <w:szCs w:val="24"/>
              </w:rPr>
              <w:t>bnieks v</w:t>
            </w:r>
            <w:r w:rsidRPr="00840613">
              <w:rPr>
                <w:spacing w:val="-1"/>
                <w:sz w:val="24"/>
                <w:szCs w:val="24"/>
              </w:rPr>
              <w:t>a</w:t>
            </w:r>
            <w:r w:rsidRPr="00840613">
              <w:rPr>
                <w:sz w:val="24"/>
                <w:szCs w:val="24"/>
              </w:rPr>
              <w:t>i</w:t>
            </w:r>
            <w:r w:rsidRPr="00840613">
              <w:rPr>
                <w:spacing w:val="1"/>
                <w:sz w:val="24"/>
                <w:szCs w:val="24"/>
              </w:rPr>
              <w:t xml:space="preserve"> </w:t>
            </w:r>
            <w:r w:rsidRPr="00840613">
              <w:rPr>
                <w:sz w:val="24"/>
                <w:szCs w:val="24"/>
              </w:rPr>
              <w:t>p</w:t>
            </w:r>
            <w:r w:rsidRPr="00840613">
              <w:rPr>
                <w:spacing w:val="-1"/>
                <w:sz w:val="24"/>
                <w:szCs w:val="24"/>
              </w:rPr>
              <w:t>e</w:t>
            </w:r>
            <w:r w:rsidRPr="00840613">
              <w:rPr>
                <w:sz w:val="24"/>
                <w:szCs w:val="24"/>
              </w:rPr>
              <w:t>rson</w:t>
            </w:r>
            <w:r w:rsidRPr="00840613">
              <w:rPr>
                <w:spacing w:val="-1"/>
                <w:sz w:val="24"/>
                <w:szCs w:val="24"/>
              </w:rPr>
              <w:t>ā</w:t>
            </w:r>
            <w:r w:rsidRPr="00840613">
              <w:rPr>
                <w:sz w:val="24"/>
                <w:szCs w:val="24"/>
              </w:rPr>
              <w:t>l</w:t>
            </w:r>
            <w:r w:rsidRPr="00840613">
              <w:rPr>
                <w:spacing w:val="3"/>
                <w:sz w:val="24"/>
                <w:szCs w:val="24"/>
              </w:rPr>
              <w:t>s</w:t>
            </w:r>
            <w:r w:rsidRPr="00840613">
              <w:rPr>
                <w:spacing w:val="-1"/>
                <w:sz w:val="24"/>
                <w:szCs w:val="24"/>
              </w:rPr>
              <w:t>a</w:t>
            </w:r>
            <w:r w:rsidRPr="00840613">
              <w:rPr>
                <w:sz w:val="24"/>
                <w:szCs w:val="24"/>
              </w:rPr>
              <w:t>bied</w:t>
            </w:r>
            <w:r w:rsidRPr="00840613">
              <w:rPr>
                <w:spacing w:val="-1"/>
                <w:sz w:val="24"/>
                <w:szCs w:val="24"/>
              </w:rPr>
              <w:t>r</w:t>
            </w:r>
            <w:r w:rsidRPr="00840613">
              <w:rPr>
                <w:sz w:val="24"/>
                <w:szCs w:val="24"/>
              </w:rPr>
              <w:t>ības bied</w:t>
            </w:r>
            <w:r w:rsidRPr="00840613">
              <w:rPr>
                <w:spacing w:val="-1"/>
                <w:sz w:val="24"/>
                <w:szCs w:val="24"/>
              </w:rPr>
              <w:t>r</w:t>
            </w:r>
            <w:r w:rsidRPr="00840613">
              <w:rPr>
                <w:sz w:val="24"/>
                <w:szCs w:val="24"/>
              </w:rPr>
              <w:t>s ir pi</w:t>
            </w:r>
            <w:r w:rsidRPr="00840613">
              <w:rPr>
                <w:spacing w:val="3"/>
                <w:sz w:val="24"/>
                <w:szCs w:val="24"/>
              </w:rPr>
              <w:t>l</w:t>
            </w:r>
            <w:r w:rsidRPr="00840613">
              <w:rPr>
                <w:sz w:val="24"/>
                <w:szCs w:val="24"/>
              </w:rPr>
              <w:t>nv</w:t>
            </w:r>
            <w:r w:rsidRPr="00840613">
              <w:rPr>
                <w:spacing w:val="-1"/>
                <w:sz w:val="24"/>
                <w:szCs w:val="24"/>
              </w:rPr>
              <w:t>a</w:t>
            </w:r>
            <w:r w:rsidRPr="00840613">
              <w:rPr>
                <w:sz w:val="24"/>
                <w:szCs w:val="24"/>
              </w:rPr>
              <w:t>rots p</w:t>
            </w:r>
            <w:r w:rsidRPr="00840613">
              <w:rPr>
                <w:spacing w:val="-1"/>
                <w:sz w:val="24"/>
                <w:szCs w:val="24"/>
              </w:rPr>
              <w:t>ā</w:t>
            </w:r>
            <w:r w:rsidRPr="00840613">
              <w:rPr>
                <w:sz w:val="24"/>
                <w:szCs w:val="24"/>
              </w:rPr>
              <w:t>rst</w:t>
            </w:r>
            <w:r w:rsidRPr="00840613">
              <w:rPr>
                <w:spacing w:val="-1"/>
                <w:sz w:val="24"/>
                <w:szCs w:val="24"/>
              </w:rPr>
              <w:t>ā</w:t>
            </w:r>
            <w:r w:rsidRPr="00840613">
              <w:rPr>
                <w:sz w:val="24"/>
                <w:szCs w:val="24"/>
              </w:rPr>
              <w:t>v</w:t>
            </w:r>
            <w:r w:rsidRPr="00840613">
              <w:rPr>
                <w:spacing w:val="-1"/>
                <w:sz w:val="24"/>
                <w:szCs w:val="24"/>
              </w:rPr>
              <w:t>ē</w:t>
            </w:r>
            <w:r w:rsidRPr="00840613">
              <w:rPr>
                <w:sz w:val="24"/>
                <w:szCs w:val="24"/>
              </w:rPr>
              <w:t>t</w:t>
            </w:r>
            <w:r w:rsidRPr="00840613">
              <w:rPr>
                <w:spacing w:val="2"/>
                <w:sz w:val="24"/>
                <w:szCs w:val="24"/>
              </w:rPr>
              <w:t xml:space="preserve"> </w:t>
            </w:r>
            <w:r w:rsidRPr="00840613">
              <w:rPr>
                <w:sz w:val="24"/>
                <w:szCs w:val="24"/>
              </w:rPr>
              <w:t>pi</w:t>
            </w:r>
            <w:r w:rsidRPr="00840613">
              <w:rPr>
                <w:spacing w:val="2"/>
                <w:sz w:val="24"/>
                <w:szCs w:val="24"/>
              </w:rPr>
              <w:t>e</w:t>
            </w:r>
            <w:r w:rsidRPr="00840613">
              <w:rPr>
                <w:spacing w:val="-2"/>
                <w:sz w:val="24"/>
                <w:szCs w:val="24"/>
              </w:rPr>
              <w:t>g</w:t>
            </w:r>
            <w:r w:rsidRPr="00840613">
              <w:rPr>
                <w:spacing w:val="-1"/>
                <w:sz w:val="24"/>
                <w:szCs w:val="24"/>
              </w:rPr>
              <w:t>ā</w:t>
            </w:r>
            <w:r w:rsidRPr="00840613">
              <w:rPr>
                <w:spacing w:val="2"/>
                <w:sz w:val="24"/>
                <w:szCs w:val="24"/>
              </w:rPr>
              <w:t>d</w:t>
            </w:r>
            <w:r w:rsidRPr="00840613">
              <w:rPr>
                <w:spacing w:val="-1"/>
                <w:sz w:val="24"/>
                <w:szCs w:val="24"/>
              </w:rPr>
              <w:t>ā</w:t>
            </w:r>
            <w:r w:rsidRPr="00840613">
              <w:rPr>
                <w:sz w:val="24"/>
                <w:szCs w:val="24"/>
              </w:rPr>
              <w:t>tāju</w:t>
            </w:r>
            <w:r w:rsidRPr="00840613">
              <w:rPr>
                <w:spacing w:val="1"/>
                <w:sz w:val="24"/>
                <w:szCs w:val="24"/>
              </w:rPr>
              <w:t xml:space="preserve"> </w:t>
            </w:r>
            <w:r w:rsidRPr="00840613">
              <w:rPr>
                <w:spacing w:val="-1"/>
                <w:sz w:val="24"/>
                <w:szCs w:val="24"/>
              </w:rPr>
              <w:t>a</w:t>
            </w:r>
            <w:r w:rsidRPr="00840613">
              <w:rPr>
                <w:spacing w:val="2"/>
                <w:sz w:val="24"/>
                <w:szCs w:val="24"/>
              </w:rPr>
              <w:t>p</w:t>
            </w:r>
            <w:r w:rsidRPr="00840613">
              <w:rPr>
                <w:sz w:val="24"/>
                <w:szCs w:val="24"/>
              </w:rPr>
              <w:t>vienību</w:t>
            </w:r>
            <w:r w:rsidRPr="00840613">
              <w:rPr>
                <w:spacing w:val="1"/>
                <w:sz w:val="24"/>
                <w:szCs w:val="24"/>
              </w:rPr>
              <w:t xml:space="preserve"> </w:t>
            </w:r>
            <w:r w:rsidRPr="00840613">
              <w:rPr>
                <w:sz w:val="24"/>
                <w:szCs w:val="24"/>
              </w:rPr>
              <w:t>v</w:t>
            </w:r>
            <w:r w:rsidRPr="00840613">
              <w:rPr>
                <w:spacing w:val="-1"/>
                <w:sz w:val="24"/>
                <w:szCs w:val="24"/>
              </w:rPr>
              <w:t>a</w:t>
            </w:r>
            <w:r w:rsidRPr="00840613">
              <w:rPr>
                <w:sz w:val="24"/>
                <w:szCs w:val="24"/>
              </w:rPr>
              <w:t>i</w:t>
            </w:r>
            <w:r w:rsidRPr="00840613">
              <w:rPr>
                <w:spacing w:val="2"/>
                <w:sz w:val="24"/>
                <w:szCs w:val="24"/>
              </w:rPr>
              <w:t xml:space="preserve"> </w:t>
            </w:r>
            <w:r w:rsidRPr="00840613">
              <w:rPr>
                <w:sz w:val="24"/>
                <w:szCs w:val="24"/>
              </w:rPr>
              <w:t>p</w:t>
            </w:r>
            <w:r w:rsidRPr="00840613">
              <w:rPr>
                <w:spacing w:val="-1"/>
                <w:sz w:val="24"/>
                <w:szCs w:val="24"/>
              </w:rPr>
              <w:t>e</w:t>
            </w:r>
            <w:r w:rsidRPr="00840613">
              <w:rPr>
                <w:sz w:val="24"/>
                <w:szCs w:val="24"/>
              </w:rPr>
              <w:t>rson</w:t>
            </w:r>
            <w:r w:rsidRPr="00840613">
              <w:rPr>
                <w:spacing w:val="-1"/>
                <w:sz w:val="24"/>
                <w:szCs w:val="24"/>
              </w:rPr>
              <w:t>ā</w:t>
            </w:r>
            <w:r w:rsidRPr="00840613">
              <w:rPr>
                <w:sz w:val="24"/>
                <w:szCs w:val="24"/>
              </w:rPr>
              <w:t>lsabi</w:t>
            </w:r>
            <w:r w:rsidRPr="00840613">
              <w:rPr>
                <w:spacing w:val="-1"/>
                <w:sz w:val="24"/>
                <w:szCs w:val="24"/>
              </w:rPr>
              <w:t>e</w:t>
            </w:r>
            <w:r w:rsidRPr="00840613">
              <w:rPr>
                <w:sz w:val="24"/>
                <w:szCs w:val="24"/>
              </w:rPr>
              <w:t>drību</w:t>
            </w:r>
            <w:r w:rsidRPr="00840613">
              <w:rPr>
                <w:spacing w:val="1"/>
                <w:sz w:val="24"/>
                <w:szCs w:val="24"/>
              </w:rPr>
              <w:t xml:space="preserve"> </w:t>
            </w:r>
            <w:r w:rsidRPr="00840613">
              <w:rPr>
                <w:sz w:val="24"/>
                <w:szCs w:val="24"/>
              </w:rPr>
              <w:t>pied</w:t>
            </w:r>
            <w:r w:rsidRPr="00840613">
              <w:rPr>
                <w:spacing w:val="-1"/>
                <w:sz w:val="24"/>
                <w:szCs w:val="24"/>
              </w:rPr>
              <w:t>ā</w:t>
            </w:r>
            <w:r w:rsidRPr="00840613">
              <w:rPr>
                <w:sz w:val="24"/>
                <w:szCs w:val="24"/>
              </w:rPr>
              <w:t>v</w:t>
            </w:r>
            <w:r w:rsidRPr="00840613">
              <w:rPr>
                <w:spacing w:val="-1"/>
                <w:sz w:val="24"/>
                <w:szCs w:val="24"/>
              </w:rPr>
              <w:t>ā</w:t>
            </w:r>
            <w:r w:rsidRPr="00840613">
              <w:rPr>
                <w:sz w:val="24"/>
                <w:szCs w:val="24"/>
              </w:rPr>
              <w:t>ju</w:t>
            </w:r>
            <w:r w:rsidRPr="00840613">
              <w:rPr>
                <w:spacing w:val="1"/>
                <w:sz w:val="24"/>
                <w:szCs w:val="24"/>
              </w:rPr>
              <w:t>m</w:t>
            </w:r>
            <w:r w:rsidRPr="00840613">
              <w:rPr>
                <w:sz w:val="24"/>
                <w:szCs w:val="24"/>
              </w:rPr>
              <w:t>a ies</w:t>
            </w:r>
            <w:r w:rsidRPr="00840613">
              <w:rPr>
                <w:spacing w:val="2"/>
                <w:sz w:val="24"/>
                <w:szCs w:val="24"/>
              </w:rPr>
              <w:t>n</w:t>
            </w:r>
            <w:r w:rsidRPr="00840613">
              <w:rPr>
                <w:sz w:val="24"/>
                <w:szCs w:val="24"/>
              </w:rPr>
              <w:t>ie</w:t>
            </w:r>
            <w:r w:rsidRPr="00840613">
              <w:rPr>
                <w:spacing w:val="-3"/>
                <w:sz w:val="24"/>
                <w:szCs w:val="24"/>
              </w:rPr>
              <w:t>g</w:t>
            </w:r>
            <w:r w:rsidRPr="00840613">
              <w:rPr>
                <w:sz w:val="24"/>
                <w:szCs w:val="24"/>
              </w:rPr>
              <w:t>š</w:t>
            </w:r>
            <w:r w:rsidRPr="00840613">
              <w:rPr>
                <w:spacing w:val="-1"/>
                <w:sz w:val="24"/>
                <w:szCs w:val="24"/>
              </w:rPr>
              <w:t>a</w:t>
            </w:r>
            <w:r w:rsidRPr="00840613">
              <w:rPr>
                <w:spacing w:val="2"/>
                <w:sz w:val="24"/>
                <w:szCs w:val="24"/>
              </w:rPr>
              <w:t>n</w:t>
            </w:r>
            <w:r w:rsidRPr="00840613">
              <w:rPr>
                <w:spacing w:val="-1"/>
                <w:sz w:val="24"/>
                <w:szCs w:val="24"/>
              </w:rPr>
              <w:t>a</w:t>
            </w:r>
            <w:r w:rsidRPr="00840613">
              <w:rPr>
                <w:sz w:val="24"/>
                <w:szCs w:val="24"/>
              </w:rPr>
              <w:t xml:space="preserve">i un </w:t>
            </w:r>
            <w:r w:rsidRPr="00840613">
              <w:rPr>
                <w:spacing w:val="-6"/>
                <w:sz w:val="24"/>
                <w:szCs w:val="24"/>
              </w:rPr>
              <w:t>i</w:t>
            </w:r>
            <w:r w:rsidRPr="00840613">
              <w:rPr>
                <w:spacing w:val="-1"/>
                <w:sz w:val="24"/>
                <w:szCs w:val="24"/>
              </w:rPr>
              <w:t>e</w:t>
            </w:r>
            <w:r w:rsidRPr="00840613">
              <w:rPr>
                <w:sz w:val="24"/>
                <w:szCs w:val="24"/>
              </w:rPr>
              <w:t>pirku</w:t>
            </w:r>
            <w:r w:rsidRPr="00840613">
              <w:rPr>
                <w:spacing w:val="2"/>
                <w:sz w:val="24"/>
                <w:szCs w:val="24"/>
              </w:rPr>
              <w:t>m</w:t>
            </w:r>
            <w:r w:rsidRPr="00840613">
              <w:rPr>
                <w:sz w:val="24"/>
                <w:szCs w:val="24"/>
              </w:rPr>
              <w:t>a</w:t>
            </w:r>
            <w:r w:rsidRPr="00840613">
              <w:rPr>
                <w:spacing w:val="-3"/>
                <w:sz w:val="24"/>
                <w:szCs w:val="24"/>
              </w:rPr>
              <w:t xml:space="preserve"> </w:t>
            </w:r>
            <w:r w:rsidRPr="00840613">
              <w:rPr>
                <w:sz w:val="24"/>
                <w:szCs w:val="24"/>
              </w:rPr>
              <w:t>l</w:t>
            </w:r>
            <w:r w:rsidRPr="00840613">
              <w:rPr>
                <w:spacing w:val="1"/>
                <w:sz w:val="24"/>
                <w:szCs w:val="24"/>
              </w:rPr>
              <w:t>ī</w:t>
            </w:r>
            <w:r w:rsidRPr="00840613">
              <w:rPr>
                <w:spacing w:val="-2"/>
                <w:sz w:val="24"/>
                <w:szCs w:val="24"/>
              </w:rPr>
              <w:t>g</w:t>
            </w:r>
            <w:r w:rsidRPr="00840613">
              <w:rPr>
                <w:sz w:val="24"/>
                <w:szCs w:val="24"/>
              </w:rPr>
              <w:t>uma</w:t>
            </w:r>
            <w:r w:rsidRPr="00840613">
              <w:rPr>
                <w:spacing w:val="-3"/>
                <w:sz w:val="24"/>
                <w:szCs w:val="24"/>
              </w:rPr>
              <w:t xml:space="preserve"> </w:t>
            </w:r>
            <w:r w:rsidRPr="00840613">
              <w:rPr>
                <w:sz w:val="24"/>
                <w:szCs w:val="24"/>
              </w:rPr>
              <w:t>sl</w:t>
            </w:r>
            <w:r w:rsidRPr="00840613">
              <w:rPr>
                <w:spacing w:val="3"/>
                <w:sz w:val="24"/>
                <w:szCs w:val="24"/>
              </w:rPr>
              <w:t>ē</w:t>
            </w:r>
            <w:r w:rsidRPr="00840613">
              <w:rPr>
                <w:sz w:val="24"/>
                <w:szCs w:val="24"/>
              </w:rPr>
              <w:t>gš</w:t>
            </w:r>
            <w:r w:rsidRPr="00840613">
              <w:rPr>
                <w:spacing w:val="-1"/>
                <w:sz w:val="24"/>
                <w:szCs w:val="24"/>
              </w:rPr>
              <w:t>a</w:t>
            </w:r>
            <w:r w:rsidRPr="00840613">
              <w:rPr>
                <w:sz w:val="24"/>
                <w:szCs w:val="24"/>
              </w:rPr>
              <w:t>n</w:t>
            </w:r>
            <w:r w:rsidRPr="00840613">
              <w:rPr>
                <w:spacing w:val="-1"/>
                <w:sz w:val="24"/>
                <w:szCs w:val="24"/>
              </w:rPr>
              <w:t>a</w:t>
            </w:r>
            <w:r w:rsidRPr="00840613">
              <w:rPr>
                <w:sz w:val="24"/>
                <w:szCs w:val="24"/>
              </w:rPr>
              <w:t>i.</w:t>
            </w:r>
          </w:p>
          <w:p w14:paraId="4D7FF51C" w14:textId="77777777" w:rsidR="00E2164C" w:rsidRPr="00536480" w:rsidRDefault="00E2164C" w:rsidP="0053306E">
            <w:pPr>
              <w:pStyle w:val="Sarakstarindkopa"/>
              <w:tabs>
                <w:tab w:val="left" w:pos="319"/>
              </w:tabs>
              <w:ind w:left="0" w:right="31"/>
              <w:jc w:val="both"/>
              <w:rPr>
                <w:sz w:val="24"/>
                <w:szCs w:val="24"/>
              </w:rPr>
            </w:pPr>
            <w:r w:rsidRPr="00536480">
              <w:rPr>
                <w:sz w:val="24"/>
                <w:szCs w:val="24"/>
              </w:rPr>
              <w:t xml:space="preserve">Vienlaikus skaidrojam, ja pretendents ir piegādātāju apvienība, personālsabiedrība vai pretendents </w:t>
            </w:r>
            <w:r w:rsidRPr="00536480">
              <w:rPr>
                <w:rFonts w:eastAsia="Times New Roman"/>
                <w:sz w:val="24"/>
                <w:szCs w:val="24"/>
              </w:rPr>
              <w:t xml:space="preserve">balstās uz norādītās personas </w:t>
            </w:r>
            <w:r w:rsidRPr="00536480">
              <w:rPr>
                <w:rFonts w:eastAsia="Times New Roman"/>
                <w:sz w:val="24"/>
                <w:szCs w:val="24"/>
              </w:rPr>
              <w:lastRenderedPageBreak/>
              <w:t xml:space="preserve">iespējām, tad piegādātāju apvienības vai personālsabiedrības </w:t>
            </w:r>
            <w:r>
              <w:rPr>
                <w:rFonts w:eastAsia="Times New Roman"/>
                <w:sz w:val="24"/>
                <w:szCs w:val="24"/>
              </w:rPr>
              <w:t>biedru</w:t>
            </w:r>
            <w:r w:rsidRPr="00536480">
              <w:rPr>
                <w:rFonts w:eastAsia="Times New Roman"/>
                <w:sz w:val="24"/>
                <w:szCs w:val="24"/>
              </w:rPr>
              <w:t xml:space="preserve">, vai pretendenta un norādītās personas </w:t>
            </w:r>
            <w:r w:rsidRPr="00536480">
              <w:rPr>
                <w:rFonts w:eastAsia="Times New Roman"/>
                <w:sz w:val="24"/>
                <w:szCs w:val="24"/>
                <w:u w:val="single"/>
              </w:rPr>
              <w:t>kopējam</w:t>
            </w:r>
            <w:r w:rsidRPr="00536480">
              <w:rPr>
                <w:rFonts w:eastAsia="Times New Roman"/>
                <w:sz w:val="24"/>
                <w:szCs w:val="24"/>
              </w:rPr>
              <w:t xml:space="preserve"> gada vidējam neto finanšu apgrozījumam jāatbilst nolikuma 4.2.punkta prasībā noteiktajam  apjomam un termiņam.</w:t>
            </w:r>
          </w:p>
          <w:p w14:paraId="40EB1481" w14:textId="77777777" w:rsidR="00E2164C" w:rsidRPr="00536480" w:rsidRDefault="00E2164C" w:rsidP="0053306E">
            <w:pPr>
              <w:pStyle w:val="Sarakstarindkopa"/>
              <w:tabs>
                <w:tab w:val="left" w:pos="319"/>
              </w:tabs>
              <w:ind w:left="0" w:right="31"/>
              <w:jc w:val="both"/>
              <w:rPr>
                <w:sz w:val="24"/>
                <w:szCs w:val="24"/>
              </w:rPr>
            </w:pPr>
            <w:r w:rsidRPr="00536480">
              <w:rPr>
                <w:rFonts w:eastAsia="Times New Roman"/>
                <w:sz w:val="24"/>
                <w:szCs w:val="24"/>
              </w:rPr>
              <w:t xml:space="preserve">Ja pretendents balstās uz norādītās personas finansiālajām iespējām, pretendentam ir jāiesniedz informācija par personu, uz kuru iespējām pretendents balstās un ir jāpierāda, ka viņa rīcībā būs nepieciešamie resursi, iesniedzot norādītās personas apliecinājumu vai vienošanos par sadarbību iepirkuma līguma izpildē </w:t>
            </w:r>
            <w:r w:rsidRPr="00536480">
              <w:rPr>
                <w:rFonts w:eastAsia="Times New Roman"/>
                <w:sz w:val="24"/>
                <w:szCs w:val="24"/>
                <w:u w:val="single" w:color="000000"/>
              </w:rPr>
              <w:t>un solidāru</w:t>
            </w:r>
            <w:r w:rsidRPr="00536480">
              <w:rPr>
                <w:rFonts w:eastAsia="Times New Roman"/>
                <w:sz w:val="24"/>
                <w:szCs w:val="24"/>
              </w:rPr>
              <w:t xml:space="preserve"> </w:t>
            </w:r>
            <w:r w:rsidRPr="00536480">
              <w:rPr>
                <w:rFonts w:eastAsia="Times New Roman"/>
                <w:sz w:val="24"/>
                <w:szCs w:val="24"/>
                <w:u w:val="single" w:color="000000"/>
              </w:rPr>
              <w:t>atbildību</w:t>
            </w:r>
            <w:r w:rsidRPr="00536480">
              <w:rPr>
                <w:rFonts w:eastAsia="Times New Roman"/>
                <w:sz w:val="24"/>
                <w:szCs w:val="24"/>
              </w:rPr>
              <w:t xml:space="preserve">.  </w:t>
            </w:r>
          </w:p>
          <w:p w14:paraId="157E70D5" w14:textId="77777777" w:rsidR="00E2164C" w:rsidRPr="001410E2" w:rsidRDefault="00E2164C" w:rsidP="0053306E">
            <w:pPr>
              <w:pStyle w:val="Sarakstarindkopa"/>
              <w:tabs>
                <w:tab w:val="left" w:pos="319"/>
              </w:tabs>
              <w:ind w:left="0" w:right="31"/>
              <w:jc w:val="both"/>
              <w:rPr>
                <w:sz w:val="24"/>
                <w:szCs w:val="24"/>
              </w:rPr>
            </w:pPr>
            <w:r w:rsidRPr="00536480">
              <w:rPr>
                <w:rFonts w:cs="Arial"/>
                <w:sz w:val="24"/>
                <w:szCs w:val="24"/>
              </w:rPr>
              <w:t xml:space="preserve">Lūdzam </w:t>
            </w:r>
            <w:r w:rsidRPr="00536480">
              <w:rPr>
                <w:sz w:val="24"/>
                <w:szCs w:val="24"/>
              </w:rPr>
              <w:t>skatīt arī sarunu procedūras Grozījumus Nr.1.</w:t>
            </w:r>
          </w:p>
        </w:tc>
      </w:tr>
      <w:tr w:rsidR="00E2164C" w:rsidRPr="009234CE" w14:paraId="04DBB80B" w14:textId="77777777" w:rsidTr="00E2164C">
        <w:trPr>
          <w:trHeight w:val="834"/>
        </w:trPr>
        <w:tc>
          <w:tcPr>
            <w:tcW w:w="709" w:type="dxa"/>
            <w:shd w:val="clear" w:color="auto" w:fill="auto"/>
          </w:tcPr>
          <w:p w14:paraId="643728EF" w14:textId="77777777" w:rsidR="00E2164C" w:rsidRPr="009234CE" w:rsidRDefault="00E2164C" w:rsidP="0053306E">
            <w:pPr>
              <w:jc w:val="center"/>
              <w:rPr>
                <w:rFonts w:eastAsia="Calibri"/>
                <w:szCs w:val="24"/>
              </w:rPr>
            </w:pPr>
            <w:r w:rsidRPr="009234CE">
              <w:rPr>
                <w:rFonts w:eastAsia="Calibri"/>
                <w:szCs w:val="24"/>
              </w:rPr>
              <w:lastRenderedPageBreak/>
              <w:t>2.</w:t>
            </w:r>
          </w:p>
        </w:tc>
        <w:tc>
          <w:tcPr>
            <w:tcW w:w="4395" w:type="dxa"/>
            <w:shd w:val="clear" w:color="auto" w:fill="auto"/>
          </w:tcPr>
          <w:p w14:paraId="332A440C" w14:textId="77777777" w:rsidR="00E2164C" w:rsidRPr="009234CE" w:rsidRDefault="00E2164C" w:rsidP="0053306E">
            <w:pPr>
              <w:rPr>
                <w:szCs w:val="24"/>
              </w:rPr>
            </w:pPr>
            <w:r w:rsidRPr="009234CE">
              <w:rPr>
                <w:szCs w:val="24"/>
              </w:rPr>
              <w:t>Jautājums par tehnisko specifikāciju:</w:t>
            </w:r>
          </w:p>
          <w:p w14:paraId="7781576C" w14:textId="77777777" w:rsidR="00E2164C" w:rsidRPr="009234CE" w:rsidRDefault="00E2164C" w:rsidP="0053306E">
            <w:pPr>
              <w:rPr>
                <w:szCs w:val="24"/>
              </w:rPr>
            </w:pPr>
            <w:r w:rsidRPr="009234CE">
              <w:rPr>
                <w:szCs w:val="24"/>
              </w:rPr>
              <w:t>p.1.1   Vai pamats ir nocinkots vai tikai nogruntēts?</w:t>
            </w:r>
          </w:p>
        </w:tc>
        <w:tc>
          <w:tcPr>
            <w:tcW w:w="4961" w:type="dxa"/>
            <w:shd w:val="clear" w:color="auto" w:fill="auto"/>
          </w:tcPr>
          <w:p w14:paraId="3803CCFC"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Skaidrojam, ka atbilstoši sarunu procedūras nolikuma Tehniskās specifikācijas 1.1.punktam lēcu 2-zīmju pundurluksofors jāpiegādā ar cinkotu 1.tipa pamatu.</w:t>
            </w:r>
          </w:p>
        </w:tc>
      </w:tr>
      <w:tr w:rsidR="00E2164C" w:rsidRPr="009234CE" w14:paraId="3C2E6056" w14:textId="77777777" w:rsidTr="00E2164C">
        <w:trPr>
          <w:trHeight w:val="834"/>
        </w:trPr>
        <w:tc>
          <w:tcPr>
            <w:tcW w:w="709" w:type="dxa"/>
            <w:shd w:val="clear" w:color="auto" w:fill="auto"/>
          </w:tcPr>
          <w:p w14:paraId="7C301EF6" w14:textId="77777777" w:rsidR="00E2164C" w:rsidRPr="009234CE" w:rsidRDefault="00E2164C" w:rsidP="0053306E">
            <w:pPr>
              <w:jc w:val="center"/>
              <w:rPr>
                <w:rFonts w:eastAsia="Calibri"/>
                <w:szCs w:val="24"/>
              </w:rPr>
            </w:pPr>
            <w:r w:rsidRPr="009234CE">
              <w:rPr>
                <w:rFonts w:eastAsia="Calibri"/>
                <w:szCs w:val="24"/>
              </w:rPr>
              <w:t>3.</w:t>
            </w:r>
          </w:p>
        </w:tc>
        <w:tc>
          <w:tcPr>
            <w:tcW w:w="4395" w:type="dxa"/>
            <w:shd w:val="clear" w:color="auto" w:fill="auto"/>
          </w:tcPr>
          <w:p w14:paraId="5D20C092" w14:textId="77777777" w:rsidR="00E2164C" w:rsidRPr="009234CE" w:rsidRDefault="00E2164C" w:rsidP="0053306E">
            <w:pPr>
              <w:rPr>
                <w:szCs w:val="24"/>
              </w:rPr>
            </w:pPr>
            <w:r w:rsidRPr="009234CE">
              <w:rPr>
                <w:szCs w:val="24"/>
              </w:rPr>
              <w:t>Jautājums par tehnisko specifikāciju:</w:t>
            </w:r>
          </w:p>
          <w:p w14:paraId="4C888EF5" w14:textId="77777777" w:rsidR="00E2164C" w:rsidRPr="009234CE" w:rsidRDefault="00E2164C" w:rsidP="0053306E">
            <w:pPr>
              <w:rPr>
                <w:szCs w:val="24"/>
              </w:rPr>
            </w:pPr>
            <w:r w:rsidRPr="009234CE">
              <w:rPr>
                <w:szCs w:val="24"/>
              </w:rPr>
              <w:t>p.1.6    Ja luksofora gaismas diožu galviņa  “ЛЦ” ir priekš dzelzsbetona balstiem, tad kāpēc stiprinājuma elementiem ir jābūt priekš metāliskiem balstiem?</w:t>
            </w:r>
          </w:p>
        </w:tc>
        <w:tc>
          <w:tcPr>
            <w:tcW w:w="4961" w:type="dxa"/>
            <w:shd w:val="clear" w:color="auto" w:fill="auto"/>
          </w:tcPr>
          <w:p w14:paraId="2DE138C1" w14:textId="77777777" w:rsidR="00E2164C" w:rsidRPr="009234CE" w:rsidRDefault="00E2164C" w:rsidP="0053306E">
            <w:pPr>
              <w:rPr>
                <w:rFonts w:cs="Arial"/>
                <w:szCs w:val="24"/>
              </w:rPr>
            </w:pPr>
            <w:r w:rsidRPr="009234CE">
              <w:rPr>
                <w:rFonts w:cs="Arial"/>
                <w:szCs w:val="24"/>
              </w:rPr>
              <w:t>Skaidrojam, ka iepirkuma ietvaros jāpiegādā lēcu 4-zīmju luksofora galva ar aicinājuma signālu, rasējums 17026-00-00, Л-44П (bez masta), kopā ar stiprinājuma elementiem uzstādīšanai uz metāla masta un universālo kabeļu uzmavu UPM-24-1 (УПМ-24-І), ТУ 32ЦШ2017-94.</w:t>
            </w:r>
          </w:p>
          <w:p w14:paraId="344AFF3C"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 xml:space="preserve">Lūdzam </w:t>
            </w:r>
            <w:r w:rsidRPr="009234CE">
              <w:rPr>
                <w:sz w:val="24"/>
                <w:szCs w:val="24"/>
              </w:rPr>
              <w:t>skatīt arī sarunu procedūras Grozījumus Nr.1.</w:t>
            </w:r>
          </w:p>
        </w:tc>
      </w:tr>
      <w:tr w:rsidR="00E2164C" w:rsidRPr="009234CE" w14:paraId="300775BF" w14:textId="77777777" w:rsidTr="00E2164C">
        <w:trPr>
          <w:trHeight w:val="834"/>
        </w:trPr>
        <w:tc>
          <w:tcPr>
            <w:tcW w:w="709" w:type="dxa"/>
            <w:shd w:val="clear" w:color="auto" w:fill="auto"/>
          </w:tcPr>
          <w:p w14:paraId="5A329E47" w14:textId="77777777" w:rsidR="00E2164C" w:rsidRPr="009234CE" w:rsidRDefault="00E2164C" w:rsidP="0053306E">
            <w:pPr>
              <w:jc w:val="center"/>
              <w:rPr>
                <w:rFonts w:eastAsia="Calibri"/>
                <w:szCs w:val="24"/>
              </w:rPr>
            </w:pPr>
            <w:r w:rsidRPr="009234CE">
              <w:rPr>
                <w:rFonts w:eastAsia="Calibri"/>
                <w:szCs w:val="24"/>
              </w:rPr>
              <w:t>4.</w:t>
            </w:r>
          </w:p>
        </w:tc>
        <w:tc>
          <w:tcPr>
            <w:tcW w:w="4395" w:type="dxa"/>
            <w:shd w:val="clear" w:color="auto" w:fill="auto"/>
          </w:tcPr>
          <w:p w14:paraId="62EEFE3B" w14:textId="77777777" w:rsidR="00E2164C" w:rsidRPr="009234CE" w:rsidRDefault="00E2164C" w:rsidP="0053306E">
            <w:pPr>
              <w:rPr>
                <w:szCs w:val="24"/>
              </w:rPr>
            </w:pPr>
            <w:r w:rsidRPr="009234CE">
              <w:rPr>
                <w:szCs w:val="24"/>
              </w:rPr>
              <w:t>Jautājums par tehnisko specifikāciju:</w:t>
            </w:r>
          </w:p>
          <w:p w14:paraId="059C019E" w14:textId="77777777" w:rsidR="00E2164C" w:rsidRPr="009234CE" w:rsidRDefault="00E2164C" w:rsidP="0053306E">
            <w:pPr>
              <w:rPr>
                <w:szCs w:val="24"/>
              </w:rPr>
            </w:pPr>
            <w:r w:rsidRPr="009234CE">
              <w:rPr>
                <w:szCs w:val="24"/>
              </w:rPr>
              <w:t>p.1.10  Vai ir iespējams piedāvāt luksoforu analogus no citiem ražotājiem saskaņā ar rasējumu 14709-00-00?</w:t>
            </w:r>
          </w:p>
        </w:tc>
        <w:tc>
          <w:tcPr>
            <w:tcW w:w="4961" w:type="dxa"/>
            <w:shd w:val="clear" w:color="auto" w:fill="auto"/>
          </w:tcPr>
          <w:p w14:paraId="4CF6B841"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Skaidrojam, ka sarunu procedūras nolikuma Tehniskā specifikācija paredz gājēju pārejas signalizācijas vēstījuma luksoforu (rasējums 17897-00-00-01, ТУ 32 ЦШ 2060-97, УХЛ1, darba strāva – DC) piegādi. Analogu piegāde nav iespējama.</w:t>
            </w:r>
          </w:p>
        </w:tc>
      </w:tr>
      <w:tr w:rsidR="00E2164C" w:rsidRPr="009234CE" w14:paraId="2131176C" w14:textId="77777777" w:rsidTr="00E2164C">
        <w:trPr>
          <w:trHeight w:val="834"/>
        </w:trPr>
        <w:tc>
          <w:tcPr>
            <w:tcW w:w="709" w:type="dxa"/>
            <w:shd w:val="clear" w:color="auto" w:fill="auto"/>
          </w:tcPr>
          <w:p w14:paraId="293CFBF3" w14:textId="77777777" w:rsidR="00E2164C" w:rsidRPr="009234CE" w:rsidRDefault="00E2164C" w:rsidP="0053306E">
            <w:pPr>
              <w:jc w:val="center"/>
              <w:rPr>
                <w:rFonts w:eastAsia="Calibri"/>
                <w:szCs w:val="24"/>
              </w:rPr>
            </w:pPr>
            <w:r w:rsidRPr="009234CE">
              <w:rPr>
                <w:rFonts w:eastAsia="Calibri"/>
                <w:szCs w:val="24"/>
              </w:rPr>
              <w:t>5.</w:t>
            </w:r>
          </w:p>
        </w:tc>
        <w:tc>
          <w:tcPr>
            <w:tcW w:w="4395" w:type="dxa"/>
            <w:shd w:val="clear" w:color="auto" w:fill="auto"/>
          </w:tcPr>
          <w:p w14:paraId="239A71C5" w14:textId="77777777" w:rsidR="00E2164C" w:rsidRPr="009234CE" w:rsidRDefault="00E2164C" w:rsidP="0053306E">
            <w:pPr>
              <w:rPr>
                <w:szCs w:val="24"/>
              </w:rPr>
            </w:pPr>
            <w:r w:rsidRPr="009234CE">
              <w:rPr>
                <w:szCs w:val="24"/>
              </w:rPr>
              <w:t>Jautājums par tehnisko specifikāciju:</w:t>
            </w:r>
          </w:p>
          <w:p w14:paraId="770B59E5" w14:textId="77777777" w:rsidR="00E2164C" w:rsidRPr="009234CE" w:rsidRDefault="00E2164C" w:rsidP="0053306E">
            <w:pPr>
              <w:rPr>
                <w:szCs w:val="24"/>
              </w:rPr>
            </w:pPr>
            <w:r w:rsidRPr="009234CE">
              <w:rPr>
                <w:szCs w:val="24"/>
              </w:rPr>
              <w:t xml:space="preserve">p. 3.1., p. 3.2. Vai ir iespējams piedāvāt gaismas diožu galviņas analogus no citiem ražotājiem (HKMP un citiem)?    </w:t>
            </w:r>
          </w:p>
        </w:tc>
        <w:tc>
          <w:tcPr>
            <w:tcW w:w="4961" w:type="dxa"/>
            <w:shd w:val="clear" w:color="auto" w:fill="auto"/>
          </w:tcPr>
          <w:p w14:paraId="0984A366" w14:textId="77777777" w:rsidR="00E2164C" w:rsidRPr="009234CE" w:rsidRDefault="00E2164C" w:rsidP="0053306E">
            <w:pPr>
              <w:rPr>
                <w:rFonts w:cs="Arial"/>
                <w:szCs w:val="24"/>
              </w:rPr>
            </w:pPr>
            <w:r w:rsidRPr="009234CE">
              <w:rPr>
                <w:rFonts w:cs="Arial"/>
                <w:szCs w:val="24"/>
              </w:rPr>
              <w:t>Skaidrojam, ka ir pieļaujams piedāvāt gaismas diožu galviņu pārbrauktuves luksoforiem (sarunu procedūras nolikuma Tehniskās specifikācijas 3.1. un 3.2.punkts) analogus.</w:t>
            </w:r>
          </w:p>
          <w:p w14:paraId="407D479D"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Vienlaikus vēršam uzmanību, ka piedāvājamiem analogiem jābūt ar identiskiem parametriem (elektriskie parametri, izmēri, stiprinājumi u.c.).</w:t>
            </w:r>
          </w:p>
        </w:tc>
      </w:tr>
      <w:tr w:rsidR="00E2164C" w:rsidRPr="009234CE" w14:paraId="314CB9EC" w14:textId="77777777" w:rsidTr="00E2164C">
        <w:trPr>
          <w:trHeight w:val="557"/>
        </w:trPr>
        <w:tc>
          <w:tcPr>
            <w:tcW w:w="709" w:type="dxa"/>
            <w:shd w:val="clear" w:color="auto" w:fill="auto"/>
          </w:tcPr>
          <w:p w14:paraId="735C455A" w14:textId="77777777" w:rsidR="00E2164C" w:rsidRPr="009234CE" w:rsidRDefault="00E2164C" w:rsidP="0053306E">
            <w:pPr>
              <w:jc w:val="center"/>
              <w:rPr>
                <w:rFonts w:eastAsia="Calibri"/>
                <w:szCs w:val="24"/>
              </w:rPr>
            </w:pPr>
            <w:r w:rsidRPr="009234CE">
              <w:rPr>
                <w:rFonts w:eastAsia="Calibri"/>
                <w:szCs w:val="24"/>
              </w:rPr>
              <w:t>6.</w:t>
            </w:r>
          </w:p>
        </w:tc>
        <w:tc>
          <w:tcPr>
            <w:tcW w:w="4395" w:type="dxa"/>
            <w:shd w:val="clear" w:color="auto" w:fill="auto"/>
          </w:tcPr>
          <w:p w14:paraId="35DD7399" w14:textId="77777777" w:rsidR="00E2164C" w:rsidRPr="009234CE" w:rsidRDefault="00E2164C" w:rsidP="0053306E">
            <w:pPr>
              <w:rPr>
                <w:szCs w:val="24"/>
              </w:rPr>
            </w:pPr>
            <w:r w:rsidRPr="009234CE">
              <w:rPr>
                <w:szCs w:val="24"/>
              </w:rPr>
              <w:t>Jautājums par tehnisko specifikāciju:</w:t>
            </w:r>
          </w:p>
          <w:p w14:paraId="0BA88FA0" w14:textId="77777777" w:rsidR="00E2164C" w:rsidRPr="009234CE" w:rsidRDefault="00E2164C" w:rsidP="0053306E">
            <w:pPr>
              <w:rPr>
                <w:szCs w:val="24"/>
              </w:rPr>
            </w:pPr>
            <w:r w:rsidRPr="009234CE">
              <w:rPr>
                <w:szCs w:val="24"/>
              </w:rPr>
              <w:t>p. 3.13.  Vai ir iespējams piedāvāt analogu ССК-160-К-02 (sarkana)?</w:t>
            </w:r>
          </w:p>
        </w:tc>
        <w:tc>
          <w:tcPr>
            <w:tcW w:w="4961" w:type="dxa"/>
            <w:shd w:val="clear" w:color="auto" w:fill="auto"/>
          </w:tcPr>
          <w:p w14:paraId="5C9A94D6"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Skaidrojam, ka sarunu procedūras nolikuma Tehniskā specifikācija paredz  pundurluksoforu sarkano gaismdiožu optisko sistēmu НКМР.676636.085 ТУ (rasējuma numurs НКМР.676636.086-01) piegādi. Analogu piegāde nav iespējama.</w:t>
            </w:r>
          </w:p>
        </w:tc>
      </w:tr>
      <w:tr w:rsidR="00E2164C" w:rsidRPr="009234CE" w14:paraId="05B1FF0A" w14:textId="77777777" w:rsidTr="00E2164C">
        <w:trPr>
          <w:trHeight w:val="834"/>
        </w:trPr>
        <w:tc>
          <w:tcPr>
            <w:tcW w:w="709" w:type="dxa"/>
            <w:shd w:val="clear" w:color="auto" w:fill="auto"/>
          </w:tcPr>
          <w:p w14:paraId="678566F4" w14:textId="77777777" w:rsidR="00E2164C" w:rsidRPr="009234CE" w:rsidRDefault="00E2164C" w:rsidP="0053306E">
            <w:pPr>
              <w:jc w:val="center"/>
              <w:rPr>
                <w:rFonts w:eastAsia="Calibri"/>
                <w:szCs w:val="24"/>
              </w:rPr>
            </w:pPr>
            <w:r w:rsidRPr="009234CE">
              <w:rPr>
                <w:rFonts w:eastAsia="Calibri"/>
                <w:szCs w:val="24"/>
              </w:rPr>
              <w:t>7.</w:t>
            </w:r>
          </w:p>
        </w:tc>
        <w:tc>
          <w:tcPr>
            <w:tcW w:w="4395" w:type="dxa"/>
            <w:shd w:val="clear" w:color="auto" w:fill="auto"/>
          </w:tcPr>
          <w:p w14:paraId="03CB7EC7" w14:textId="77777777" w:rsidR="00E2164C" w:rsidRPr="009234CE" w:rsidRDefault="00E2164C" w:rsidP="0053306E">
            <w:pPr>
              <w:rPr>
                <w:szCs w:val="24"/>
              </w:rPr>
            </w:pPr>
            <w:r w:rsidRPr="009234CE">
              <w:rPr>
                <w:szCs w:val="24"/>
              </w:rPr>
              <w:t>Jautājums par tehnisko specifikāciju:</w:t>
            </w:r>
          </w:p>
          <w:p w14:paraId="30CB4D7E" w14:textId="77777777" w:rsidR="00E2164C" w:rsidRPr="009234CE" w:rsidRDefault="00E2164C" w:rsidP="0053306E">
            <w:pPr>
              <w:rPr>
                <w:szCs w:val="24"/>
              </w:rPr>
            </w:pPr>
            <w:r w:rsidRPr="009234CE">
              <w:rPr>
                <w:szCs w:val="24"/>
              </w:rPr>
              <w:t xml:space="preserve">p. 3.14.  Vai alfabēta maršruta rādītājs ir tikai ar apzīmējuma E iespēju? </w:t>
            </w:r>
          </w:p>
        </w:tc>
        <w:tc>
          <w:tcPr>
            <w:tcW w:w="4961" w:type="dxa"/>
            <w:shd w:val="clear" w:color="auto" w:fill="auto"/>
          </w:tcPr>
          <w:p w14:paraId="0268B345" w14:textId="77777777" w:rsidR="00E2164C" w:rsidRPr="009234CE" w:rsidRDefault="00E2164C" w:rsidP="0053306E">
            <w:pPr>
              <w:pStyle w:val="Sarakstarindkopa"/>
              <w:tabs>
                <w:tab w:val="left" w:pos="567"/>
              </w:tabs>
              <w:ind w:left="0"/>
              <w:jc w:val="both"/>
              <w:rPr>
                <w:sz w:val="24"/>
                <w:szCs w:val="24"/>
              </w:rPr>
            </w:pPr>
            <w:r w:rsidRPr="009234CE">
              <w:rPr>
                <w:rFonts w:cs="Arial"/>
                <w:sz w:val="24"/>
                <w:szCs w:val="24"/>
              </w:rPr>
              <w:t xml:space="preserve">Skaidrojam, ka </w:t>
            </w:r>
            <w:proofErr w:type="spellStart"/>
            <w:r w:rsidRPr="009234CE">
              <w:rPr>
                <w:rFonts w:cs="Arial"/>
                <w:sz w:val="24"/>
                <w:szCs w:val="24"/>
              </w:rPr>
              <w:t>pasūt</w:t>
            </w:r>
            <w:r>
              <w:rPr>
                <w:rFonts w:cs="Arial"/>
                <w:sz w:val="24"/>
                <w:szCs w:val="24"/>
              </w:rPr>
              <w:t>ā</w:t>
            </w:r>
            <w:r w:rsidRPr="009234CE">
              <w:rPr>
                <w:rFonts w:cs="Arial"/>
                <w:sz w:val="24"/>
                <w:szCs w:val="24"/>
              </w:rPr>
              <w:t>mie</w:t>
            </w:r>
            <w:proofErr w:type="spellEnd"/>
            <w:r w:rsidRPr="009234CE">
              <w:rPr>
                <w:rFonts w:cs="Arial"/>
                <w:sz w:val="24"/>
                <w:szCs w:val="24"/>
              </w:rPr>
              <w:t xml:space="preserve"> maršruta rādītāji paredzēti pielietošanai uz elektrificētiem Latvijas </w:t>
            </w:r>
            <w:r w:rsidRPr="009234CE">
              <w:rPr>
                <w:rFonts w:cs="Arial"/>
                <w:sz w:val="24"/>
                <w:szCs w:val="24"/>
              </w:rPr>
              <w:lastRenderedPageBreak/>
              <w:t xml:space="preserve">dzelzceļa iecirkņiem un tiem jānodrošina tikai viena rādījuma padošana – ar apzīmējumu </w:t>
            </w:r>
            <w:r w:rsidRPr="009234CE">
              <w:rPr>
                <w:sz w:val="24"/>
                <w:szCs w:val="24"/>
              </w:rPr>
              <w:t>„</w:t>
            </w:r>
            <w:r w:rsidRPr="009234CE">
              <w:rPr>
                <w:rFonts w:cs="Arial"/>
                <w:sz w:val="24"/>
                <w:szCs w:val="24"/>
              </w:rPr>
              <w:t>E”.</w:t>
            </w:r>
          </w:p>
        </w:tc>
      </w:tr>
      <w:tr w:rsidR="00E2164C" w:rsidRPr="009234CE" w14:paraId="76CB2A38" w14:textId="77777777" w:rsidTr="00E2164C">
        <w:trPr>
          <w:trHeight w:val="834"/>
        </w:trPr>
        <w:tc>
          <w:tcPr>
            <w:tcW w:w="709" w:type="dxa"/>
            <w:shd w:val="clear" w:color="auto" w:fill="auto"/>
          </w:tcPr>
          <w:p w14:paraId="1891D31E" w14:textId="77777777" w:rsidR="00E2164C" w:rsidRPr="009234CE" w:rsidRDefault="00E2164C" w:rsidP="0053306E">
            <w:pPr>
              <w:jc w:val="center"/>
              <w:rPr>
                <w:rFonts w:eastAsia="Calibri"/>
                <w:szCs w:val="24"/>
              </w:rPr>
            </w:pPr>
            <w:r w:rsidRPr="009234CE">
              <w:rPr>
                <w:rFonts w:eastAsia="Calibri"/>
                <w:szCs w:val="24"/>
              </w:rPr>
              <w:lastRenderedPageBreak/>
              <w:t>8.</w:t>
            </w:r>
          </w:p>
        </w:tc>
        <w:tc>
          <w:tcPr>
            <w:tcW w:w="4395" w:type="dxa"/>
            <w:shd w:val="clear" w:color="auto" w:fill="auto"/>
          </w:tcPr>
          <w:p w14:paraId="2D5CDE03" w14:textId="77777777" w:rsidR="00E2164C" w:rsidRPr="009234CE" w:rsidRDefault="00E2164C" w:rsidP="0053306E">
            <w:pPr>
              <w:rPr>
                <w:szCs w:val="24"/>
              </w:rPr>
            </w:pPr>
            <w:r w:rsidRPr="009234CE">
              <w:rPr>
                <w:szCs w:val="24"/>
              </w:rPr>
              <w:t>Sakarā ar lielo iepirkuma apjomu un īstermiņa dēļ  ražotāji un piegādātāji nevar savlaicīgi sniegt informāciju,  SIA „X” lūdz pārcelt priekšlikumu nodošanas termiņu minētajai procedūrai.</w:t>
            </w:r>
          </w:p>
        </w:tc>
        <w:tc>
          <w:tcPr>
            <w:tcW w:w="4961" w:type="dxa"/>
            <w:shd w:val="clear" w:color="auto" w:fill="auto"/>
          </w:tcPr>
          <w:p w14:paraId="5EBDE58D" w14:textId="77777777" w:rsidR="00E2164C" w:rsidRPr="009234CE" w:rsidRDefault="00E2164C" w:rsidP="0053306E">
            <w:pPr>
              <w:pStyle w:val="Sarakstarindkopa"/>
              <w:tabs>
                <w:tab w:val="left" w:pos="567"/>
              </w:tabs>
              <w:ind w:left="0"/>
              <w:jc w:val="both"/>
              <w:rPr>
                <w:sz w:val="24"/>
                <w:szCs w:val="24"/>
              </w:rPr>
            </w:pPr>
            <w:r w:rsidRPr="009234CE">
              <w:rPr>
                <w:sz w:val="24"/>
                <w:szCs w:val="24"/>
              </w:rPr>
              <w:t>Lūdzam skatīt sarunu procedūras Grozījumus Nr.1.</w:t>
            </w:r>
          </w:p>
          <w:p w14:paraId="361C4D38" w14:textId="77777777" w:rsidR="00E2164C" w:rsidRPr="009234CE" w:rsidRDefault="00E2164C" w:rsidP="0053306E">
            <w:pPr>
              <w:pStyle w:val="Sarakstarindkopa"/>
              <w:tabs>
                <w:tab w:val="left" w:pos="567"/>
              </w:tabs>
              <w:ind w:left="0"/>
              <w:jc w:val="both"/>
              <w:rPr>
                <w:sz w:val="24"/>
                <w:szCs w:val="24"/>
              </w:rPr>
            </w:pPr>
          </w:p>
        </w:tc>
      </w:tr>
      <w:bookmarkEnd w:id="0"/>
    </w:tbl>
    <w:p w14:paraId="6B1F8E1E" w14:textId="77777777" w:rsidR="00E2164C" w:rsidRDefault="00E2164C" w:rsidP="00E2164C">
      <w:pPr>
        <w:rPr>
          <w:rFonts w:ascii="Arial" w:hAnsi="Arial" w:cs="Arial"/>
        </w:rPr>
      </w:pPr>
    </w:p>
    <w:p w14:paraId="56160842" w14:textId="77777777" w:rsidR="00E2164C" w:rsidRPr="00C20434" w:rsidRDefault="00E2164C">
      <w:pPr>
        <w:rPr>
          <w:rFonts w:ascii="Arial" w:hAnsi="Arial" w:cs="Arial"/>
        </w:rPr>
      </w:pPr>
    </w:p>
    <w:sectPr w:rsidR="00E2164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202C2"/>
    <w:multiLevelType w:val="hybridMultilevel"/>
    <w:tmpl w:val="D6B0A186"/>
    <w:lvl w:ilvl="0" w:tplc="7E1EC764">
      <w:start w:val="1"/>
      <w:numFmt w:val="bullet"/>
      <w:lvlText w:val="-"/>
      <w:lvlJc w:val="left"/>
      <w:pPr>
        <w:ind w:left="720" w:hanging="360"/>
      </w:pPr>
      <w:rPr>
        <w:rFonts w:ascii="Times New Roman" w:eastAsiaTheme="minorHAnsi" w:hAnsi="Times New Roman" w:cs="Times New Roman" w:hint="default"/>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948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4C"/>
    <w:rsid w:val="003204EA"/>
    <w:rsid w:val="0098236C"/>
    <w:rsid w:val="00A00BDE"/>
    <w:rsid w:val="00C20434"/>
    <w:rsid w:val="00E21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49F7"/>
  <w15:chartTrackingRefBased/>
  <w15:docId w15:val="{84473978-6300-4F81-9211-86209C8E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164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E2164C"/>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2164C"/>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3228</Words>
  <Characters>1841</Characters>
  <Application>Microsoft Office Word</Application>
  <DocSecurity>0</DocSecurity>
  <Lines>15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2023-03-22T15:38:00Z</dcterms:created>
  <dcterms:modified xsi:type="dcterms:W3CDTF">2023-03-22T15:38:00Z</dcterms:modified>
</cp:coreProperties>
</file>