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B4F" w:rsidRDefault="00B30B4F" w:rsidP="001A3CAD">
      <w:pPr>
        <w:tabs>
          <w:tab w:val="left" w:pos="3760"/>
        </w:tabs>
        <w:ind w:left="-284" w:right="282" w:firstLine="4395"/>
        <w:jc w:val="both"/>
        <w:rPr>
          <w:rFonts w:ascii="Times New Roman" w:hAnsi="Times New Roman" w:cs="Times New Roman"/>
          <w:i/>
          <w:sz w:val="24"/>
          <w:szCs w:val="24"/>
        </w:rPr>
      </w:pPr>
    </w:p>
    <w:p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hAnsi="Times New Roman" w:cs="Times New Roman"/>
          <w:i/>
          <w:sz w:val="24"/>
          <w:szCs w:val="24"/>
        </w:rPr>
        <w:t>APSTIPRINĀTS:</w:t>
      </w:r>
    </w:p>
    <w:p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hAnsi="Times New Roman" w:cs="Times New Roman"/>
          <w:i/>
          <w:sz w:val="24"/>
          <w:szCs w:val="24"/>
        </w:rPr>
        <w:t xml:space="preserve">ar iepirkuma komisijas </w:t>
      </w:r>
      <w:r w:rsidRPr="001A3CAD">
        <w:rPr>
          <w:rFonts w:ascii="Times New Roman" w:eastAsia="Arial Unicode MS" w:hAnsi="Times New Roman" w:cs="Times New Roman"/>
          <w:i/>
          <w:sz w:val="24"/>
        </w:rPr>
        <w:t>2019</w:t>
      </w:r>
      <w:r w:rsidRPr="00735553">
        <w:rPr>
          <w:rFonts w:ascii="Times New Roman" w:eastAsia="Arial Unicode MS" w:hAnsi="Times New Roman" w:cs="Times New Roman"/>
          <w:i/>
          <w:sz w:val="24"/>
        </w:rPr>
        <w:t>.</w:t>
      </w:r>
      <w:r w:rsidRPr="006B5391">
        <w:rPr>
          <w:rFonts w:ascii="Times New Roman" w:eastAsia="Arial Unicode MS" w:hAnsi="Times New Roman" w:cs="Times New Roman"/>
          <w:i/>
          <w:sz w:val="24"/>
        </w:rPr>
        <w:t xml:space="preserve">gada </w:t>
      </w:r>
      <w:r w:rsidR="00583AF3">
        <w:rPr>
          <w:rFonts w:ascii="Times New Roman" w:eastAsia="Arial Unicode MS" w:hAnsi="Times New Roman" w:cs="Times New Roman"/>
          <w:i/>
          <w:sz w:val="24"/>
        </w:rPr>
        <w:t>28</w:t>
      </w:r>
      <w:r w:rsidRPr="006B5391">
        <w:rPr>
          <w:rFonts w:ascii="Times New Roman" w:eastAsia="Arial Unicode MS" w:hAnsi="Times New Roman" w:cs="Times New Roman"/>
          <w:i/>
          <w:sz w:val="24"/>
        </w:rPr>
        <w:t>.</w:t>
      </w:r>
      <w:r w:rsidR="003957DA" w:rsidRPr="006B5391">
        <w:rPr>
          <w:rFonts w:ascii="Times New Roman" w:eastAsia="Arial Unicode MS" w:hAnsi="Times New Roman" w:cs="Times New Roman"/>
          <w:i/>
          <w:sz w:val="24"/>
        </w:rPr>
        <w:t>jūn</w:t>
      </w:r>
      <w:r w:rsidRPr="006B5391">
        <w:rPr>
          <w:rFonts w:ascii="Times New Roman" w:eastAsia="Arial Unicode MS" w:hAnsi="Times New Roman" w:cs="Times New Roman"/>
          <w:i/>
          <w:sz w:val="24"/>
        </w:rPr>
        <w:t>ija</w:t>
      </w:r>
      <w:r w:rsidRPr="001A3CAD">
        <w:rPr>
          <w:rFonts w:ascii="Times New Roman" w:eastAsia="Arial Unicode MS" w:hAnsi="Times New Roman" w:cs="Times New Roman"/>
          <w:i/>
          <w:sz w:val="24"/>
        </w:rPr>
        <w:t xml:space="preserve"> </w:t>
      </w:r>
    </w:p>
    <w:p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eastAsia="Arial Unicode MS" w:hAnsi="Times New Roman" w:cs="Times New Roman"/>
          <w:i/>
          <w:sz w:val="24"/>
        </w:rPr>
        <w:t>sēdes protokolu Nr.</w:t>
      </w:r>
      <w:r w:rsidR="007068FA">
        <w:rPr>
          <w:rFonts w:ascii="Times New Roman" w:eastAsia="Arial Unicode MS" w:hAnsi="Times New Roman" w:cs="Times New Roman"/>
          <w:i/>
          <w:sz w:val="24"/>
        </w:rPr>
        <w:t>3</w:t>
      </w:r>
    </w:p>
    <w:p w:rsidR="001A3CAD" w:rsidRPr="001A3CAD" w:rsidRDefault="001A3CAD" w:rsidP="002F4012">
      <w:pPr>
        <w:tabs>
          <w:tab w:val="left" w:pos="3760"/>
        </w:tabs>
        <w:ind w:right="282"/>
        <w:jc w:val="both"/>
        <w:rPr>
          <w:rFonts w:ascii="Times New Roman" w:hAnsi="Times New Roman" w:cs="Times New Roman"/>
          <w:b/>
          <w:sz w:val="24"/>
          <w:szCs w:val="24"/>
        </w:rPr>
      </w:pPr>
    </w:p>
    <w:p w:rsidR="001A3CAD" w:rsidRPr="001A3CAD" w:rsidRDefault="001A3CAD" w:rsidP="00445D89">
      <w:pPr>
        <w:tabs>
          <w:tab w:val="left" w:pos="3760"/>
        </w:tabs>
        <w:ind w:left="-284" w:right="282"/>
        <w:jc w:val="center"/>
        <w:rPr>
          <w:rFonts w:ascii="Times New Roman" w:hAnsi="Times New Roman" w:cs="Times New Roman"/>
          <w:b/>
          <w:sz w:val="24"/>
          <w:szCs w:val="24"/>
        </w:rPr>
      </w:pPr>
    </w:p>
    <w:p w:rsidR="00713CA1" w:rsidRPr="007F1A74" w:rsidRDefault="00713CA1" w:rsidP="00713CA1">
      <w:pPr>
        <w:pStyle w:val="Title"/>
        <w:rPr>
          <w:b/>
          <w:sz w:val="24"/>
          <w:szCs w:val="24"/>
        </w:rPr>
      </w:pPr>
      <w:r w:rsidRPr="007F1A74">
        <w:rPr>
          <w:b/>
          <w:sz w:val="24"/>
          <w:szCs w:val="24"/>
        </w:rPr>
        <w:t>VAS “Latvijas dzelzceļš”</w:t>
      </w:r>
    </w:p>
    <w:p w:rsidR="00713CA1" w:rsidRPr="007F1A74" w:rsidRDefault="00713CA1" w:rsidP="00713CA1">
      <w:pPr>
        <w:pStyle w:val="Title"/>
        <w:rPr>
          <w:b/>
          <w:sz w:val="24"/>
          <w:szCs w:val="24"/>
        </w:rPr>
      </w:pPr>
      <w:r w:rsidRPr="007F1A74">
        <w:rPr>
          <w:b/>
          <w:sz w:val="24"/>
          <w:szCs w:val="24"/>
        </w:rPr>
        <w:t>Atklātā konkurs</w:t>
      </w:r>
      <w:r>
        <w:rPr>
          <w:b/>
          <w:sz w:val="24"/>
          <w:szCs w:val="24"/>
        </w:rPr>
        <w:t>a</w:t>
      </w:r>
    </w:p>
    <w:p w:rsidR="00CC6024" w:rsidRDefault="00713CA1" w:rsidP="00CC6024">
      <w:pPr>
        <w:pStyle w:val="Title"/>
        <w:rPr>
          <w:b/>
          <w:sz w:val="24"/>
          <w:szCs w:val="24"/>
        </w:rPr>
      </w:pPr>
      <w:r w:rsidRPr="007F1A74">
        <w:rPr>
          <w:b/>
          <w:sz w:val="24"/>
          <w:szCs w:val="24"/>
        </w:rPr>
        <w:t>„</w:t>
      </w:r>
      <w:r w:rsidR="00CC6024" w:rsidRPr="00CC6024">
        <w:rPr>
          <w:b/>
          <w:sz w:val="24"/>
          <w:szCs w:val="24"/>
        </w:rPr>
        <w:t xml:space="preserve">Daugavpils pieņemšanas parka un tam piebraucamo ceļu attīstība – būvniecība” </w:t>
      </w:r>
    </w:p>
    <w:p w:rsidR="001A3CAD" w:rsidRDefault="00CC6024" w:rsidP="00CC6024">
      <w:pPr>
        <w:pStyle w:val="Title"/>
        <w:rPr>
          <w:b/>
          <w:sz w:val="24"/>
          <w:szCs w:val="24"/>
        </w:rPr>
      </w:pPr>
      <w:r w:rsidRPr="00CC6024">
        <w:rPr>
          <w:b/>
          <w:sz w:val="24"/>
          <w:szCs w:val="24"/>
        </w:rPr>
        <w:t>(iepirkuma identifikācijas Nr. LDZ 2019/7-IB/6.2.1.2/16/I/003/01-04)</w:t>
      </w:r>
    </w:p>
    <w:p w:rsidR="00981D3B" w:rsidRPr="00CC6024" w:rsidRDefault="00981D3B" w:rsidP="00CC6024">
      <w:pPr>
        <w:pStyle w:val="Title"/>
        <w:rPr>
          <w:b/>
          <w:sz w:val="24"/>
          <w:szCs w:val="24"/>
        </w:rPr>
      </w:pPr>
    </w:p>
    <w:p w:rsidR="005758A8" w:rsidRDefault="001A3CAD" w:rsidP="00445D89">
      <w:pPr>
        <w:ind w:left="-284" w:right="282"/>
        <w:jc w:val="center"/>
        <w:rPr>
          <w:rFonts w:ascii="Times New Roman" w:hAnsi="Times New Roman" w:cs="Times New Roman"/>
          <w:b/>
          <w:sz w:val="24"/>
        </w:rPr>
      </w:pPr>
      <w:r w:rsidRPr="001A3CAD">
        <w:rPr>
          <w:rFonts w:ascii="Times New Roman" w:hAnsi="Times New Roman" w:cs="Times New Roman"/>
          <w:b/>
          <w:sz w:val="24"/>
        </w:rPr>
        <w:t>SKAIDROJUMS Nr.</w:t>
      </w:r>
      <w:r w:rsidR="00ED72A4">
        <w:rPr>
          <w:rFonts w:ascii="Times New Roman" w:hAnsi="Times New Roman" w:cs="Times New Roman"/>
          <w:b/>
          <w:sz w:val="24"/>
        </w:rPr>
        <w:t>1</w:t>
      </w:r>
      <w:bookmarkStart w:id="0" w:name="_GoBack"/>
      <w:bookmarkEnd w:id="0"/>
    </w:p>
    <w:p w:rsidR="002E107A" w:rsidRDefault="002E107A" w:rsidP="005758A8">
      <w:pPr>
        <w:ind w:left="-284" w:right="282"/>
        <w:jc w:val="center"/>
        <w:rPr>
          <w:rFonts w:ascii="Times New Roman" w:hAnsi="Times New Roman" w:cs="Times New Roman"/>
          <w:b/>
          <w:sz w:val="24"/>
        </w:rPr>
      </w:pPr>
    </w:p>
    <w:tbl>
      <w:tblPr>
        <w:tblStyle w:val="TableGrid"/>
        <w:tblW w:w="10348" w:type="dxa"/>
        <w:jc w:val="center"/>
        <w:tblLook w:val="04A0" w:firstRow="1" w:lastRow="0" w:firstColumn="1" w:lastColumn="0" w:noHBand="0" w:noVBand="1"/>
      </w:tblPr>
      <w:tblGrid>
        <w:gridCol w:w="988"/>
        <w:gridCol w:w="5244"/>
        <w:gridCol w:w="4116"/>
      </w:tblGrid>
      <w:tr w:rsidR="004D6653" w:rsidRPr="00931386" w:rsidTr="00BE03E6">
        <w:trPr>
          <w:jc w:val="center"/>
        </w:trPr>
        <w:tc>
          <w:tcPr>
            <w:tcW w:w="988" w:type="dxa"/>
            <w:shd w:val="clear" w:color="auto" w:fill="FFF2CC"/>
          </w:tcPr>
          <w:p w:rsidR="004D6653" w:rsidRPr="00931386" w:rsidRDefault="004D6653" w:rsidP="00C351C9">
            <w:pPr>
              <w:jc w:val="center"/>
              <w:rPr>
                <w:rFonts w:ascii="Times New Roman" w:eastAsia="Calibri" w:hAnsi="Times New Roman" w:cs="Times New Roman"/>
                <w:szCs w:val="24"/>
                <w:lang w:eastAsia="en-US"/>
              </w:rPr>
            </w:pPr>
            <w:r w:rsidRPr="00931386">
              <w:rPr>
                <w:rFonts w:ascii="Times New Roman" w:eastAsia="Calibri" w:hAnsi="Times New Roman" w:cs="Times New Roman"/>
                <w:szCs w:val="24"/>
                <w:lang w:eastAsia="en-US"/>
              </w:rPr>
              <w:t>Nr.p.k.</w:t>
            </w:r>
          </w:p>
        </w:tc>
        <w:tc>
          <w:tcPr>
            <w:tcW w:w="5244" w:type="dxa"/>
            <w:shd w:val="clear" w:color="auto" w:fill="FFF2CC"/>
          </w:tcPr>
          <w:p w:rsidR="004D6653" w:rsidRPr="00931386" w:rsidRDefault="004D6653" w:rsidP="00C351C9">
            <w:pPr>
              <w:jc w:val="center"/>
              <w:rPr>
                <w:rFonts w:ascii="Times New Roman" w:eastAsia="Calibri" w:hAnsi="Times New Roman" w:cs="Times New Roman"/>
                <w:i/>
                <w:szCs w:val="24"/>
                <w:lang w:eastAsia="en-US"/>
              </w:rPr>
            </w:pPr>
            <w:r w:rsidRPr="00931386">
              <w:rPr>
                <w:rFonts w:ascii="Times New Roman" w:eastAsia="Calibri" w:hAnsi="Times New Roman" w:cs="Times New Roman"/>
                <w:i/>
                <w:szCs w:val="24"/>
                <w:lang w:eastAsia="en-US"/>
              </w:rPr>
              <w:t>Jautājumi</w:t>
            </w:r>
          </w:p>
        </w:tc>
        <w:tc>
          <w:tcPr>
            <w:tcW w:w="4116" w:type="dxa"/>
            <w:shd w:val="clear" w:color="auto" w:fill="FFF2CC" w:themeFill="accent4" w:themeFillTint="33"/>
          </w:tcPr>
          <w:p w:rsidR="004D6653" w:rsidRPr="00931386" w:rsidRDefault="004D6653" w:rsidP="00C351C9">
            <w:pPr>
              <w:jc w:val="center"/>
              <w:rPr>
                <w:rFonts w:ascii="Times New Roman" w:eastAsia="Calibri" w:hAnsi="Times New Roman" w:cs="Times New Roman"/>
                <w:i/>
                <w:szCs w:val="24"/>
                <w:lang w:eastAsia="en-US"/>
              </w:rPr>
            </w:pPr>
            <w:r w:rsidRPr="00931386">
              <w:rPr>
                <w:rFonts w:ascii="Times New Roman" w:eastAsia="Calibri" w:hAnsi="Times New Roman" w:cs="Times New Roman"/>
                <w:i/>
                <w:szCs w:val="24"/>
                <w:lang w:eastAsia="en-US"/>
              </w:rPr>
              <w:t>Atbildes</w:t>
            </w:r>
          </w:p>
        </w:tc>
      </w:tr>
      <w:tr w:rsidR="004D6653" w:rsidRPr="00931386" w:rsidTr="00BE03E6">
        <w:trPr>
          <w:jc w:val="center"/>
        </w:trPr>
        <w:tc>
          <w:tcPr>
            <w:tcW w:w="988" w:type="dxa"/>
          </w:tcPr>
          <w:p w:rsidR="004D6653" w:rsidRPr="00931386" w:rsidRDefault="004D6653" w:rsidP="004D6653">
            <w:pPr>
              <w:pStyle w:val="ListParagraph"/>
              <w:ind w:left="0" w:right="282"/>
              <w:jc w:val="center"/>
              <w:rPr>
                <w:rFonts w:ascii="Times New Roman" w:hAnsi="Times New Roman" w:cs="Times New Roman"/>
                <w:b/>
              </w:rPr>
            </w:pPr>
            <w:r w:rsidRPr="00931386">
              <w:rPr>
                <w:rFonts w:ascii="Times New Roman" w:hAnsi="Times New Roman" w:cs="Times New Roman"/>
                <w:b/>
              </w:rPr>
              <w:t>1.</w:t>
            </w:r>
          </w:p>
        </w:tc>
        <w:tc>
          <w:tcPr>
            <w:tcW w:w="5244" w:type="dxa"/>
          </w:tcPr>
          <w:p w:rsidR="00981D3B" w:rsidRPr="00981D3B" w:rsidRDefault="00981D3B" w:rsidP="00F64E63">
            <w:pPr>
              <w:ind w:right="39"/>
              <w:contextualSpacing/>
              <w:rPr>
                <w:rFonts w:ascii="Times New Roman" w:hAnsi="Times New Roman" w:cs="Times New Roman"/>
                <w:szCs w:val="24"/>
              </w:rPr>
            </w:pPr>
            <w:r w:rsidRPr="00981D3B">
              <w:rPr>
                <w:rFonts w:ascii="Times New Roman" w:hAnsi="Times New Roman" w:cs="Times New Roman"/>
                <w:szCs w:val="24"/>
              </w:rPr>
              <w:t xml:space="preserve">Iepazīstoties ar atklātā konkursa </w:t>
            </w:r>
            <w:r w:rsidRPr="00981D3B">
              <w:rPr>
                <w:rFonts w:ascii="Times New Roman" w:hAnsi="Times New Roman" w:cs="Times New Roman"/>
                <w:color w:val="222222"/>
                <w:szCs w:val="24"/>
              </w:rPr>
              <w:t>„</w:t>
            </w:r>
            <w:r w:rsidRPr="00981D3B">
              <w:rPr>
                <w:rFonts w:ascii="Times New Roman" w:hAnsi="Times New Roman" w:cs="Times New Roman"/>
                <w:szCs w:val="24"/>
              </w:rPr>
              <w:t>Daugavpils pieņemšanas parka un tam piebraucamo ceļu attīstība – būvniecība</w:t>
            </w:r>
            <w:r w:rsidRPr="00981D3B">
              <w:rPr>
                <w:rFonts w:ascii="Times New Roman" w:hAnsi="Times New Roman" w:cs="Times New Roman"/>
                <w:bCs/>
                <w:szCs w:val="24"/>
              </w:rPr>
              <w:t xml:space="preserve">” </w:t>
            </w:r>
            <w:r w:rsidRPr="00981D3B">
              <w:rPr>
                <w:rFonts w:ascii="Times New Roman" w:hAnsi="Times New Roman" w:cs="Times New Roman"/>
                <w:szCs w:val="24"/>
              </w:rPr>
              <w:t>(iepirkuma identifikācijas Nr. LDZ 2019/7-IB/6.2.1.2/16/I/003/01-04) nolikumu ir radies šāds jautājums:</w:t>
            </w:r>
          </w:p>
          <w:p w:rsidR="00981D3B" w:rsidRPr="00981D3B" w:rsidRDefault="00981D3B" w:rsidP="00F64E63">
            <w:pPr>
              <w:ind w:right="39" w:firstLine="567"/>
              <w:contextualSpacing/>
              <w:rPr>
                <w:rFonts w:ascii="Times New Roman" w:hAnsi="Times New Roman" w:cs="Times New Roman"/>
                <w:szCs w:val="24"/>
              </w:rPr>
            </w:pPr>
            <w:r w:rsidRPr="00981D3B">
              <w:rPr>
                <w:rFonts w:ascii="Times New Roman" w:hAnsi="Times New Roman" w:cs="Times New Roman"/>
                <w:szCs w:val="24"/>
              </w:rPr>
              <w:t xml:space="preserve">Saskaņā ar Pasūtītāja Prasību 1.sējuma „Vispārīgās prasības” 1.pielikuma – Tehnisko noteikumu 2.12., 2.13., 2.15.punktu, 3.sējuma „Signalizācijas sistēma” </w:t>
            </w:r>
            <w:proofErr w:type="spellStart"/>
            <w:r w:rsidRPr="00981D3B">
              <w:rPr>
                <w:rFonts w:ascii="Times New Roman" w:hAnsi="Times New Roman" w:cs="Times New Roman"/>
                <w:szCs w:val="24"/>
              </w:rPr>
              <w:t>Section</w:t>
            </w:r>
            <w:proofErr w:type="spellEnd"/>
            <w:r w:rsidRPr="00981D3B">
              <w:rPr>
                <w:rFonts w:ascii="Times New Roman" w:hAnsi="Times New Roman" w:cs="Times New Roman"/>
                <w:szCs w:val="24"/>
              </w:rPr>
              <w:t xml:space="preserve"> 4 „</w:t>
            </w:r>
            <w:proofErr w:type="spellStart"/>
            <w:r w:rsidRPr="00981D3B">
              <w:rPr>
                <w:rFonts w:ascii="Times New Roman" w:hAnsi="Times New Roman" w:cs="Times New Roman"/>
                <w:szCs w:val="24"/>
              </w:rPr>
              <w:t>Technical</w:t>
            </w:r>
            <w:proofErr w:type="spellEnd"/>
            <w:r w:rsidRPr="00981D3B">
              <w:rPr>
                <w:rFonts w:ascii="Times New Roman" w:hAnsi="Times New Roman" w:cs="Times New Roman"/>
                <w:szCs w:val="24"/>
              </w:rPr>
              <w:t xml:space="preserve"> </w:t>
            </w:r>
            <w:proofErr w:type="spellStart"/>
            <w:r w:rsidRPr="00981D3B">
              <w:rPr>
                <w:rFonts w:ascii="Times New Roman" w:hAnsi="Times New Roman" w:cs="Times New Roman"/>
                <w:szCs w:val="24"/>
              </w:rPr>
              <w:t>Requirments</w:t>
            </w:r>
            <w:proofErr w:type="spellEnd"/>
            <w:r w:rsidRPr="00981D3B">
              <w:rPr>
                <w:rFonts w:ascii="Times New Roman" w:hAnsi="Times New Roman" w:cs="Times New Roman"/>
                <w:szCs w:val="24"/>
              </w:rPr>
              <w:t xml:space="preserve"> </w:t>
            </w:r>
            <w:proofErr w:type="spellStart"/>
            <w:r w:rsidRPr="00981D3B">
              <w:rPr>
                <w:rFonts w:ascii="Times New Roman" w:hAnsi="Times New Roman" w:cs="Times New Roman"/>
                <w:szCs w:val="24"/>
              </w:rPr>
              <w:t>for</w:t>
            </w:r>
            <w:proofErr w:type="spellEnd"/>
            <w:r w:rsidRPr="00981D3B">
              <w:rPr>
                <w:rFonts w:ascii="Times New Roman" w:hAnsi="Times New Roman" w:cs="Times New Roman"/>
                <w:szCs w:val="24"/>
              </w:rPr>
              <w:t xml:space="preserve"> </w:t>
            </w:r>
            <w:proofErr w:type="spellStart"/>
            <w:r w:rsidRPr="00981D3B">
              <w:rPr>
                <w:rFonts w:ascii="Times New Roman" w:hAnsi="Times New Roman" w:cs="Times New Roman"/>
                <w:szCs w:val="24"/>
              </w:rPr>
              <w:t>Projected</w:t>
            </w:r>
            <w:proofErr w:type="spellEnd"/>
            <w:r w:rsidRPr="00981D3B">
              <w:rPr>
                <w:rFonts w:ascii="Times New Roman" w:hAnsi="Times New Roman" w:cs="Times New Roman"/>
                <w:szCs w:val="24"/>
              </w:rPr>
              <w:t xml:space="preserve"> </w:t>
            </w:r>
            <w:proofErr w:type="spellStart"/>
            <w:r w:rsidRPr="00981D3B">
              <w:rPr>
                <w:rFonts w:ascii="Times New Roman" w:hAnsi="Times New Roman" w:cs="Times New Roman"/>
                <w:szCs w:val="24"/>
              </w:rPr>
              <w:t>Systems</w:t>
            </w:r>
            <w:proofErr w:type="spellEnd"/>
            <w:r w:rsidRPr="00981D3B">
              <w:rPr>
                <w:rFonts w:ascii="Times New Roman" w:hAnsi="Times New Roman" w:cs="Times New Roman"/>
                <w:szCs w:val="24"/>
              </w:rPr>
              <w:t xml:space="preserve">” 6.8.2, 6.8.4, 6.8.5, 6.8.6, 7.2 punktu un šī sējuma </w:t>
            </w:r>
            <w:proofErr w:type="spellStart"/>
            <w:r w:rsidRPr="00981D3B">
              <w:rPr>
                <w:rFonts w:ascii="Times New Roman" w:hAnsi="Times New Roman" w:cs="Times New Roman"/>
                <w:szCs w:val="24"/>
              </w:rPr>
              <w:t>Section</w:t>
            </w:r>
            <w:proofErr w:type="spellEnd"/>
            <w:r w:rsidRPr="00981D3B">
              <w:rPr>
                <w:rFonts w:ascii="Times New Roman" w:hAnsi="Times New Roman" w:cs="Times New Roman"/>
                <w:szCs w:val="24"/>
              </w:rPr>
              <w:t xml:space="preserve"> 6 „</w:t>
            </w:r>
            <w:proofErr w:type="spellStart"/>
            <w:r w:rsidRPr="00981D3B">
              <w:rPr>
                <w:rFonts w:ascii="Times New Roman" w:hAnsi="Times New Roman" w:cs="Times New Roman"/>
                <w:szCs w:val="24"/>
              </w:rPr>
              <w:t>Scope</w:t>
            </w:r>
            <w:proofErr w:type="spellEnd"/>
            <w:r w:rsidRPr="00981D3B">
              <w:rPr>
                <w:rFonts w:ascii="Times New Roman" w:hAnsi="Times New Roman" w:cs="Times New Roman"/>
                <w:szCs w:val="24"/>
              </w:rPr>
              <w:t xml:space="preserve"> </w:t>
            </w:r>
            <w:proofErr w:type="spellStart"/>
            <w:r w:rsidRPr="00981D3B">
              <w:rPr>
                <w:rFonts w:ascii="Times New Roman" w:hAnsi="Times New Roman" w:cs="Times New Roman"/>
                <w:szCs w:val="24"/>
              </w:rPr>
              <w:t>of</w:t>
            </w:r>
            <w:proofErr w:type="spellEnd"/>
            <w:r w:rsidRPr="00981D3B">
              <w:rPr>
                <w:rFonts w:ascii="Times New Roman" w:hAnsi="Times New Roman" w:cs="Times New Roman"/>
                <w:szCs w:val="24"/>
              </w:rPr>
              <w:t xml:space="preserve"> Works” 11., 52.,53., 54., 58., 59., 75., 76., 78., 84., 85., 89.punktu, Uzņēmējam jānodrošina savietojamība ar esošo mikroprocesoru centralizācijas sistēmu un </w:t>
            </w:r>
            <w:proofErr w:type="spellStart"/>
            <w:r w:rsidRPr="00981D3B">
              <w:rPr>
                <w:rFonts w:ascii="Times New Roman" w:hAnsi="Times New Roman" w:cs="Times New Roman"/>
                <w:szCs w:val="24"/>
              </w:rPr>
              <w:t>dispečercentralizācijas</w:t>
            </w:r>
            <w:proofErr w:type="spellEnd"/>
            <w:r w:rsidRPr="00981D3B">
              <w:rPr>
                <w:rFonts w:ascii="Times New Roman" w:hAnsi="Times New Roman" w:cs="Times New Roman"/>
                <w:szCs w:val="24"/>
              </w:rPr>
              <w:t xml:space="preserve"> sistēmu, jāintegrē jaunā sistēma esošajā </w:t>
            </w:r>
            <w:proofErr w:type="spellStart"/>
            <w:r w:rsidRPr="00981D3B">
              <w:rPr>
                <w:rFonts w:ascii="Times New Roman" w:hAnsi="Times New Roman" w:cs="Times New Roman"/>
                <w:szCs w:val="24"/>
              </w:rPr>
              <w:t>dispečercentralizācijā</w:t>
            </w:r>
            <w:proofErr w:type="spellEnd"/>
            <w:r w:rsidRPr="00981D3B">
              <w:rPr>
                <w:rFonts w:ascii="Times New Roman" w:hAnsi="Times New Roman" w:cs="Times New Roman"/>
                <w:szCs w:val="24"/>
              </w:rPr>
              <w:t xml:space="preserve"> un jāveic izmaiņas blakus izvietoto dzelzceļa staciju esošā mikroprocesoru centralizācijas sistēmā un esošā </w:t>
            </w:r>
            <w:proofErr w:type="spellStart"/>
            <w:r w:rsidRPr="00981D3B">
              <w:rPr>
                <w:rFonts w:ascii="Times New Roman" w:hAnsi="Times New Roman" w:cs="Times New Roman"/>
                <w:szCs w:val="24"/>
              </w:rPr>
              <w:t>dispečercentralizācijā</w:t>
            </w:r>
            <w:proofErr w:type="spellEnd"/>
            <w:r w:rsidRPr="00981D3B">
              <w:rPr>
                <w:rFonts w:ascii="Times New Roman" w:hAnsi="Times New Roman" w:cs="Times New Roman"/>
                <w:szCs w:val="24"/>
              </w:rPr>
              <w:t>.</w:t>
            </w:r>
          </w:p>
          <w:p w:rsidR="00981D3B" w:rsidRPr="00981D3B" w:rsidRDefault="00981D3B" w:rsidP="00F64E63">
            <w:pPr>
              <w:ind w:right="39" w:firstLine="567"/>
              <w:contextualSpacing/>
              <w:rPr>
                <w:rFonts w:ascii="Times New Roman" w:hAnsi="Times New Roman" w:cs="Times New Roman"/>
                <w:szCs w:val="24"/>
              </w:rPr>
            </w:pPr>
            <w:r w:rsidRPr="00981D3B">
              <w:rPr>
                <w:rFonts w:ascii="Times New Roman" w:hAnsi="Times New Roman" w:cs="Times New Roman"/>
                <w:szCs w:val="24"/>
              </w:rPr>
              <w:t>Lūdzam izskaidrot, vai Uzņēmējam ir jāievieš izmaiņas esošo sistēmu aparatūrā un programmatūrā. Ja izmaiņām jābūt ieviestām, tad lūdzam norādīt esošo sistēmu ražotāju.</w:t>
            </w:r>
          </w:p>
          <w:p w:rsidR="004D6653" w:rsidRPr="00981D3B" w:rsidRDefault="00981D3B" w:rsidP="00F64E63">
            <w:pPr>
              <w:ind w:right="39"/>
              <w:rPr>
                <w:rFonts w:ascii="Times New Roman" w:hAnsi="Times New Roman" w:cs="Times New Roman"/>
              </w:rPr>
            </w:pPr>
            <w:r w:rsidRPr="00981D3B">
              <w:rPr>
                <w:rFonts w:ascii="Times New Roman" w:hAnsi="Times New Roman" w:cs="Times New Roman"/>
                <w:szCs w:val="24"/>
              </w:rPr>
              <w:t xml:space="preserve">Lai sagatavotu vislabāko tehnisko un saimnieciski visizdevīgāko piedāvājumu, lūdzam izsniegt esošo signalizācijas sistēmu un esošās </w:t>
            </w:r>
            <w:proofErr w:type="spellStart"/>
            <w:r w:rsidRPr="00981D3B">
              <w:rPr>
                <w:rFonts w:ascii="Times New Roman" w:hAnsi="Times New Roman" w:cs="Times New Roman"/>
                <w:szCs w:val="24"/>
              </w:rPr>
              <w:t>dispečercentralizācijas</w:t>
            </w:r>
            <w:proofErr w:type="spellEnd"/>
            <w:r w:rsidRPr="00981D3B">
              <w:rPr>
                <w:rFonts w:ascii="Times New Roman" w:hAnsi="Times New Roman" w:cs="Times New Roman"/>
                <w:szCs w:val="24"/>
              </w:rPr>
              <w:t xml:space="preserve"> sistēmas tehnisko dokumentāciju, iekārtu specifikācijas, tehniskos aprakstus, datu pārraides protokolus un interfeisu aprakstus.</w:t>
            </w:r>
          </w:p>
        </w:tc>
        <w:tc>
          <w:tcPr>
            <w:tcW w:w="4116" w:type="dxa"/>
          </w:tcPr>
          <w:p w:rsidR="004D6653" w:rsidRPr="00931386" w:rsidRDefault="00202A13" w:rsidP="00F77688">
            <w:pPr>
              <w:rPr>
                <w:rFonts w:ascii="Times New Roman" w:eastAsia="Calibri" w:hAnsi="Times New Roman" w:cs="Times New Roman"/>
                <w:szCs w:val="24"/>
                <w:lang w:eastAsia="en-US"/>
              </w:rPr>
            </w:pPr>
            <w:r w:rsidRPr="00545283">
              <w:rPr>
                <w:rFonts w:ascii="Times New Roman" w:hAnsi="Times New Roman" w:cs="Times New Roman"/>
              </w:rPr>
              <w:t>Uzņēmējam</w:t>
            </w:r>
            <w:r w:rsidR="00A41F99" w:rsidRPr="00545283">
              <w:rPr>
                <w:rFonts w:ascii="Times New Roman" w:hAnsi="Times New Roman" w:cs="Times New Roman"/>
              </w:rPr>
              <w:t>, lai veiktu</w:t>
            </w:r>
            <w:r w:rsidRPr="00545283">
              <w:rPr>
                <w:rFonts w:ascii="Times New Roman" w:hAnsi="Times New Roman" w:cs="Times New Roman"/>
              </w:rPr>
              <w:t xml:space="preserve"> jaunu sistēmu integrācij</w:t>
            </w:r>
            <w:r w:rsidR="00A41F99" w:rsidRPr="00545283">
              <w:rPr>
                <w:rFonts w:ascii="Times New Roman" w:hAnsi="Times New Roman" w:cs="Times New Roman"/>
              </w:rPr>
              <w:t xml:space="preserve">u, </w:t>
            </w:r>
            <w:r w:rsidRPr="00545283">
              <w:rPr>
                <w:rFonts w:ascii="Times New Roman" w:hAnsi="Times New Roman" w:cs="Times New Roman"/>
              </w:rPr>
              <w:t xml:space="preserve"> nepieciešam</w:t>
            </w:r>
            <w:r w:rsidR="00A41F99" w:rsidRPr="00545283">
              <w:rPr>
                <w:rFonts w:ascii="Times New Roman" w:hAnsi="Times New Roman" w:cs="Times New Roman"/>
              </w:rPr>
              <w:t>s veikt</w:t>
            </w:r>
            <w:r w:rsidRPr="00545283">
              <w:rPr>
                <w:rFonts w:ascii="Times New Roman" w:hAnsi="Times New Roman" w:cs="Times New Roman"/>
              </w:rPr>
              <w:t xml:space="preserve"> izmaiņas esošajās sistēmās</w:t>
            </w:r>
            <w:r w:rsidR="00A41F99" w:rsidRPr="00545283">
              <w:rPr>
                <w:rFonts w:ascii="Times New Roman" w:hAnsi="Times New Roman" w:cs="Times New Roman"/>
              </w:rPr>
              <w:t xml:space="preserve">. </w:t>
            </w:r>
            <w:r w:rsidRPr="00545283">
              <w:rPr>
                <w:rFonts w:ascii="Times New Roman" w:hAnsi="Times New Roman" w:cs="Times New Roman"/>
              </w:rPr>
              <w:t xml:space="preserve"> Informācija par esošajām sistēmām </w:t>
            </w:r>
            <w:r w:rsidR="00A41F99" w:rsidRPr="00545283">
              <w:rPr>
                <w:rFonts w:ascii="Times New Roman" w:hAnsi="Times New Roman" w:cs="Times New Roman"/>
              </w:rPr>
              <w:t xml:space="preserve">blakus esošajās </w:t>
            </w:r>
            <w:r w:rsidRPr="00545283">
              <w:rPr>
                <w:rFonts w:ascii="Times New Roman" w:hAnsi="Times New Roman" w:cs="Times New Roman"/>
              </w:rPr>
              <w:t>stacijās ir pieejama P</w:t>
            </w:r>
            <w:r w:rsidR="00CA29E0" w:rsidRPr="00545283">
              <w:rPr>
                <w:rFonts w:ascii="Times New Roman" w:hAnsi="Times New Roman" w:cs="Times New Roman"/>
              </w:rPr>
              <w:t>asūtītāja prasību 3.sējuma 2.sa</w:t>
            </w:r>
            <w:r w:rsidRPr="00545283">
              <w:rPr>
                <w:rFonts w:ascii="Times New Roman" w:hAnsi="Times New Roman" w:cs="Times New Roman"/>
              </w:rPr>
              <w:t xml:space="preserve">daļā. Esošā DC sistēma ir Bombardier </w:t>
            </w:r>
            <w:proofErr w:type="spellStart"/>
            <w:r w:rsidRPr="00545283">
              <w:rPr>
                <w:rFonts w:ascii="Times New Roman" w:hAnsi="Times New Roman" w:cs="Times New Roman"/>
              </w:rPr>
              <w:t>Ebiscreen</w:t>
            </w:r>
            <w:proofErr w:type="spellEnd"/>
            <w:r w:rsidRPr="00545283">
              <w:rPr>
                <w:rFonts w:ascii="Times New Roman" w:hAnsi="Times New Roman" w:cs="Times New Roman"/>
              </w:rPr>
              <w:t xml:space="preserve"> 2000. Esošo signalizācijas sistēmu un esošās </w:t>
            </w:r>
            <w:proofErr w:type="spellStart"/>
            <w:r w:rsidRPr="00545283">
              <w:rPr>
                <w:rFonts w:ascii="Times New Roman" w:hAnsi="Times New Roman" w:cs="Times New Roman"/>
              </w:rPr>
              <w:t>dispečercentralizācijas</w:t>
            </w:r>
            <w:proofErr w:type="spellEnd"/>
            <w:r w:rsidRPr="00545283">
              <w:rPr>
                <w:rFonts w:ascii="Times New Roman" w:hAnsi="Times New Roman" w:cs="Times New Roman"/>
              </w:rPr>
              <w:t xml:space="preserve"> sistēmas tehniskā dokumentācija, iekārtu specifikācijas, tehniskie apraksti, datu pārraides protokoli un interfeisu apraksti tiks nodoti Uzņēmējam </w:t>
            </w:r>
            <w:r w:rsidR="00AA258B">
              <w:rPr>
                <w:rFonts w:ascii="Times New Roman" w:hAnsi="Times New Roman" w:cs="Times New Roman"/>
              </w:rPr>
              <w:t xml:space="preserve">pēc līguma noslēgšanas </w:t>
            </w:r>
            <w:r w:rsidRPr="00545283">
              <w:rPr>
                <w:rFonts w:ascii="Times New Roman" w:hAnsi="Times New Roman" w:cs="Times New Roman"/>
              </w:rPr>
              <w:t>projektēšanas laikā.</w:t>
            </w:r>
          </w:p>
        </w:tc>
      </w:tr>
      <w:tr w:rsidR="004D6653" w:rsidRPr="00931386" w:rsidTr="00BE03E6">
        <w:trPr>
          <w:jc w:val="center"/>
        </w:trPr>
        <w:tc>
          <w:tcPr>
            <w:tcW w:w="988" w:type="dxa"/>
          </w:tcPr>
          <w:p w:rsidR="00713CA1" w:rsidRPr="00931386" w:rsidRDefault="00981D3B" w:rsidP="004D6653">
            <w:pPr>
              <w:jc w:val="center"/>
              <w:rPr>
                <w:rFonts w:ascii="Times New Roman" w:hAnsi="Times New Roman" w:cs="Times New Roman"/>
                <w:b/>
              </w:rPr>
            </w:pPr>
            <w:r>
              <w:rPr>
                <w:rFonts w:ascii="Times New Roman" w:hAnsi="Times New Roman" w:cs="Times New Roman"/>
                <w:b/>
              </w:rPr>
              <w:t>2</w:t>
            </w:r>
            <w:r w:rsidR="00713CA1">
              <w:rPr>
                <w:rFonts w:ascii="Times New Roman" w:hAnsi="Times New Roman" w:cs="Times New Roman"/>
                <w:b/>
              </w:rPr>
              <w:t>.</w:t>
            </w:r>
          </w:p>
        </w:tc>
        <w:tc>
          <w:tcPr>
            <w:tcW w:w="5244" w:type="dxa"/>
          </w:tcPr>
          <w:p w:rsidR="00981D3B" w:rsidRPr="00981D3B" w:rsidRDefault="00981D3B" w:rsidP="00981D3B">
            <w:pPr>
              <w:rPr>
                <w:rFonts w:ascii="Times New Roman" w:hAnsi="Times New Roman" w:cs="Times New Roman"/>
                <w:szCs w:val="24"/>
              </w:rPr>
            </w:pPr>
            <w:r w:rsidRPr="00981D3B">
              <w:rPr>
                <w:rFonts w:ascii="Times New Roman" w:hAnsi="Times New Roman" w:cs="Times New Roman"/>
                <w:szCs w:val="24"/>
              </w:rPr>
              <w:t>Lūdzam Pasūtītājam pagarināt piedāvājuma iesniegšanas termiņu par 2 mēnešiem, jo, lai pretendents spētu sagatavot piedāvājumu, tam ir jāpiesaista ārvalstu partnerus gan kvalifikācijas prasību izpildei, gan iekārtu un materiālu piegādes piedāvājuma sagatavošanai. Lai sagatavotu piedāvājumu sadarbībā ar ārvalstu partneriem, pretendentam ir:</w:t>
            </w:r>
          </w:p>
          <w:p w:rsidR="00981D3B" w:rsidRPr="00981D3B" w:rsidRDefault="00981D3B" w:rsidP="00981D3B">
            <w:pPr>
              <w:pStyle w:val="ListParagraph"/>
              <w:numPr>
                <w:ilvl w:val="0"/>
                <w:numId w:val="17"/>
              </w:numPr>
              <w:contextualSpacing w:val="0"/>
              <w:rPr>
                <w:rFonts w:ascii="Times New Roman" w:hAnsi="Times New Roman" w:cs="Times New Roman"/>
                <w:szCs w:val="24"/>
              </w:rPr>
            </w:pPr>
            <w:r w:rsidRPr="00981D3B">
              <w:rPr>
                <w:rFonts w:ascii="Times New Roman" w:hAnsi="Times New Roman" w:cs="Times New Roman"/>
                <w:szCs w:val="24"/>
              </w:rPr>
              <w:lastRenderedPageBreak/>
              <w:t>jāveic nolikuma un tehnisko specifikāciju tulkošanas darbi;</w:t>
            </w:r>
          </w:p>
          <w:p w:rsidR="00981D3B" w:rsidRPr="00981D3B" w:rsidRDefault="00981D3B" w:rsidP="00981D3B">
            <w:pPr>
              <w:pStyle w:val="ListParagraph"/>
              <w:numPr>
                <w:ilvl w:val="0"/>
                <w:numId w:val="17"/>
              </w:numPr>
              <w:contextualSpacing w:val="0"/>
              <w:rPr>
                <w:rFonts w:ascii="Times New Roman" w:hAnsi="Times New Roman" w:cs="Times New Roman"/>
                <w:szCs w:val="24"/>
              </w:rPr>
            </w:pPr>
            <w:r w:rsidRPr="00981D3B">
              <w:rPr>
                <w:rFonts w:ascii="Times New Roman" w:hAnsi="Times New Roman" w:cs="Times New Roman"/>
                <w:szCs w:val="24"/>
              </w:rPr>
              <w:t>jānoslēdz ar ārvalstu partneriem konfidencialitātes līgums (nolikuma punkts 2.6.4.);</w:t>
            </w:r>
          </w:p>
          <w:p w:rsidR="00981D3B" w:rsidRPr="00981D3B" w:rsidRDefault="00981D3B" w:rsidP="00981D3B">
            <w:pPr>
              <w:pStyle w:val="ListParagraph"/>
              <w:numPr>
                <w:ilvl w:val="0"/>
                <w:numId w:val="17"/>
              </w:numPr>
              <w:contextualSpacing w:val="0"/>
              <w:rPr>
                <w:rFonts w:ascii="Times New Roman" w:hAnsi="Times New Roman" w:cs="Times New Roman"/>
                <w:szCs w:val="24"/>
              </w:rPr>
            </w:pPr>
            <w:r w:rsidRPr="00981D3B">
              <w:rPr>
                <w:rFonts w:ascii="Times New Roman" w:hAnsi="Times New Roman" w:cs="Times New Roman"/>
                <w:szCs w:val="24"/>
              </w:rPr>
              <w:t>jāveic pārrunas par tehniskajiem risinājumiem, materiālu un iekārtu specifikācijām, piegādes termiņiem un ekonomiski pamatotiem cenu piedāvājumiem.</w:t>
            </w:r>
          </w:p>
          <w:p w:rsidR="004D6653" w:rsidRPr="00981D3B" w:rsidRDefault="00981D3B" w:rsidP="00981D3B">
            <w:pPr>
              <w:spacing w:after="120"/>
              <w:rPr>
                <w:rFonts w:ascii="Times New Roman" w:hAnsi="Times New Roman" w:cs="Times New Roman"/>
                <w:szCs w:val="24"/>
              </w:rPr>
            </w:pPr>
            <w:r w:rsidRPr="00981D3B">
              <w:rPr>
                <w:rFonts w:ascii="Times New Roman" w:hAnsi="Times New Roman" w:cs="Times New Roman"/>
                <w:szCs w:val="24"/>
              </w:rPr>
              <w:t>Visi iepriekš minētie iemesli būtiski pagarina piedāvājuma sagatavošanas termiņu.</w:t>
            </w:r>
          </w:p>
          <w:p w:rsidR="00981D3B" w:rsidRPr="00981D3B" w:rsidRDefault="00981D3B" w:rsidP="00981D3B">
            <w:pPr>
              <w:rPr>
                <w:rFonts w:ascii="Times New Roman" w:hAnsi="Times New Roman" w:cs="Times New Roman"/>
                <w:szCs w:val="24"/>
              </w:rPr>
            </w:pPr>
            <w:r w:rsidRPr="00981D3B">
              <w:rPr>
                <w:rFonts w:ascii="Times New Roman" w:hAnsi="Times New Roman" w:cs="Times New Roman"/>
                <w:szCs w:val="24"/>
              </w:rPr>
              <w:t>Tāpat papildus lūdzam Pasūtītājam vērst uzmanību, ka:</w:t>
            </w:r>
          </w:p>
          <w:p w:rsidR="00981D3B" w:rsidRPr="00981D3B" w:rsidRDefault="00981D3B" w:rsidP="00981D3B">
            <w:pPr>
              <w:pStyle w:val="ListParagraph"/>
              <w:numPr>
                <w:ilvl w:val="0"/>
                <w:numId w:val="19"/>
              </w:numPr>
              <w:contextualSpacing w:val="0"/>
              <w:rPr>
                <w:rFonts w:ascii="Times New Roman" w:hAnsi="Times New Roman" w:cs="Times New Roman"/>
                <w:szCs w:val="24"/>
              </w:rPr>
            </w:pPr>
            <w:r w:rsidRPr="00981D3B">
              <w:rPr>
                <w:rFonts w:ascii="Times New Roman" w:hAnsi="Times New Roman" w:cs="Times New Roman"/>
                <w:szCs w:val="24"/>
              </w:rPr>
              <w:t xml:space="preserve">dotais konkurss ir </w:t>
            </w:r>
            <w:proofErr w:type="spellStart"/>
            <w:r w:rsidRPr="00981D3B">
              <w:rPr>
                <w:rFonts w:ascii="Times New Roman" w:hAnsi="Times New Roman" w:cs="Times New Roman"/>
                <w:szCs w:val="24"/>
              </w:rPr>
              <w:t>zematslēgas</w:t>
            </w:r>
            <w:proofErr w:type="spellEnd"/>
            <w:r w:rsidRPr="00981D3B">
              <w:rPr>
                <w:rFonts w:ascii="Times New Roman" w:hAnsi="Times New Roman" w:cs="Times New Roman"/>
                <w:szCs w:val="24"/>
              </w:rPr>
              <w:t xml:space="preserve"> projekts, kas sevī ietver tehnoloģiski sarežģītus risinājumus, kuru izpildei pretendentam nepieciešams papildus laiks;</w:t>
            </w:r>
          </w:p>
          <w:p w:rsidR="00981D3B" w:rsidRPr="00981D3B" w:rsidRDefault="00981D3B" w:rsidP="00981D3B">
            <w:pPr>
              <w:pStyle w:val="ListParagraph"/>
              <w:numPr>
                <w:ilvl w:val="0"/>
                <w:numId w:val="19"/>
              </w:numPr>
              <w:contextualSpacing w:val="0"/>
              <w:rPr>
                <w:rFonts w:ascii="Times New Roman" w:hAnsi="Times New Roman" w:cs="Times New Roman"/>
                <w:szCs w:val="24"/>
              </w:rPr>
            </w:pPr>
            <w:r w:rsidRPr="00981D3B">
              <w:rPr>
                <w:rFonts w:ascii="Times New Roman" w:hAnsi="Times New Roman" w:cs="Times New Roman"/>
                <w:szCs w:val="24"/>
              </w:rPr>
              <w:t>šobrīd Eiropā ir vasaras periods, kad liela daļa ražotāju un ārvalstu partneru vadošie speciālisti atrodas atvaļinājumā, kas kavē savlaicīgu piedāvājuma sagatavošanu.</w:t>
            </w:r>
          </w:p>
        </w:tc>
        <w:tc>
          <w:tcPr>
            <w:tcW w:w="4116" w:type="dxa"/>
          </w:tcPr>
          <w:p w:rsidR="00583AF3" w:rsidRPr="00B351A0" w:rsidRDefault="00583AF3" w:rsidP="00583AF3">
            <w:pPr>
              <w:spacing w:before="120"/>
              <w:rPr>
                <w:rFonts w:ascii="Times New Roman" w:eastAsia="Calibri" w:hAnsi="Times New Roman" w:cs="Times New Roman"/>
                <w:sz w:val="22"/>
                <w:lang w:eastAsia="en-US"/>
              </w:rPr>
            </w:pPr>
            <w:r w:rsidRPr="00B351A0">
              <w:rPr>
                <w:rFonts w:ascii="Times New Roman" w:eastAsia="Calibri" w:hAnsi="Times New Roman" w:cs="Times New Roman"/>
                <w:sz w:val="22"/>
                <w:lang w:eastAsia="en-US"/>
              </w:rPr>
              <w:lastRenderedPageBreak/>
              <w:t>Informējam, ka piedāvājuma iesniegšanas un atvēršanas termiņš tiks pagarināts līdz 2019.gada 1.augustam.</w:t>
            </w:r>
          </w:p>
          <w:p w:rsidR="004D6653" w:rsidRPr="00931386" w:rsidRDefault="00583AF3" w:rsidP="00583AF3">
            <w:pPr>
              <w:rPr>
                <w:rFonts w:ascii="Times New Roman" w:eastAsia="Calibri" w:hAnsi="Times New Roman" w:cs="Times New Roman"/>
                <w:szCs w:val="24"/>
                <w:lang w:eastAsia="en-US"/>
              </w:rPr>
            </w:pPr>
            <w:r>
              <w:rPr>
                <w:rFonts w:ascii="Times New Roman" w:eastAsia="Calibri" w:hAnsi="Times New Roman" w:cs="Times New Roman"/>
                <w:sz w:val="22"/>
                <w:lang w:eastAsia="en-US"/>
              </w:rPr>
              <w:t>Grozījumi tiks publicēti tuvāko dienu laikā.</w:t>
            </w:r>
          </w:p>
        </w:tc>
      </w:tr>
      <w:tr w:rsidR="004D6653" w:rsidRPr="00931386" w:rsidTr="00BE03E6">
        <w:trPr>
          <w:jc w:val="center"/>
        </w:trPr>
        <w:tc>
          <w:tcPr>
            <w:tcW w:w="988" w:type="dxa"/>
          </w:tcPr>
          <w:p w:rsidR="004D6653" w:rsidRPr="00931386" w:rsidRDefault="00981D3B" w:rsidP="004D6653">
            <w:pPr>
              <w:tabs>
                <w:tab w:val="left" w:pos="142"/>
                <w:tab w:val="left" w:pos="284"/>
              </w:tabs>
              <w:jc w:val="center"/>
              <w:rPr>
                <w:rFonts w:ascii="Times New Roman" w:hAnsi="Times New Roman" w:cs="Times New Roman"/>
                <w:b/>
              </w:rPr>
            </w:pPr>
            <w:r>
              <w:rPr>
                <w:rFonts w:ascii="Times New Roman" w:hAnsi="Times New Roman" w:cs="Times New Roman"/>
                <w:b/>
              </w:rPr>
              <w:t>3</w:t>
            </w:r>
            <w:r w:rsidR="004D6653" w:rsidRPr="00931386">
              <w:rPr>
                <w:rFonts w:ascii="Times New Roman" w:hAnsi="Times New Roman" w:cs="Times New Roman"/>
                <w:b/>
              </w:rPr>
              <w:t>.</w:t>
            </w:r>
          </w:p>
        </w:tc>
        <w:tc>
          <w:tcPr>
            <w:tcW w:w="5244" w:type="dxa"/>
          </w:tcPr>
          <w:p w:rsidR="00981D3B" w:rsidRPr="00981D3B" w:rsidRDefault="00981D3B" w:rsidP="00981D3B">
            <w:pPr>
              <w:rPr>
                <w:rFonts w:ascii="Times New Roman" w:hAnsi="Times New Roman" w:cs="Times New Roman"/>
              </w:rPr>
            </w:pPr>
            <w:r w:rsidRPr="00981D3B">
              <w:rPr>
                <w:rFonts w:ascii="Times New Roman" w:hAnsi="Times New Roman" w:cs="Times New Roman"/>
              </w:rPr>
              <w:t xml:space="preserve">Sakarā ar to, kad Latvijā netiek ražots iepirkumā norādītās mikroprocesoru centralizācijas sistēmas, kas balstītas uz </w:t>
            </w:r>
            <w:proofErr w:type="spellStart"/>
            <w:r w:rsidRPr="00981D3B">
              <w:rPr>
                <w:rFonts w:ascii="Times New Roman" w:hAnsi="Times New Roman" w:cs="Times New Roman"/>
              </w:rPr>
              <w:t>toņfrekvences</w:t>
            </w:r>
            <w:proofErr w:type="spellEnd"/>
            <w:r w:rsidRPr="00981D3B">
              <w:rPr>
                <w:rFonts w:ascii="Times New Roman" w:hAnsi="Times New Roman" w:cs="Times New Roman"/>
              </w:rPr>
              <w:t xml:space="preserve"> sliežu ķēžu darbības pamatprincipu un nodrošina automātisko lokomotīvju signalizācijas nepārtraukto (ALSN) kodēšanu, ir nepieciešams piesaistīt piegādātājus no ārvalstīm.</w:t>
            </w:r>
          </w:p>
          <w:p w:rsidR="00981D3B" w:rsidRPr="00981D3B" w:rsidRDefault="00981D3B" w:rsidP="00981D3B">
            <w:pPr>
              <w:rPr>
                <w:rFonts w:ascii="Times New Roman" w:hAnsi="Times New Roman" w:cs="Times New Roman"/>
              </w:rPr>
            </w:pPr>
            <w:r w:rsidRPr="00981D3B">
              <w:rPr>
                <w:rFonts w:ascii="Times New Roman" w:hAnsi="Times New Roman" w:cs="Times New Roman"/>
              </w:rPr>
              <w:t>Tā kā konkursa dokumentācija ir pieejam tikai latviešu valodā, tad ir jāveic attiecīgie tulkojumi, lai ārvalstu piegādātāji var iepazīties ar nepieciešamajām kvalifikācijas un tehniskajām prasībām, tā pat būs jāveic viņu sagatavoto dokumentu tulkošana latviski, lai iesniegtu piedāvājumu, saskaņā ar nolikuma 5.1.punktu.</w:t>
            </w:r>
          </w:p>
          <w:p w:rsidR="00981D3B" w:rsidRPr="00981D3B" w:rsidRDefault="00981D3B" w:rsidP="00981D3B">
            <w:pPr>
              <w:rPr>
                <w:rFonts w:ascii="Times New Roman" w:hAnsi="Times New Roman" w:cs="Times New Roman"/>
              </w:rPr>
            </w:pPr>
            <w:r w:rsidRPr="00981D3B">
              <w:rPr>
                <w:rFonts w:ascii="Times New Roman" w:hAnsi="Times New Roman" w:cs="Times New Roman"/>
              </w:rPr>
              <w:t>Ārvalstu piegādātājiem ir nepieciešams iepazīties ar konkursa prasībām un specifikācijām, saņemt no atbildīgajām institūcijām kvalifikāciju apliecinošas izziņas, saņemt atsauksmes par realizētajiem projektiem, kā arī iepazīties ar objektu un sagatavot cenas un tehnisko piedāvājumu.</w:t>
            </w:r>
          </w:p>
          <w:p w:rsidR="00981D3B" w:rsidRPr="00981D3B" w:rsidRDefault="00981D3B" w:rsidP="00981D3B">
            <w:pPr>
              <w:rPr>
                <w:rFonts w:ascii="Times New Roman" w:hAnsi="Times New Roman" w:cs="Times New Roman"/>
              </w:rPr>
            </w:pPr>
            <w:r w:rsidRPr="00981D3B">
              <w:rPr>
                <w:rFonts w:ascii="Times New Roman" w:hAnsi="Times New Roman" w:cs="Times New Roman"/>
              </w:rPr>
              <w:t>Tā kā konkurss ir izsludināts atkārtoti, tad citiem pretendentiem, kuri piedalījās iepriekšējā, atceltajā konkursā, daudzi no iepriekš uzskaitītajiem iemesliem, pašreiz sniedz priekšrocības piedāvājuma sagatavošanā.</w:t>
            </w:r>
          </w:p>
          <w:p w:rsidR="004D6653" w:rsidRPr="00981D3B" w:rsidRDefault="00981D3B" w:rsidP="00981D3B">
            <w:pPr>
              <w:spacing w:after="120"/>
              <w:rPr>
                <w:rFonts w:ascii="Times New Roman" w:hAnsi="Times New Roman" w:cs="Times New Roman"/>
              </w:rPr>
            </w:pPr>
            <w:r w:rsidRPr="00981D3B">
              <w:rPr>
                <w:rFonts w:ascii="Times New Roman" w:hAnsi="Times New Roman" w:cs="Times New Roman"/>
              </w:rPr>
              <w:t>Ņemot vērā iepriekš minēto, lai kvalitatīvi sagatavotu piedāvājumu, saskaņā ar atklāta konkursa prasībām, un iesniegtu to Pasūtītājam, lūdzam pagarināt iesniegšanas termiņu līdz 2019.gada 8.augustam.</w:t>
            </w:r>
          </w:p>
        </w:tc>
        <w:tc>
          <w:tcPr>
            <w:tcW w:w="4116" w:type="dxa"/>
          </w:tcPr>
          <w:p w:rsidR="00583AF3" w:rsidRPr="00B351A0" w:rsidRDefault="00583AF3" w:rsidP="00583AF3">
            <w:pPr>
              <w:spacing w:before="120"/>
              <w:rPr>
                <w:rFonts w:ascii="Times New Roman" w:eastAsia="Calibri" w:hAnsi="Times New Roman" w:cs="Times New Roman"/>
                <w:sz w:val="22"/>
                <w:lang w:eastAsia="en-US"/>
              </w:rPr>
            </w:pPr>
            <w:r w:rsidRPr="00B351A0">
              <w:rPr>
                <w:rFonts w:ascii="Times New Roman" w:eastAsia="Calibri" w:hAnsi="Times New Roman" w:cs="Times New Roman"/>
                <w:sz w:val="22"/>
                <w:lang w:eastAsia="en-US"/>
              </w:rPr>
              <w:t>Informējam, ka piedāvājuma iesniegšanas un atvēršanas termiņš tiks pagarināts līdz 2019.gada 1.augustam.</w:t>
            </w:r>
          </w:p>
          <w:p w:rsidR="004D6653" w:rsidRPr="00931386" w:rsidRDefault="00583AF3" w:rsidP="00583AF3">
            <w:pPr>
              <w:rPr>
                <w:rFonts w:ascii="Times New Roman" w:eastAsia="Calibri" w:hAnsi="Times New Roman" w:cs="Times New Roman"/>
                <w:szCs w:val="24"/>
                <w:lang w:eastAsia="en-US"/>
              </w:rPr>
            </w:pPr>
            <w:r>
              <w:rPr>
                <w:rFonts w:ascii="Times New Roman" w:eastAsia="Calibri" w:hAnsi="Times New Roman" w:cs="Times New Roman"/>
                <w:sz w:val="22"/>
                <w:lang w:eastAsia="en-US"/>
              </w:rPr>
              <w:t>Grozījumi tiks publicēti tuvāko dienu laikā.</w:t>
            </w:r>
          </w:p>
        </w:tc>
      </w:tr>
      <w:tr w:rsidR="007D1E02" w:rsidRPr="00931386" w:rsidTr="00BE03E6">
        <w:trPr>
          <w:jc w:val="center"/>
        </w:trPr>
        <w:tc>
          <w:tcPr>
            <w:tcW w:w="988" w:type="dxa"/>
          </w:tcPr>
          <w:p w:rsidR="007D1E02" w:rsidRDefault="007D1E02" w:rsidP="004D6653">
            <w:pPr>
              <w:tabs>
                <w:tab w:val="left" w:pos="142"/>
                <w:tab w:val="left" w:pos="284"/>
              </w:tabs>
              <w:jc w:val="center"/>
              <w:rPr>
                <w:rFonts w:ascii="Times New Roman" w:hAnsi="Times New Roman" w:cs="Times New Roman"/>
                <w:b/>
              </w:rPr>
            </w:pPr>
            <w:r>
              <w:rPr>
                <w:rFonts w:ascii="Times New Roman" w:hAnsi="Times New Roman" w:cs="Times New Roman"/>
                <w:b/>
              </w:rPr>
              <w:lastRenderedPageBreak/>
              <w:t>4.</w:t>
            </w:r>
          </w:p>
        </w:tc>
        <w:tc>
          <w:tcPr>
            <w:tcW w:w="5244" w:type="dxa"/>
          </w:tcPr>
          <w:p w:rsidR="007D1E02" w:rsidRPr="007D1E02" w:rsidRDefault="007D1E02" w:rsidP="007D1E02">
            <w:pPr>
              <w:tabs>
                <w:tab w:val="left" w:pos="1215"/>
              </w:tabs>
              <w:rPr>
                <w:rFonts w:ascii="Times New Roman" w:hAnsi="Times New Roman" w:cs="Times New Roman"/>
              </w:rPr>
            </w:pPr>
            <w:r w:rsidRPr="007D1E02">
              <w:rPr>
                <w:rFonts w:ascii="Times New Roman" w:hAnsi="Times New Roman" w:cs="Times New Roman"/>
              </w:rPr>
              <w:t xml:space="preserve">Nolikuma 2.pielikumā minēts, ka “Pretendentam (prasību var izpildīt viens no personu apvienības vai personālsabiedrības dalībniekiem) ir jābūt pieredzei projektos, kas ir pabeigti pēdējo 5 (piecu) gadu laikā līdz piedāvājuma iesniegšanas dienai (no 2014.gada līdz piedāvājuma iesniegšanas dienai)”. </w:t>
            </w:r>
          </w:p>
          <w:p w:rsidR="007D1E02" w:rsidRPr="007D1E02" w:rsidRDefault="007D1E02" w:rsidP="007D1E02">
            <w:pPr>
              <w:tabs>
                <w:tab w:val="left" w:pos="1215"/>
              </w:tabs>
              <w:rPr>
                <w:rFonts w:ascii="Times New Roman" w:hAnsi="Times New Roman" w:cs="Times New Roman"/>
              </w:rPr>
            </w:pPr>
          </w:p>
          <w:p w:rsidR="007D1E02" w:rsidRPr="00981D3B" w:rsidRDefault="007D1E02" w:rsidP="007D1E02">
            <w:pPr>
              <w:tabs>
                <w:tab w:val="left" w:pos="1215"/>
              </w:tabs>
              <w:rPr>
                <w:rFonts w:ascii="Times New Roman" w:hAnsi="Times New Roman" w:cs="Times New Roman"/>
              </w:rPr>
            </w:pPr>
            <w:r w:rsidRPr="007D1E02">
              <w:rPr>
                <w:rFonts w:ascii="Times New Roman" w:hAnsi="Times New Roman" w:cs="Times New Roman"/>
              </w:rPr>
              <w:t>Lūdzam Pasūtītāju apstiprināt, ka pieredze projektos tiks atzīta par atbilstošu sākot no 2014.gada 01.janvāra līdz piedāvājuma iesniegšanas dienai.</w:t>
            </w:r>
          </w:p>
        </w:tc>
        <w:tc>
          <w:tcPr>
            <w:tcW w:w="4116" w:type="dxa"/>
          </w:tcPr>
          <w:p w:rsidR="007D1E02" w:rsidRPr="00931386" w:rsidRDefault="00BE03E6" w:rsidP="008A44DC">
            <w:pPr>
              <w:rPr>
                <w:rFonts w:ascii="Times New Roman" w:eastAsia="Calibri" w:hAnsi="Times New Roman" w:cs="Times New Roman"/>
                <w:szCs w:val="24"/>
                <w:lang w:eastAsia="en-US"/>
              </w:rPr>
            </w:pPr>
            <w:r w:rsidRPr="00362DF2">
              <w:rPr>
                <w:rFonts w:ascii="Times New Roman" w:eastAsia="Calibri" w:hAnsi="Times New Roman" w:cs="Times New Roman"/>
                <w:sz w:val="22"/>
                <w:lang w:eastAsia="en-US"/>
              </w:rPr>
              <w:t xml:space="preserve">Apstiprinām, ka </w:t>
            </w:r>
            <w:r w:rsidRPr="00362DF2">
              <w:rPr>
                <w:rFonts w:ascii="Times New Roman" w:hAnsi="Times New Roman" w:cs="Times New Roman"/>
                <w:sz w:val="22"/>
              </w:rPr>
              <w:t>pieredze projektos tiks atzīta par atbilstošu sākot no 2014.gada 1.janvāra līdz piedāvājuma iesniegšanas dienai.</w:t>
            </w:r>
          </w:p>
        </w:tc>
      </w:tr>
      <w:tr w:rsidR="007D1E02" w:rsidRPr="00931386" w:rsidTr="00BE03E6">
        <w:trPr>
          <w:jc w:val="center"/>
        </w:trPr>
        <w:tc>
          <w:tcPr>
            <w:tcW w:w="988" w:type="dxa"/>
          </w:tcPr>
          <w:p w:rsidR="007D1E02" w:rsidRDefault="007D1E02" w:rsidP="004D6653">
            <w:pPr>
              <w:tabs>
                <w:tab w:val="left" w:pos="142"/>
                <w:tab w:val="left" w:pos="284"/>
              </w:tabs>
              <w:jc w:val="center"/>
              <w:rPr>
                <w:rFonts w:ascii="Times New Roman" w:hAnsi="Times New Roman" w:cs="Times New Roman"/>
                <w:b/>
              </w:rPr>
            </w:pPr>
            <w:r>
              <w:rPr>
                <w:rFonts w:ascii="Times New Roman" w:hAnsi="Times New Roman" w:cs="Times New Roman"/>
                <w:b/>
              </w:rPr>
              <w:t>5.</w:t>
            </w:r>
          </w:p>
        </w:tc>
        <w:tc>
          <w:tcPr>
            <w:tcW w:w="5244" w:type="dxa"/>
          </w:tcPr>
          <w:p w:rsidR="007D1E02" w:rsidRPr="007D1E02" w:rsidRDefault="007D1E02" w:rsidP="007D1E02">
            <w:pPr>
              <w:widowControl w:val="0"/>
              <w:rPr>
                <w:rFonts w:ascii="Times New Roman" w:hAnsi="Times New Roman" w:cs="Times New Roman"/>
                <w:szCs w:val="24"/>
              </w:rPr>
            </w:pPr>
            <w:r w:rsidRPr="007D1E02">
              <w:rPr>
                <w:rFonts w:ascii="Times New Roman" w:hAnsi="Times New Roman" w:cs="Times New Roman"/>
                <w:szCs w:val="24"/>
              </w:rPr>
              <w:t>Lūdzam Pasūtītāju apstiprināt, ka Pretendents ir tiesīgs visu dokumentu atvasinājumus un tulkojumus apstiprināt ar vienu apliecinājumu ievērojot Ministru kabineta 2018.gada 4. septembra noteikumu Nr.558 „Dokumentu izstrādāšanas un noformēšanas kārtība” prasības, kā tas noteikt nolikuma  5.1. punktā.</w:t>
            </w:r>
          </w:p>
          <w:p w:rsidR="007D1E02" w:rsidRPr="00981D3B" w:rsidRDefault="007D1E02" w:rsidP="00981D3B">
            <w:pPr>
              <w:rPr>
                <w:rFonts w:ascii="Times New Roman" w:hAnsi="Times New Roman" w:cs="Times New Roman"/>
              </w:rPr>
            </w:pPr>
          </w:p>
        </w:tc>
        <w:tc>
          <w:tcPr>
            <w:tcW w:w="4116" w:type="dxa"/>
          </w:tcPr>
          <w:p w:rsidR="007D1E02" w:rsidRPr="00931386" w:rsidRDefault="009C04F6" w:rsidP="008A44DC">
            <w:pPr>
              <w:rPr>
                <w:rFonts w:ascii="Times New Roman" w:eastAsia="Calibri" w:hAnsi="Times New Roman" w:cs="Times New Roman"/>
                <w:szCs w:val="24"/>
                <w:lang w:eastAsia="en-US"/>
              </w:rPr>
            </w:pPr>
            <w:r w:rsidRPr="00362DF2">
              <w:rPr>
                <w:rFonts w:ascii="Times New Roman" w:eastAsia="Calibri" w:hAnsi="Times New Roman" w:cs="Times New Roman"/>
                <w:sz w:val="22"/>
                <w:lang w:eastAsia="en-US"/>
              </w:rPr>
              <w:t>Pretendents ir tiesīgs visu dokumentu atvasinājumus un tulkojumus apstiprināt ar vienu apliecinājumu, ievērojot Ministru kabineta 2018.gada 4.septembra noteikumu Nr.558 „Dokumentu izstrādāšanas un noformēšanas kārtība” prasības.</w:t>
            </w:r>
          </w:p>
        </w:tc>
      </w:tr>
      <w:tr w:rsidR="007D1E02" w:rsidRPr="00931386" w:rsidTr="00BE03E6">
        <w:trPr>
          <w:jc w:val="center"/>
        </w:trPr>
        <w:tc>
          <w:tcPr>
            <w:tcW w:w="988" w:type="dxa"/>
          </w:tcPr>
          <w:p w:rsidR="007D1E02" w:rsidRDefault="007D1E02" w:rsidP="004D6653">
            <w:pPr>
              <w:tabs>
                <w:tab w:val="left" w:pos="142"/>
                <w:tab w:val="left" w:pos="284"/>
              </w:tabs>
              <w:jc w:val="center"/>
              <w:rPr>
                <w:rFonts w:ascii="Times New Roman" w:hAnsi="Times New Roman" w:cs="Times New Roman"/>
                <w:b/>
              </w:rPr>
            </w:pPr>
            <w:r>
              <w:rPr>
                <w:rFonts w:ascii="Times New Roman" w:hAnsi="Times New Roman" w:cs="Times New Roman"/>
                <w:b/>
              </w:rPr>
              <w:t>6.</w:t>
            </w:r>
          </w:p>
        </w:tc>
        <w:tc>
          <w:tcPr>
            <w:tcW w:w="5244" w:type="dxa"/>
          </w:tcPr>
          <w:p w:rsidR="007D1E02" w:rsidRPr="007D1E02" w:rsidRDefault="007D1E02" w:rsidP="007D1E02">
            <w:pPr>
              <w:widowControl w:val="0"/>
              <w:rPr>
                <w:rFonts w:ascii="Times New Roman" w:hAnsi="Times New Roman" w:cs="Times New Roman"/>
                <w:szCs w:val="24"/>
              </w:rPr>
            </w:pPr>
            <w:r w:rsidRPr="007D1E02">
              <w:rPr>
                <w:rFonts w:ascii="Times New Roman" w:hAnsi="Times New Roman" w:cs="Times New Roman"/>
                <w:szCs w:val="24"/>
              </w:rPr>
              <w:t>Lūdzam Pasūtītāju apstiprināt, ka Pretendents ir tiesīgs piesaistīt vienu sertificētu speciālistu, kas individuāli atbilst visām izvirzītajām amata nosaukuma prasībām, uz vairākām Nolikuma 3. pielikumā noteiktajām pozīcijām, ja Pretendenta iesaistītajam speciālistam ir atbilstoša pieredze un kvalifikācija noteikto prasību izpildei.</w:t>
            </w:r>
          </w:p>
          <w:p w:rsidR="007D1E02" w:rsidRPr="00981D3B" w:rsidRDefault="007D1E02" w:rsidP="00981D3B">
            <w:pPr>
              <w:rPr>
                <w:rFonts w:ascii="Times New Roman" w:hAnsi="Times New Roman" w:cs="Times New Roman"/>
              </w:rPr>
            </w:pPr>
          </w:p>
        </w:tc>
        <w:tc>
          <w:tcPr>
            <w:tcW w:w="4116" w:type="dxa"/>
          </w:tcPr>
          <w:p w:rsidR="007D1E02" w:rsidRPr="00931386" w:rsidRDefault="009C04F6" w:rsidP="008A44DC">
            <w:pPr>
              <w:rPr>
                <w:rFonts w:ascii="Times New Roman" w:eastAsia="Calibri" w:hAnsi="Times New Roman" w:cs="Times New Roman"/>
                <w:szCs w:val="24"/>
                <w:lang w:eastAsia="en-US"/>
              </w:rPr>
            </w:pPr>
            <w:r w:rsidRPr="00362DF2">
              <w:rPr>
                <w:rFonts w:ascii="Times New Roman" w:eastAsia="Calibri" w:hAnsi="Times New Roman" w:cs="Times New Roman"/>
                <w:sz w:val="22"/>
                <w:lang w:eastAsia="en-US"/>
              </w:rPr>
              <w:t>Pretendents ir tiesīgs piesaistīt vienu sertificētu speciālistu, kas individuāli atbilst visām izvirzītajām amata nosaukuma prasībām, uz vairākām Nolikuma 3.pielikumā noteiktajām pozīcijām, ja Pretendenta iesaistītajam speciālistam ir atbilstoša pieredze un kvalifikācija noteikto prasību izpildei.</w:t>
            </w:r>
          </w:p>
        </w:tc>
      </w:tr>
      <w:tr w:rsidR="007D1E02" w:rsidRPr="00931386" w:rsidTr="00BE03E6">
        <w:trPr>
          <w:jc w:val="center"/>
        </w:trPr>
        <w:tc>
          <w:tcPr>
            <w:tcW w:w="988" w:type="dxa"/>
          </w:tcPr>
          <w:p w:rsidR="007D1E02" w:rsidRDefault="007D1E02" w:rsidP="004D6653">
            <w:pPr>
              <w:tabs>
                <w:tab w:val="left" w:pos="142"/>
                <w:tab w:val="left" w:pos="284"/>
              </w:tabs>
              <w:jc w:val="center"/>
              <w:rPr>
                <w:rFonts w:ascii="Times New Roman" w:hAnsi="Times New Roman" w:cs="Times New Roman"/>
                <w:b/>
              </w:rPr>
            </w:pPr>
            <w:r>
              <w:rPr>
                <w:rFonts w:ascii="Times New Roman" w:hAnsi="Times New Roman" w:cs="Times New Roman"/>
                <w:b/>
              </w:rPr>
              <w:t>7.</w:t>
            </w:r>
          </w:p>
        </w:tc>
        <w:tc>
          <w:tcPr>
            <w:tcW w:w="5244" w:type="dxa"/>
          </w:tcPr>
          <w:p w:rsidR="007D1E02" w:rsidRPr="007D1E02" w:rsidRDefault="007D1E02" w:rsidP="007D1E02">
            <w:pPr>
              <w:tabs>
                <w:tab w:val="left" w:pos="960"/>
              </w:tabs>
              <w:rPr>
                <w:rFonts w:ascii="Times New Roman" w:hAnsi="Times New Roman" w:cs="Times New Roman"/>
              </w:rPr>
            </w:pPr>
            <w:r w:rsidRPr="007D1E02">
              <w:rPr>
                <w:rFonts w:ascii="Times New Roman" w:hAnsi="Times New Roman" w:cs="Times New Roman"/>
              </w:rPr>
              <w:t>Nolikuma 5.1. punkts paredz, ka  “Visiem dokumentiem jābūt noformētiem papīra formātā latviešu valodā. Citās valodās iesniegtajiem dokumentiem jāpievieno tulkojums latviešu valodā”, bet Iepazīstoties ar nolikuma 5. pielikuma “Pasūtītāja prasības” 3. sējumu “Signalizācijas sistēmas” konstatējām, ka oriģināli sējuma teksts ir angļu valodā bez tulkojuma latviešu valodā.</w:t>
            </w:r>
          </w:p>
          <w:p w:rsidR="007D1E02" w:rsidRPr="007D1E02" w:rsidRDefault="007D1E02" w:rsidP="007D1E02">
            <w:pPr>
              <w:tabs>
                <w:tab w:val="left" w:pos="960"/>
              </w:tabs>
              <w:rPr>
                <w:rFonts w:ascii="Times New Roman" w:hAnsi="Times New Roman" w:cs="Times New Roman"/>
              </w:rPr>
            </w:pPr>
          </w:p>
          <w:p w:rsidR="007D1E02" w:rsidRPr="00981D3B" w:rsidRDefault="007D1E02" w:rsidP="007D1E02">
            <w:pPr>
              <w:tabs>
                <w:tab w:val="left" w:pos="960"/>
              </w:tabs>
              <w:rPr>
                <w:rFonts w:ascii="Times New Roman" w:hAnsi="Times New Roman" w:cs="Times New Roman"/>
              </w:rPr>
            </w:pPr>
            <w:r w:rsidRPr="007D1E02">
              <w:rPr>
                <w:rFonts w:ascii="Times New Roman" w:hAnsi="Times New Roman" w:cs="Times New Roman"/>
              </w:rPr>
              <w:t>Lūdzam Pasūtītāju apstiprināt, ka arī Pretendents ir tiesīgs, iesniedzot piedāvājumu, nolikuma 4. pielikuma 14. veidlapas“ Tehniskais piedāvājums” attiecīgās ailes  1. un 2. punktos par dzelzceļa signalizācijas sistēmu aizpildīt angļu valodā, izmantojot oriģinālo tekstu angļu valodā no konkursa nolikuma 5. pielikuma  “Pasūtītāja prasības” 3. sējuma “Signalizācijas sistēmas”.</w:t>
            </w:r>
          </w:p>
        </w:tc>
        <w:tc>
          <w:tcPr>
            <w:tcW w:w="4116" w:type="dxa"/>
          </w:tcPr>
          <w:p w:rsidR="007D1E02" w:rsidRPr="00931386" w:rsidRDefault="006E4A37" w:rsidP="008A44DC">
            <w:pPr>
              <w:rPr>
                <w:rFonts w:ascii="Times New Roman" w:eastAsia="Calibri" w:hAnsi="Times New Roman" w:cs="Times New Roman"/>
                <w:szCs w:val="24"/>
                <w:lang w:eastAsia="en-US"/>
              </w:rPr>
            </w:pPr>
            <w:r w:rsidRPr="00362DF2">
              <w:rPr>
                <w:rFonts w:ascii="Times New Roman" w:hAnsi="Times New Roman" w:cs="Times New Roman"/>
                <w:sz w:val="22"/>
              </w:rPr>
              <w:t>Pretendentam atļauts iesniegt tehniskā piedāvājuma daļu angļu valodā daļā, kas attiecas uz Pasūtītāja prasību 3.sējumu “Signalizācijas sistēma”.</w:t>
            </w:r>
          </w:p>
        </w:tc>
      </w:tr>
      <w:tr w:rsidR="007D1E02" w:rsidRPr="00931386" w:rsidTr="00BE03E6">
        <w:trPr>
          <w:jc w:val="center"/>
        </w:trPr>
        <w:tc>
          <w:tcPr>
            <w:tcW w:w="988" w:type="dxa"/>
          </w:tcPr>
          <w:p w:rsidR="007D1E02" w:rsidRDefault="007D1E02" w:rsidP="004D6653">
            <w:pPr>
              <w:tabs>
                <w:tab w:val="left" w:pos="142"/>
                <w:tab w:val="left" w:pos="284"/>
              </w:tabs>
              <w:jc w:val="center"/>
              <w:rPr>
                <w:rFonts w:ascii="Times New Roman" w:hAnsi="Times New Roman" w:cs="Times New Roman"/>
                <w:b/>
              </w:rPr>
            </w:pPr>
            <w:r>
              <w:rPr>
                <w:rFonts w:ascii="Times New Roman" w:hAnsi="Times New Roman" w:cs="Times New Roman"/>
                <w:b/>
              </w:rPr>
              <w:t>8.</w:t>
            </w:r>
          </w:p>
        </w:tc>
        <w:tc>
          <w:tcPr>
            <w:tcW w:w="5244" w:type="dxa"/>
          </w:tcPr>
          <w:p w:rsidR="007D1E02" w:rsidRPr="007D1E02" w:rsidRDefault="007D1E02" w:rsidP="007D1E02">
            <w:pPr>
              <w:widowControl w:val="0"/>
              <w:tabs>
                <w:tab w:val="left" w:pos="9356"/>
              </w:tabs>
              <w:ind w:right="142"/>
              <w:rPr>
                <w:rFonts w:ascii="Times New Roman" w:hAnsi="Times New Roman" w:cs="Times New Roman"/>
                <w:szCs w:val="24"/>
              </w:rPr>
            </w:pPr>
            <w:r w:rsidRPr="007D1E02">
              <w:rPr>
                <w:rFonts w:ascii="Times New Roman" w:eastAsia="Calibri" w:hAnsi="Times New Roman" w:cs="Times New Roman"/>
                <w:szCs w:val="24"/>
              </w:rPr>
              <w:t>Lai sagatavotu kvalitatīvu un prasībām atbilstošu piedāvājumu, lūdzam pagarināt piedāvājuma iesniegšanas termiņu līdz 2019. gada 12. augustam. Pagarinājums nepieciešams saistībā ar to, ka:</w:t>
            </w:r>
          </w:p>
          <w:p w:rsidR="007D1E02" w:rsidRDefault="007D1E02" w:rsidP="007D1E02">
            <w:pPr>
              <w:pStyle w:val="ListParagraph"/>
              <w:widowControl w:val="0"/>
              <w:numPr>
                <w:ilvl w:val="0"/>
                <w:numId w:val="22"/>
              </w:numPr>
              <w:ind w:left="526" w:right="251"/>
              <w:contextualSpacing w:val="0"/>
              <w:rPr>
                <w:rFonts w:ascii="Times New Roman" w:eastAsia="Calibri" w:hAnsi="Times New Roman" w:cs="Times New Roman"/>
                <w:szCs w:val="24"/>
              </w:rPr>
            </w:pPr>
            <w:r>
              <w:rPr>
                <w:rFonts w:ascii="Times New Roman" w:eastAsia="Calibri" w:hAnsi="Times New Roman" w:cs="Times New Roman"/>
                <w:szCs w:val="24"/>
              </w:rPr>
              <w:t>iepirkuma priekšmets ir tehniski komplicēts, tādēļ kvalitatīva piedāvājuma sagatavošanai ir nepieciešams papildus laiks;</w:t>
            </w:r>
          </w:p>
          <w:p w:rsidR="007D1E02" w:rsidRDefault="007D1E02" w:rsidP="007D1E02">
            <w:pPr>
              <w:pStyle w:val="ListParagraph"/>
              <w:widowControl w:val="0"/>
              <w:numPr>
                <w:ilvl w:val="0"/>
                <w:numId w:val="22"/>
              </w:numPr>
              <w:ind w:left="526" w:right="251"/>
              <w:contextualSpacing w:val="0"/>
              <w:rPr>
                <w:rFonts w:ascii="Times New Roman" w:eastAsia="Calibri" w:hAnsi="Times New Roman" w:cs="Times New Roman"/>
                <w:szCs w:val="24"/>
              </w:rPr>
            </w:pPr>
            <w:r>
              <w:rPr>
                <w:rFonts w:ascii="Times New Roman" w:eastAsia="Calibri" w:hAnsi="Times New Roman" w:cs="Times New Roman"/>
                <w:szCs w:val="24"/>
              </w:rPr>
              <w:t xml:space="preserve">piedāvājuma sagatavošanā ir iesaistīti ārzemju sadarbības partneri, līdz ar to informācijas saņemšanai, apkopošanai kā arī </w:t>
            </w:r>
            <w:r>
              <w:rPr>
                <w:rFonts w:ascii="Times New Roman" w:eastAsia="Calibri" w:hAnsi="Times New Roman" w:cs="Times New Roman"/>
                <w:szCs w:val="24"/>
              </w:rPr>
              <w:lastRenderedPageBreak/>
              <w:t>tulkošanas darbu veikšanai nepieciešams papildus laiks;</w:t>
            </w:r>
          </w:p>
          <w:p w:rsidR="007D1E02" w:rsidRDefault="007D1E02" w:rsidP="007D1E02">
            <w:pPr>
              <w:pStyle w:val="ListParagraph"/>
              <w:widowControl w:val="0"/>
              <w:numPr>
                <w:ilvl w:val="0"/>
                <w:numId w:val="22"/>
              </w:numPr>
              <w:ind w:left="526" w:right="251"/>
              <w:contextualSpacing w:val="0"/>
              <w:rPr>
                <w:rFonts w:ascii="Times New Roman" w:eastAsia="Calibri" w:hAnsi="Times New Roman" w:cs="Times New Roman"/>
                <w:szCs w:val="24"/>
              </w:rPr>
            </w:pPr>
            <w:r>
              <w:rPr>
                <w:rFonts w:ascii="Times New Roman" w:eastAsia="Calibri" w:hAnsi="Times New Roman" w:cs="Times New Roman"/>
                <w:szCs w:val="24"/>
              </w:rPr>
              <w:t>šobrīd ir aktīvs atvaļinājumu periods, gan Latvijā, gan ārvalstīs, kas kavē savlaicīgu informācijas saņemšanu.</w:t>
            </w:r>
          </w:p>
          <w:p w:rsidR="007D1E02" w:rsidRPr="00981D3B" w:rsidRDefault="007D1E02" w:rsidP="00981D3B">
            <w:pPr>
              <w:rPr>
                <w:rFonts w:ascii="Times New Roman" w:hAnsi="Times New Roman" w:cs="Times New Roman"/>
              </w:rPr>
            </w:pPr>
          </w:p>
        </w:tc>
        <w:tc>
          <w:tcPr>
            <w:tcW w:w="4116" w:type="dxa"/>
          </w:tcPr>
          <w:p w:rsidR="00583AF3" w:rsidRPr="00B351A0" w:rsidRDefault="00583AF3" w:rsidP="00583AF3">
            <w:pPr>
              <w:spacing w:before="120"/>
              <w:rPr>
                <w:rFonts w:ascii="Times New Roman" w:eastAsia="Calibri" w:hAnsi="Times New Roman" w:cs="Times New Roman"/>
                <w:sz w:val="22"/>
                <w:lang w:eastAsia="en-US"/>
              </w:rPr>
            </w:pPr>
            <w:r w:rsidRPr="00B351A0">
              <w:rPr>
                <w:rFonts w:ascii="Times New Roman" w:eastAsia="Calibri" w:hAnsi="Times New Roman" w:cs="Times New Roman"/>
                <w:sz w:val="22"/>
                <w:lang w:eastAsia="en-US"/>
              </w:rPr>
              <w:lastRenderedPageBreak/>
              <w:t>Informējam, ka piedāvājuma iesniegšanas un atvēršanas termiņš tiks pagarināts līdz 2019.gada 1.augustam.</w:t>
            </w:r>
          </w:p>
          <w:p w:rsidR="007D1E02" w:rsidRPr="00931386" w:rsidRDefault="00583AF3" w:rsidP="00583AF3">
            <w:pPr>
              <w:rPr>
                <w:rFonts w:ascii="Times New Roman" w:eastAsia="Calibri" w:hAnsi="Times New Roman" w:cs="Times New Roman"/>
                <w:szCs w:val="24"/>
                <w:lang w:eastAsia="en-US"/>
              </w:rPr>
            </w:pPr>
            <w:r>
              <w:rPr>
                <w:rFonts w:ascii="Times New Roman" w:eastAsia="Calibri" w:hAnsi="Times New Roman" w:cs="Times New Roman"/>
                <w:sz w:val="22"/>
                <w:lang w:eastAsia="en-US"/>
              </w:rPr>
              <w:t>Grozījumi tiks publicēti tuvāko dienu laikā.</w:t>
            </w:r>
          </w:p>
        </w:tc>
      </w:tr>
      <w:tr w:rsidR="007D1E02" w:rsidRPr="00931386" w:rsidTr="00BE03E6">
        <w:trPr>
          <w:jc w:val="center"/>
        </w:trPr>
        <w:tc>
          <w:tcPr>
            <w:tcW w:w="988" w:type="dxa"/>
          </w:tcPr>
          <w:p w:rsidR="007D1E02" w:rsidRDefault="007D1E02" w:rsidP="004D6653">
            <w:pPr>
              <w:tabs>
                <w:tab w:val="left" w:pos="142"/>
                <w:tab w:val="left" w:pos="284"/>
              </w:tabs>
              <w:jc w:val="center"/>
              <w:rPr>
                <w:rFonts w:ascii="Times New Roman" w:hAnsi="Times New Roman" w:cs="Times New Roman"/>
                <w:b/>
              </w:rPr>
            </w:pPr>
            <w:r>
              <w:rPr>
                <w:rFonts w:ascii="Times New Roman" w:hAnsi="Times New Roman" w:cs="Times New Roman"/>
                <w:b/>
              </w:rPr>
              <w:t>9.</w:t>
            </w:r>
          </w:p>
        </w:tc>
        <w:tc>
          <w:tcPr>
            <w:tcW w:w="5244" w:type="dxa"/>
          </w:tcPr>
          <w:p w:rsidR="00386707" w:rsidRPr="00386707" w:rsidRDefault="00386707" w:rsidP="00386707">
            <w:pPr>
              <w:tabs>
                <w:tab w:val="left" w:pos="960"/>
              </w:tabs>
              <w:rPr>
                <w:rFonts w:ascii="Times New Roman" w:hAnsi="Times New Roman" w:cs="Times New Roman"/>
              </w:rPr>
            </w:pPr>
            <w:r w:rsidRPr="00386707">
              <w:rPr>
                <w:rFonts w:ascii="Times New Roman" w:hAnsi="Times New Roman" w:cs="Times New Roman"/>
              </w:rPr>
              <w:t>2019.gada 5.jūnijā VAS “Latvijas dzelzceļš” (reģistrācijas Nr.: 40003032065, adrese: Gogoļa iela 3, Rīga, LV-1547) ir izsludinājusi atklātu konkursu “Daugavpils pieņemšanas parka un tam piebraucamo ceļu attīstība – būvniecība”, iepirkuma identifikācijas nr. LDZ 2019/7 – IB/6.2.1.2/16/I/003/01-04, turpmāk tekstā – iepirkums. Iepirkums eis.gov.lv tika izsludināts 2019.gada 05. jūnijā, savukārt piedāvājumu iesniegšanas termiņš ir noteikts 2019. gada 11. jūlijs.</w:t>
            </w:r>
          </w:p>
          <w:p w:rsidR="00386707" w:rsidRPr="00386707" w:rsidRDefault="00386707" w:rsidP="00386707">
            <w:pPr>
              <w:tabs>
                <w:tab w:val="left" w:pos="960"/>
              </w:tabs>
              <w:rPr>
                <w:rFonts w:ascii="Times New Roman" w:hAnsi="Times New Roman" w:cs="Times New Roman"/>
              </w:rPr>
            </w:pPr>
            <w:r w:rsidRPr="00386707">
              <w:rPr>
                <w:rFonts w:ascii="Times New Roman" w:hAnsi="Times New Roman" w:cs="Times New Roman"/>
              </w:rPr>
              <w:t>Kaut gan noteiktais termiņš atbilst 2017.gada 28. marta MK noteikumu Nr. 187 “Sabiedrisko pakalpojumu sniedzēju iepirkuma procedūru un metu konkursu norises kārtība” 3. punktā noteiktam minimālam termiņam, tomēr ņemot vērā iepirkuma apmēru un sarežģītību, tas būtu nosakāms garāks.</w:t>
            </w:r>
          </w:p>
          <w:p w:rsidR="00386707" w:rsidRPr="00386707" w:rsidRDefault="00386707" w:rsidP="00386707">
            <w:pPr>
              <w:tabs>
                <w:tab w:val="left" w:pos="960"/>
              </w:tabs>
              <w:rPr>
                <w:rFonts w:ascii="Times New Roman" w:hAnsi="Times New Roman" w:cs="Times New Roman"/>
              </w:rPr>
            </w:pPr>
            <w:r w:rsidRPr="00386707">
              <w:rPr>
                <w:rFonts w:ascii="Times New Roman" w:hAnsi="Times New Roman" w:cs="Times New Roman"/>
              </w:rPr>
              <w:t xml:space="preserve">Sabiedrisko pakalpojumu sniedzēju iepirkumu likuma 41. panta 1. daļā ir noteikts, ka pasūtītājs, nosakot pieteikumu vai piedāvājumu iesniegšanas termiņus, ņem vērā iespējamā iepirkuma līguma sarežģītības pakāpi un laiku, kāds nepieciešams piedāvājumu sagatavošanai. Konkrētajā gadījumā, ir īpaši augsta iepirkuma līguma sarežģītības pakāpe, kas ietver  ar dzelzceļa signalizācijas ierīcēm saistītus darbus, cauruļvadu, komunikāciju un </w:t>
            </w:r>
            <w:proofErr w:type="spellStart"/>
            <w:r w:rsidRPr="00386707">
              <w:rPr>
                <w:rFonts w:ascii="Times New Roman" w:hAnsi="Times New Roman" w:cs="Times New Roman"/>
              </w:rPr>
              <w:t>elektropadeves</w:t>
            </w:r>
            <w:proofErr w:type="spellEnd"/>
            <w:r w:rsidRPr="00386707">
              <w:rPr>
                <w:rFonts w:ascii="Times New Roman" w:hAnsi="Times New Roman" w:cs="Times New Roman"/>
              </w:rPr>
              <w:t xml:space="preserve"> līniju būvdarbus, ēku būvdarbus, dzelzceļa satiksmes vadības programmatūras izstrādes pakalpojumus, inženiertehniskās projektēšanas pakalpojumus, sliežu montāžas darbus, kā arī citus dzelzceļu un ceļu būvdarbus, no kā arī izriet īpaši komplicēta un sarežģīta piedāvājuma sagatavošana, kurā ir jāaptver vairākas nozares, kā arī jāiesaista ārzemju partneri. Līdz ar to, šobrīd noteiktais minimālais piedāvājumu iesniegšanas termiņš, gan atlases dokumentu, gan tehniskā un finanšu piedāvājumu sagatavošanai un iesniegšanai, ir nepietiekams un nesamērīgi īss, ņemot vērā šī iepirkuma apmēru un sarežģītības pakāpi. Vienlaicīgi, ņemot vērā,  ka ieinteresētais piegādātājs iepirkumā plāno piedalīties ar ārvalstu sadarbības partneriem, ir nepieciešams papildus laiks dokumentu sagatavošanai, ārvalstu kompetentu iestāžu izziņu saņemšanai un iztulkošanai. </w:t>
            </w:r>
          </w:p>
          <w:p w:rsidR="007D1E02" w:rsidRPr="00981D3B" w:rsidRDefault="00386707" w:rsidP="00386707">
            <w:pPr>
              <w:tabs>
                <w:tab w:val="left" w:pos="960"/>
              </w:tabs>
              <w:rPr>
                <w:rFonts w:ascii="Times New Roman" w:hAnsi="Times New Roman" w:cs="Times New Roman"/>
              </w:rPr>
            </w:pPr>
            <w:r w:rsidRPr="00386707">
              <w:rPr>
                <w:rFonts w:ascii="Times New Roman" w:hAnsi="Times New Roman" w:cs="Times New Roman"/>
              </w:rPr>
              <w:t>Pamatojoties uz iepriekš minēto, lūdzam izskatīt iespēju pagarināt piedāvājuma iesniegšanas termiņu vismaz par 2 (divām) nedēļām.</w:t>
            </w:r>
          </w:p>
        </w:tc>
        <w:tc>
          <w:tcPr>
            <w:tcW w:w="4116" w:type="dxa"/>
          </w:tcPr>
          <w:p w:rsidR="00583AF3" w:rsidRPr="00B351A0" w:rsidRDefault="00583AF3" w:rsidP="00583AF3">
            <w:pPr>
              <w:spacing w:before="120"/>
              <w:rPr>
                <w:rFonts w:ascii="Times New Roman" w:eastAsia="Calibri" w:hAnsi="Times New Roman" w:cs="Times New Roman"/>
                <w:sz w:val="22"/>
                <w:lang w:eastAsia="en-US"/>
              </w:rPr>
            </w:pPr>
            <w:r w:rsidRPr="00B351A0">
              <w:rPr>
                <w:rFonts w:ascii="Times New Roman" w:eastAsia="Calibri" w:hAnsi="Times New Roman" w:cs="Times New Roman"/>
                <w:sz w:val="22"/>
                <w:lang w:eastAsia="en-US"/>
              </w:rPr>
              <w:t>Informējam, ka piedāvājuma iesniegšanas un atvēršanas termiņš tiks pagarināts līdz 2019.gada 1.augustam.</w:t>
            </w:r>
          </w:p>
          <w:p w:rsidR="007D1E02" w:rsidRPr="00931386" w:rsidRDefault="00583AF3" w:rsidP="00583AF3">
            <w:pPr>
              <w:rPr>
                <w:rFonts w:ascii="Times New Roman" w:eastAsia="Calibri" w:hAnsi="Times New Roman" w:cs="Times New Roman"/>
                <w:szCs w:val="24"/>
                <w:lang w:eastAsia="en-US"/>
              </w:rPr>
            </w:pPr>
            <w:r>
              <w:rPr>
                <w:rFonts w:ascii="Times New Roman" w:eastAsia="Calibri" w:hAnsi="Times New Roman" w:cs="Times New Roman"/>
                <w:sz w:val="22"/>
                <w:lang w:eastAsia="en-US"/>
              </w:rPr>
              <w:t>Grozījumi tiks publicēti tuvāko dienu laikā.</w:t>
            </w:r>
          </w:p>
        </w:tc>
      </w:tr>
    </w:tbl>
    <w:p w:rsidR="00163F1B" w:rsidRDefault="00163F1B" w:rsidP="00AA258B">
      <w:pPr>
        <w:ind w:left="-284"/>
        <w:jc w:val="both"/>
        <w:rPr>
          <w:rFonts w:ascii="Times New Roman" w:hAnsi="Times New Roman" w:cs="Times New Roman"/>
        </w:rPr>
      </w:pPr>
    </w:p>
    <w:sectPr w:rsidR="00163F1B" w:rsidSect="004D6653">
      <w:footerReference w:type="default" r:id="rId7"/>
      <w:pgSz w:w="11906" w:h="16838" w:code="9"/>
      <w:pgMar w:top="709"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020C" w:rsidRDefault="00A7020C" w:rsidP="00591256">
      <w:r>
        <w:separator/>
      </w:r>
    </w:p>
  </w:endnote>
  <w:endnote w:type="continuationSeparator" w:id="0">
    <w:p w:rsidR="00A7020C" w:rsidRDefault="00A7020C"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414624"/>
      <w:docPartObj>
        <w:docPartGallery w:val="Page Numbers (Bottom of Page)"/>
        <w:docPartUnique/>
      </w:docPartObj>
    </w:sdtPr>
    <w:sdtEndPr>
      <w:rPr>
        <w:noProof/>
      </w:rPr>
    </w:sdtEndPr>
    <w:sdtContent>
      <w:p w:rsidR="00591256" w:rsidRDefault="00591256">
        <w:pPr>
          <w:pStyle w:val="Footer"/>
          <w:jc w:val="center"/>
        </w:pPr>
        <w:r>
          <w:fldChar w:fldCharType="begin"/>
        </w:r>
        <w:r>
          <w:instrText xml:space="preserve"> PAGE   \* MERGEFORMAT </w:instrText>
        </w:r>
        <w:r>
          <w:fldChar w:fldCharType="separate"/>
        </w:r>
        <w:r w:rsidR="00A41F99">
          <w:rPr>
            <w:noProof/>
          </w:rPr>
          <w:t>2</w:t>
        </w:r>
        <w:r>
          <w:rPr>
            <w:noProof/>
          </w:rPr>
          <w:fldChar w:fldCharType="end"/>
        </w:r>
      </w:p>
    </w:sdtContent>
  </w:sdt>
  <w:p w:rsidR="00591256" w:rsidRDefault="00591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020C" w:rsidRDefault="00A7020C" w:rsidP="00591256">
      <w:r>
        <w:separator/>
      </w:r>
    </w:p>
  </w:footnote>
  <w:footnote w:type="continuationSeparator" w:id="0">
    <w:p w:rsidR="00A7020C" w:rsidRDefault="00A7020C"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63A8"/>
    <w:multiLevelType w:val="hybridMultilevel"/>
    <w:tmpl w:val="24ECD2E4"/>
    <w:lvl w:ilvl="0" w:tplc="2D068AB0">
      <w:start w:val="1"/>
      <w:numFmt w:val="decimal"/>
      <w:lvlText w:val="%1)"/>
      <w:lvlJc w:val="left"/>
      <w:pPr>
        <w:ind w:left="436" w:hanging="360"/>
      </w:pPr>
      <w:rPr>
        <w:rFonts w:hint="default"/>
      </w:rPr>
    </w:lvl>
    <w:lvl w:ilvl="1" w:tplc="04260019" w:tentative="1">
      <w:start w:val="1"/>
      <w:numFmt w:val="lowerLetter"/>
      <w:lvlText w:val="%2."/>
      <w:lvlJc w:val="left"/>
      <w:pPr>
        <w:ind w:left="1156" w:hanging="360"/>
      </w:pPr>
    </w:lvl>
    <w:lvl w:ilvl="2" w:tplc="0426001B" w:tentative="1">
      <w:start w:val="1"/>
      <w:numFmt w:val="lowerRoman"/>
      <w:lvlText w:val="%3."/>
      <w:lvlJc w:val="right"/>
      <w:pPr>
        <w:ind w:left="1876" w:hanging="180"/>
      </w:pPr>
    </w:lvl>
    <w:lvl w:ilvl="3" w:tplc="0426000F" w:tentative="1">
      <w:start w:val="1"/>
      <w:numFmt w:val="decimal"/>
      <w:lvlText w:val="%4."/>
      <w:lvlJc w:val="left"/>
      <w:pPr>
        <w:ind w:left="2596" w:hanging="360"/>
      </w:pPr>
    </w:lvl>
    <w:lvl w:ilvl="4" w:tplc="04260019" w:tentative="1">
      <w:start w:val="1"/>
      <w:numFmt w:val="lowerLetter"/>
      <w:lvlText w:val="%5."/>
      <w:lvlJc w:val="left"/>
      <w:pPr>
        <w:ind w:left="3316" w:hanging="360"/>
      </w:pPr>
    </w:lvl>
    <w:lvl w:ilvl="5" w:tplc="0426001B" w:tentative="1">
      <w:start w:val="1"/>
      <w:numFmt w:val="lowerRoman"/>
      <w:lvlText w:val="%6."/>
      <w:lvlJc w:val="right"/>
      <w:pPr>
        <w:ind w:left="4036" w:hanging="180"/>
      </w:pPr>
    </w:lvl>
    <w:lvl w:ilvl="6" w:tplc="0426000F" w:tentative="1">
      <w:start w:val="1"/>
      <w:numFmt w:val="decimal"/>
      <w:lvlText w:val="%7."/>
      <w:lvlJc w:val="left"/>
      <w:pPr>
        <w:ind w:left="4756" w:hanging="360"/>
      </w:pPr>
    </w:lvl>
    <w:lvl w:ilvl="7" w:tplc="04260019" w:tentative="1">
      <w:start w:val="1"/>
      <w:numFmt w:val="lowerLetter"/>
      <w:lvlText w:val="%8."/>
      <w:lvlJc w:val="left"/>
      <w:pPr>
        <w:ind w:left="5476" w:hanging="360"/>
      </w:pPr>
    </w:lvl>
    <w:lvl w:ilvl="8" w:tplc="0426001B" w:tentative="1">
      <w:start w:val="1"/>
      <w:numFmt w:val="lowerRoman"/>
      <w:lvlText w:val="%9."/>
      <w:lvlJc w:val="right"/>
      <w:pPr>
        <w:ind w:left="6196" w:hanging="180"/>
      </w:pPr>
    </w:lvl>
  </w:abstractNum>
  <w:abstractNum w:abstractNumId="1" w15:restartNumberingAfterBreak="0">
    <w:nsid w:val="00B13CB2"/>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B817714"/>
    <w:multiLevelType w:val="hybridMultilevel"/>
    <w:tmpl w:val="6F8253C6"/>
    <w:lvl w:ilvl="0" w:tplc="19EAAFD0">
      <w:start w:val="5"/>
      <w:numFmt w:val="bullet"/>
      <w:lvlText w:val="-"/>
      <w:lvlJc w:val="left"/>
      <w:pPr>
        <w:ind w:left="1440" w:hanging="360"/>
      </w:pPr>
      <w:rPr>
        <w:rFonts w:ascii="Times New Roman" w:eastAsia="Calibri" w:hAnsi="Times New Roman" w:cs="Times New Roman"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3" w15:restartNumberingAfterBreak="0">
    <w:nsid w:val="0D536AC5"/>
    <w:multiLevelType w:val="hybridMultilevel"/>
    <w:tmpl w:val="DE40CD10"/>
    <w:lvl w:ilvl="0" w:tplc="F22E6B7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2D704F9"/>
    <w:multiLevelType w:val="hybridMultilevel"/>
    <w:tmpl w:val="ECF049EA"/>
    <w:lvl w:ilvl="0" w:tplc="04260017">
      <w:start w:val="1"/>
      <w:numFmt w:val="lowerLetter"/>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13DD2DDA"/>
    <w:multiLevelType w:val="hybridMultilevel"/>
    <w:tmpl w:val="198679B8"/>
    <w:lvl w:ilvl="0" w:tplc="47A4EBD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 w15:restartNumberingAfterBreak="0">
    <w:nsid w:val="23A76398"/>
    <w:multiLevelType w:val="hybridMultilevel"/>
    <w:tmpl w:val="83861B1A"/>
    <w:lvl w:ilvl="0" w:tplc="718A5D6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91F4673"/>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29C64AD2"/>
    <w:multiLevelType w:val="hybridMultilevel"/>
    <w:tmpl w:val="39562386"/>
    <w:lvl w:ilvl="0" w:tplc="E20A1BA8">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2CB30EB1"/>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30B25035"/>
    <w:multiLevelType w:val="hybridMultilevel"/>
    <w:tmpl w:val="4DC02D8E"/>
    <w:lvl w:ilvl="0" w:tplc="B9C89D84">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1" w15:restartNumberingAfterBreak="0">
    <w:nsid w:val="338B060B"/>
    <w:multiLevelType w:val="hybridMultilevel"/>
    <w:tmpl w:val="5A888C70"/>
    <w:lvl w:ilvl="0" w:tplc="DCE859BE">
      <w:start w:val="1"/>
      <w:numFmt w:val="decimal"/>
      <w:lvlText w:val="%1."/>
      <w:lvlJc w:val="left"/>
      <w:pPr>
        <w:ind w:left="76" w:hanging="360"/>
      </w:pPr>
      <w:rPr>
        <w:rFonts w:hint="default"/>
        <w:sz w:val="22"/>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2" w15:restartNumberingAfterBreak="0">
    <w:nsid w:val="41081FFA"/>
    <w:multiLevelType w:val="hybridMultilevel"/>
    <w:tmpl w:val="0F1E403E"/>
    <w:lvl w:ilvl="0" w:tplc="D2C8CB76">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3" w15:restartNumberingAfterBreak="0">
    <w:nsid w:val="49550109"/>
    <w:multiLevelType w:val="hybridMultilevel"/>
    <w:tmpl w:val="CC08E4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500219A1"/>
    <w:multiLevelType w:val="hybridMultilevel"/>
    <w:tmpl w:val="F3B894F0"/>
    <w:lvl w:ilvl="0" w:tplc="073A8D9A">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5" w15:restartNumberingAfterBreak="0">
    <w:nsid w:val="52C22ACE"/>
    <w:multiLevelType w:val="hybridMultilevel"/>
    <w:tmpl w:val="A1C8F0F8"/>
    <w:lvl w:ilvl="0" w:tplc="E20A1BA8">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6" w15:restartNumberingAfterBreak="0">
    <w:nsid w:val="59CC2174"/>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9B46A97"/>
    <w:multiLevelType w:val="multilevel"/>
    <w:tmpl w:val="00D64AEA"/>
    <w:lvl w:ilvl="0">
      <w:start w:val="2"/>
      <w:numFmt w:val="decimal"/>
      <w:lvlText w:val="%1."/>
      <w:lvlJc w:val="left"/>
      <w:pPr>
        <w:ind w:left="540" w:hanging="540"/>
      </w:pPr>
      <w:rPr>
        <w:rFonts w:hint="default"/>
        <w:color w:val="auto"/>
      </w:rPr>
    </w:lvl>
    <w:lvl w:ilvl="1">
      <w:start w:val="1"/>
      <w:numFmt w:val="decimal"/>
      <w:lvlText w:val="%1.%2."/>
      <w:lvlJc w:val="left"/>
      <w:pPr>
        <w:ind w:left="720" w:hanging="540"/>
      </w:pPr>
      <w:rPr>
        <w:rFonts w:hint="default"/>
        <w:b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6E8D7104"/>
    <w:multiLevelType w:val="hybridMultilevel"/>
    <w:tmpl w:val="D1C4CA1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703D15D7"/>
    <w:multiLevelType w:val="hybridMultilevel"/>
    <w:tmpl w:val="39967916"/>
    <w:lvl w:ilvl="0" w:tplc="5792139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0"/>
  </w:num>
  <w:num w:numId="4">
    <w:abstractNumId w:val="11"/>
  </w:num>
  <w:num w:numId="5">
    <w:abstractNumId w:val="6"/>
  </w:num>
  <w:num w:numId="6">
    <w:abstractNumId w:val="16"/>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9"/>
  </w:num>
  <w:num w:numId="10">
    <w:abstractNumId w:val="1"/>
  </w:num>
  <w:num w:numId="11">
    <w:abstractNumId w:val="14"/>
  </w:num>
  <w:num w:numId="12">
    <w:abstractNumId w:val="0"/>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
  </w:num>
  <w:num w:numId="16">
    <w:abstractNumId w:val="5"/>
  </w:num>
  <w:num w:numId="17">
    <w:abstractNumId w:val="4"/>
  </w:num>
  <w:num w:numId="18">
    <w:abstractNumId w:val="8"/>
  </w:num>
  <w:num w:numId="19">
    <w:abstractNumId w:val="15"/>
  </w:num>
  <w:num w:numId="20">
    <w:abstractNumId w:val="17"/>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FBD"/>
    <w:rsid w:val="000132C4"/>
    <w:rsid w:val="00024A24"/>
    <w:rsid w:val="00052337"/>
    <w:rsid w:val="000F07E7"/>
    <w:rsid w:val="0015514C"/>
    <w:rsid w:val="00163F1B"/>
    <w:rsid w:val="001A3C4E"/>
    <w:rsid w:val="001A3CAD"/>
    <w:rsid w:val="001B211F"/>
    <w:rsid w:val="001B7B25"/>
    <w:rsid w:val="001F2825"/>
    <w:rsid w:val="00202A13"/>
    <w:rsid w:val="00204413"/>
    <w:rsid w:val="002247D0"/>
    <w:rsid w:val="00265DC7"/>
    <w:rsid w:val="0028443C"/>
    <w:rsid w:val="0028678C"/>
    <w:rsid w:val="00297DEA"/>
    <w:rsid w:val="002E107A"/>
    <w:rsid w:val="002E23F3"/>
    <w:rsid w:val="002F0834"/>
    <w:rsid w:val="002F4012"/>
    <w:rsid w:val="00344070"/>
    <w:rsid w:val="0037315B"/>
    <w:rsid w:val="003764EE"/>
    <w:rsid w:val="00386707"/>
    <w:rsid w:val="003872C0"/>
    <w:rsid w:val="003957DA"/>
    <w:rsid w:val="003D576F"/>
    <w:rsid w:val="00445D89"/>
    <w:rsid w:val="00463E41"/>
    <w:rsid w:val="00492F79"/>
    <w:rsid w:val="004B1024"/>
    <w:rsid w:val="004D6653"/>
    <w:rsid w:val="004F21DA"/>
    <w:rsid w:val="00506654"/>
    <w:rsid w:val="0051308D"/>
    <w:rsid w:val="00545283"/>
    <w:rsid w:val="005758A8"/>
    <w:rsid w:val="00583AF3"/>
    <w:rsid w:val="00591256"/>
    <w:rsid w:val="006260C2"/>
    <w:rsid w:val="00634E93"/>
    <w:rsid w:val="006366B0"/>
    <w:rsid w:val="006B5391"/>
    <w:rsid w:val="006E4A37"/>
    <w:rsid w:val="006F698B"/>
    <w:rsid w:val="007068FA"/>
    <w:rsid w:val="00713CA1"/>
    <w:rsid w:val="00713FBD"/>
    <w:rsid w:val="00735553"/>
    <w:rsid w:val="00771001"/>
    <w:rsid w:val="00773099"/>
    <w:rsid w:val="0079216E"/>
    <w:rsid w:val="007D1E02"/>
    <w:rsid w:val="008219EC"/>
    <w:rsid w:val="00856808"/>
    <w:rsid w:val="008A44DC"/>
    <w:rsid w:val="008C59C7"/>
    <w:rsid w:val="008E6559"/>
    <w:rsid w:val="00931386"/>
    <w:rsid w:val="009431B9"/>
    <w:rsid w:val="009624F7"/>
    <w:rsid w:val="00981D3B"/>
    <w:rsid w:val="009C04F6"/>
    <w:rsid w:val="009E7606"/>
    <w:rsid w:val="00A06273"/>
    <w:rsid w:val="00A208FA"/>
    <w:rsid w:val="00A32883"/>
    <w:rsid w:val="00A3521F"/>
    <w:rsid w:val="00A41F99"/>
    <w:rsid w:val="00A7020C"/>
    <w:rsid w:val="00AA258B"/>
    <w:rsid w:val="00AB5C67"/>
    <w:rsid w:val="00AC633A"/>
    <w:rsid w:val="00AC7B56"/>
    <w:rsid w:val="00AE5484"/>
    <w:rsid w:val="00AE5C91"/>
    <w:rsid w:val="00AF45CD"/>
    <w:rsid w:val="00B04E8A"/>
    <w:rsid w:val="00B27D58"/>
    <w:rsid w:val="00B30B4F"/>
    <w:rsid w:val="00B45A34"/>
    <w:rsid w:val="00B57CB0"/>
    <w:rsid w:val="00B76621"/>
    <w:rsid w:val="00B9005B"/>
    <w:rsid w:val="00BB3722"/>
    <w:rsid w:val="00BE03E6"/>
    <w:rsid w:val="00C351C9"/>
    <w:rsid w:val="00C46156"/>
    <w:rsid w:val="00C5452E"/>
    <w:rsid w:val="00C867EA"/>
    <w:rsid w:val="00CA29E0"/>
    <w:rsid w:val="00CC6024"/>
    <w:rsid w:val="00D17FBF"/>
    <w:rsid w:val="00D775C1"/>
    <w:rsid w:val="00D83E2B"/>
    <w:rsid w:val="00DD283A"/>
    <w:rsid w:val="00DD3133"/>
    <w:rsid w:val="00E30FB4"/>
    <w:rsid w:val="00E423E0"/>
    <w:rsid w:val="00E74F21"/>
    <w:rsid w:val="00E82AFA"/>
    <w:rsid w:val="00E948A4"/>
    <w:rsid w:val="00EA2EC9"/>
    <w:rsid w:val="00EA572A"/>
    <w:rsid w:val="00ED72A4"/>
    <w:rsid w:val="00F64E63"/>
    <w:rsid w:val="00F755F7"/>
    <w:rsid w:val="00F77688"/>
    <w:rsid w:val="00F93ADA"/>
    <w:rsid w:val="00F9799B"/>
    <w:rsid w:val="00FE63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D1C9ED-FE09-4BA5-A2B4-8F44B785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3FBD"/>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List Paragraph1,Normal bullet 2,Virsraksti,2,Saistīto dokumentu saraksts,Syle 1,Numurets,PPS_Bullet"/>
    <w:basedOn w:val="Normal"/>
    <w:link w:val="ListParagraphChar"/>
    <w:uiPriority w:val="34"/>
    <w:qFormat/>
    <w:rsid w:val="001A3CAD"/>
    <w:pPr>
      <w:ind w:left="720"/>
      <w:contextualSpacing/>
    </w:pPr>
  </w:style>
  <w:style w:type="character" w:styleId="CommentReference">
    <w:name w:val="annotation reference"/>
    <w:basedOn w:val="DefaultParagraphFont"/>
    <w:uiPriority w:val="99"/>
    <w:semiHidden/>
    <w:unhideWhenUsed/>
    <w:rsid w:val="00A208FA"/>
    <w:rPr>
      <w:sz w:val="16"/>
      <w:szCs w:val="16"/>
    </w:rPr>
  </w:style>
  <w:style w:type="paragraph" w:styleId="CommentText">
    <w:name w:val="annotation text"/>
    <w:basedOn w:val="Normal"/>
    <w:link w:val="CommentTextChar"/>
    <w:uiPriority w:val="99"/>
    <w:semiHidden/>
    <w:unhideWhenUsed/>
    <w:rsid w:val="00A208FA"/>
    <w:rPr>
      <w:sz w:val="20"/>
      <w:szCs w:val="20"/>
    </w:rPr>
  </w:style>
  <w:style w:type="character" w:customStyle="1" w:styleId="CommentTextChar">
    <w:name w:val="Comment Text Char"/>
    <w:basedOn w:val="DefaultParagraphFont"/>
    <w:link w:val="CommentText"/>
    <w:uiPriority w:val="99"/>
    <w:semiHidden/>
    <w:rsid w:val="00A208FA"/>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A208FA"/>
    <w:rPr>
      <w:b/>
      <w:bCs/>
    </w:rPr>
  </w:style>
  <w:style w:type="character" w:customStyle="1" w:styleId="CommentSubjectChar">
    <w:name w:val="Comment Subject Char"/>
    <w:basedOn w:val="CommentTextChar"/>
    <w:link w:val="CommentSubject"/>
    <w:uiPriority w:val="99"/>
    <w:semiHidden/>
    <w:rsid w:val="00A208FA"/>
    <w:rPr>
      <w:rFonts w:ascii="Calibri" w:hAnsi="Calibri" w:cs="Calibri"/>
      <w:b/>
      <w:bCs/>
      <w:sz w:val="20"/>
      <w:szCs w:val="20"/>
      <w:lang w:eastAsia="lv-LV"/>
    </w:rPr>
  </w:style>
  <w:style w:type="paragraph" w:styleId="BalloonText">
    <w:name w:val="Balloon Text"/>
    <w:basedOn w:val="Normal"/>
    <w:link w:val="BalloonTextChar"/>
    <w:uiPriority w:val="99"/>
    <w:semiHidden/>
    <w:unhideWhenUsed/>
    <w:rsid w:val="00A208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8FA"/>
    <w:rPr>
      <w:rFonts w:ascii="Segoe UI" w:hAnsi="Segoe UI" w:cs="Segoe UI"/>
      <w:sz w:val="18"/>
      <w:szCs w:val="18"/>
      <w:lang w:eastAsia="lv-LV"/>
    </w:rPr>
  </w:style>
  <w:style w:type="paragraph" w:styleId="Header">
    <w:name w:val="header"/>
    <w:basedOn w:val="Normal"/>
    <w:link w:val="HeaderChar"/>
    <w:uiPriority w:val="99"/>
    <w:unhideWhenUsed/>
    <w:rsid w:val="00591256"/>
    <w:pPr>
      <w:tabs>
        <w:tab w:val="center" w:pos="4153"/>
        <w:tab w:val="right" w:pos="8306"/>
      </w:tabs>
    </w:pPr>
  </w:style>
  <w:style w:type="character" w:customStyle="1" w:styleId="HeaderChar">
    <w:name w:val="Header Char"/>
    <w:basedOn w:val="DefaultParagraphFont"/>
    <w:link w:val="Header"/>
    <w:uiPriority w:val="99"/>
    <w:rsid w:val="00591256"/>
    <w:rPr>
      <w:rFonts w:ascii="Calibri" w:hAnsi="Calibri" w:cs="Calibri"/>
      <w:lang w:eastAsia="lv-LV"/>
    </w:rPr>
  </w:style>
  <w:style w:type="paragraph" w:styleId="Footer">
    <w:name w:val="footer"/>
    <w:basedOn w:val="Normal"/>
    <w:link w:val="FooterChar"/>
    <w:uiPriority w:val="99"/>
    <w:unhideWhenUsed/>
    <w:rsid w:val="00591256"/>
    <w:pPr>
      <w:tabs>
        <w:tab w:val="center" w:pos="4153"/>
        <w:tab w:val="right" w:pos="8306"/>
      </w:tabs>
    </w:pPr>
  </w:style>
  <w:style w:type="character" w:customStyle="1" w:styleId="FooterChar">
    <w:name w:val="Footer Char"/>
    <w:basedOn w:val="DefaultParagraphFont"/>
    <w:link w:val="Footer"/>
    <w:uiPriority w:val="99"/>
    <w:rsid w:val="00591256"/>
    <w:rPr>
      <w:rFonts w:ascii="Calibri" w:hAnsi="Calibri" w:cs="Calibri"/>
      <w:lang w:eastAsia="lv-LV"/>
    </w:rPr>
  </w:style>
  <w:style w:type="table" w:styleId="TableGrid">
    <w:name w:val="Table Grid"/>
    <w:basedOn w:val="TableNormal"/>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List Paragraph1 Char,Normal bullet 2 Char,Virsraksti Char,2 Char,Saistīto dokumentu saraksts Char,Syle 1 Char,Numurets Char,PPS_Bullet Char"/>
    <w:basedOn w:val="DefaultParagraphFont"/>
    <w:link w:val="ListParagraph"/>
    <w:uiPriority w:val="34"/>
    <w:qFormat/>
    <w:rsid w:val="00F77688"/>
    <w:rPr>
      <w:rFonts w:ascii="Calibri" w:hAnsi="Calibri" w:cs="Calibri"/>
      <w:lang w:eastAsia="lv-LV"/>
    </w:rPr>
  </w:style>
  <w:style w:type="paragraph" w:styleId="Title">
    <w:name w:val="Title"/>
    <w:basedOn w:val="Normal"/>
    <w:link w:val="TitleChar"/>
    <w:qFormat/>
    <w:rsid w:val="00713CA1"/>
    <w:pPr>
      <w:jc w:val="center"/>
    </w:pPr>
    <w:rPr>
      <w:rFonts w:ascii="Times New Roman" w:eastAsia="Times New Roman" w:hAnsi="Times New Roman" w:cs="Times New Roman"/>
      <w:sz w:val="28"/>
      <w:szCs w:val="20"/>
      <w:lang w:eastAsia="en-US"/>
    </w:rPr>
  </w:style>
  <w:style w:type="character" w:customStyle="1" w:styleId="TitleChar">
    <w:name w:val="Title Char"/>
    <w:basedOn w:val="DefaultParagraphFont"/>
    <w:link w:val="Title"/>
    <w:rsid w:val="00713CA1"/>
    <w:rPr>
      <w:rFonts w:ascii="Times New Roman" w:eastAsia="Times New Roman" w:hAnsi="Times New Roman" w:cs="Times New Roman"/>
      <w:sz w:val="28"/>
      <w:szCs w:val="20"/>
    </w:rPr>
  </w:style>
  <w:style w:type="character" w:customStyle="1" w:styleId="c1">
    <w:name w:val="c1"/>
    <w:rsid w:val="00386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304430002">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15396347">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669940768">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789928372">
      <w:bodyDiv w:val="1"/>
      <w:marLeft w:val="0"/>
      <w:marRight w:val="0"/>
      <w:marTop w:val="0"/>
      <w:marBottom w:val="0"/>
      <w:divBdr>
        <w:top w:val="none" w:sz="0" w:space="0" w:color="auto"/>
        <w:left w:val="none" w:sz="0" w:space="0" w:color="auto"/>
        <w:bottom w:val="none" w:sz="0" w:space="0" w:color="auto"/>
        <w:right w:val="none" w:sz="0" w:space="0" w:color="auto"/>
      </w:divBdr>
    </w:div>
    <w:div w:id="1920753357">
      <w:bodyDiv w:val="1"/>
      <w:marLeft w:val="0"/>
      <w:marRight w:val="0"/>
      <w:marTop w:val="0"/>
      <w:marBottom w:val="0"/>
      <w:divBdr>
        <w:top w:val="none" w:sz="0" w:space="0" w:color="auto"/>
        <w:left w:val="none" w:sz="0" w:space="0" w:color="auto"/>
        <w:bottom w:val="none" w:sz="0" w:space="0" w:color="auto"/>
        <w:right w:val="none" w:sz="0" w:space="0" w:color="auto"/>
      </w:divBdr>
    </w:div>
    <w:div w:id="2122147664">
      <w:bodyDiv w:val="1"/>
      <w:marLeft w:val="0"/>
      <w:marRight w:val="0"/>
      <w:marTop w:val="0"/>
      <w:marBottom w:val="0"/>
      <w:divBdr>
        <w:top w:val="none" w:sz="0" w:space="0" w:color="auto"/>
        <w:left w:val="none" w:sz="0" w:space="0" w:color="auto"/>
        <w:bottom w:val="none" w:sz="0" w:space="0" w:color="auto"/>
        <w:right w:val="none" w:sz="0" w:space="0" w:color="auto"/>
      </w:divBdr>
    </w:div>
    <w:div w:id="214684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6763</Words>
  <Characters>3855</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Fabriks</dc:creator>
  <cp:keywords/>
  <dc:description/>
  <cp:lastModifiedBy>Dana Cielēna</cp:lastModifiedBy>
  <cp:revision>2</cp:revision>
  <cp:lastPrinted>2019-06-27T06:53:00Z</cp:lastPrinted>
  <dcterms:created xsi:type="dcterms:W3CDTF">2019-06-28T10:53:00Z</dcterms:created>
  <dcterms:modified xsi:type="dcterms:W3CDTF">2019-06-28T10:53:00Z</dcterms:modified>
</cp:coreProperties>
</file>