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8ADA9" w14:textId="77777777"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APSTIPRINĀTS:</w:t>
      </w:r>
    </w:p>
    <w:p w14:paraId="64BAFAC5" w14:textId="48257442" w:rsidR="001A3CAD" w:rsidRPr="00341DB8"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 xml:space="preserve">ar iepirkuma </w:t>
      </w:r>
      <w:r w:rsidRPr="00B91F0C">
        <w:rPr>
          <w:rFonts w:ascii="Times New Roman" w:hAnsi="Times New Roman" w:cs="Times New Roman"/>
          <w:i/>
          <w:sz w:val="24"/>
          <w:szCs w:val="24"/>
        </w:rPr>
        <w:t xml:space="preserve">komisijas </w:t>
      </w:r>
      <w:r w:rsidRPr="00B91F0C">
        <w:rPr>
          <w:rFonts w:ascii="Times New Roman" w:eastAsia="Arial Unicode MS" w:hAnsi="Times New Roman" w:cs="Times New Roman"/>
          <w:i/>
          <w:sz w:val="24"/>
          <w:szCs w:val="24"/>
        </w:rPr>
        <w:t>20</w:t>
      </w:r>
      <w:r w:rsidR="000646B8" w:rsidRPr="00B91F0C">
        <w:rPr>
          <w:rFonts w:ascii="Times New Roman" w:eastAsia="Arial Unicode MS" w:hAnsi="Times New Roman" w:cs="Times New Roman"/>
          <w:i/>
          <w:sz w:val="24"/>
          <w:szCs w:val="24"/>
        </w:rPr>
        <w:t>2</w:t>
      </w:r>
      <w:r w:rsidR="002A2ACD" w:rsidRPr="00B91F0C">
        <w:rPr>
          <w:rFonts w:ascii="Times New Roman" w:eastAsia="Arial Unicode MS" w:hAnsi="Times New Roman" w:cs="Times New Roman"/>
          <w:i/>
          <w:sz w:val="24"/>
          <w:szCs w:val="24"/>
        </w:rPr>
        <w:t>1</w:t>
      </w:r>
      <w:r w:rsidRPr="00B91F0C">
        <w:rPr>
          <w:rFonts w:ascii="Times New Roman" w:eastAsia="Arial Unicode MS" w:hAnsi="Times New Roman" w:cs="Times New Roman"/>
          <w:i/>
          <w:sz w:val="24"/>
          <w:szCs w:val="24"/>
        </w:rPr>
        <w:t>.</w:t>
      </w:r>
      <w:r w:rsidR="00A8350E">
        <w:rPr>
          <w:rFonts w:ascii="Times New Roman" w:eastAsia="Arial Unicode MS" w:hAnsi="Times New Roman" w:cs="Times New Roman"/>
          <w:i/>
          <w:sz w:val="24"/>
          <w:szCs w:val="24"/>
        </w:rPr>
        <w:t xml:space="preserve"> </w:t>
      </w:r>
      <w:r w:rsidRPr="00341DB8">
        <w:rPr>
          <w:rFonts w:ascii="Times New Roman" w:eastAsia="Arial Unicode MS" w:hAnsi="Times New Roman" w:cs="Times New Roman"/>
          <w:i/>
          <w:sz w:val="24"/>
          <w:szCs w:val="24"/>
        </w:rPr>
        <w:t xml:space="preserve">gada </w:t>
      </w:r>
      <w:r w:rsidR="00885BA1">
        <w:rPr>
          <w:rFonts w:ascii="Times New Roman" w:eastAsia="Arial Unicode MS" w:hAnsi="Times New Roman" w:cs="Times New Roman"/>
          <w:i/>
          <w:sz w:val="24"/>
          <w:szCs w:val="24"/>
        </w:rPr>
        <w:t>26</w:t>
      </w:r>
      <w:r w:rsidR="002A2ACD" w:rsidRPr="00341DB8">
        <w:rPr>
          <w:rFonts w:ascii="Times New Roman" w:eastAsia="Arial Unicode MS" w:hAnsi="Times New Roman" w:cs="Times New Roman"/>
          <w:i/>
          <w:sz w:val="24"/>
          <w:szCs w:val="24"/>
        </w:rPr>
        <w:t>.</w:t>
      </w:r>
      <w:r w:rsidR="00A8350E" w:rsidRPr="00341DB8">
        <w:rPr>
          <w:rFonts w:ascii="Times New Roman" w:eastAsia="Arial Unicode MS" w:hAnsi="Times New Roman" w:cs="Times New Roman"/>
          <w:i/>
          <w:sz w:val="24"/>
          <w:szCs w:val="24"/>
        </w:rPr>
        <w:t xml:space="preserve"> </w:t>
      </w:r>
      <w:r w:rsidR="00885BA1">
        <w:rPr>
          <w:rFonts w:ascii="Times New Roman" w:eastAsia="Arial Unicode MS" w:hAnsi="Times New Roman" w:cs="Times New Roman"/>
          <w:i/>
          <w:sz w:val="24"/>
          <w:szCs w:val="24"/>
        </w:rPr>
        <w:t>maija</w:t>
      </w:r>
    </w:p>
    <w:p w14:paraId="74333141" w14:textId="03B3B4C4"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341DB8">
        <w:rPr>
          <w:rFonts w:ascii="Times New Roman" w:eastAsia="Arial Unicode MS" w:hAnsi="Times New Roman" w:cs="Times New Roman"/>
          <w:i/>
          <w:sz w:val="24"/>
          <w:szCs w:val="24"/>
        </w:rPr>
        <w:t>sēdes protokolu N</w:t>
      </w:r>
      <w:r w:rsidRPr="00B91F0C">
        <w:rPr>
          <w:rFonts w:ascii="Times New Roman" w:eastAsia="Arial Unicode MS" w:hAnsi="Times New Roman" w:cs="Times New Roman"/>
          <w:i/>
          <w:sz w:val="24"/>
          <w:szCs w:val="24"/>
        </w:rPr>
        <w:t>r.</w:t>
      </w:r>
      <w:r w:rsidR="002A2ACD" w:rsidRPr="00B91F0C">
        <w:rPr>
          <w:rFonts w:ascii="Times New Roman" w:eastAsia="Arial Unicode MS" w:hAnsi="Times New Roman" w:cs="Times New Roman"/>
          <w:i/>
          <w:sz w:val="24"/>
          <w:szCs w:val="24"/>
        </w:rPr>
        <w:t>2</w:t>
      </w:r>
    </w:p>
    <w:p w14:paraId="6AF574B6" w14:textId="77777777" w:rsidR="001A3CAD" w:rsidRPr="00AA44A7" w:rsidRDefault="001A3CAD" w:rsidP="00DB2F93">
      <w:pPr>
        <w:tabs>
          <w:tab w:val="left" w:pos="3760"/>
        </w:tabs>
        <w:ind w:right="282"/>
        <w:rPr>
          <w:rFonts w:ascii="Times New Roman" w:hAnsi="Times New Roman" w:cs="Times New Roman"/>
          <w:b/>
          <w:sz w:val="24"/>
          <w:szCs w:val="24"/>
        </w:rPr>
      </w:pPr>
    </w:p>
    <w:p w14:paraId="658B4BBF" w14:textId="77777777" w:rsidR="00713CA1" w:rsidRPr="00AA44A7" w:rsidRDefault="00713CA1" w:rsidP="00DB2F93">
      <w:pPr>
        <w:pStyle w:val="Nosaukums"/>
        <w:rPr>
          <w:b/>
          <w:sz w:val="24"/>
          <w:szCs w:val="24"/>
        </w:rPr>
      </w:pPr>
      <w:bookmarkStart w:id="0" w:name="_Hlk70322056"/>
      <w:r w:rsidRPr="00AA44A7">
        <w:rPr>
          <w:b/>
          <w:sz w:val="24"/>
          <w:szCs w:val="24"/>
        </w:rPr>
        <w:t>VAS “Latvijas dzelzceļš”</w:t>
      </w:r>
    </w:p>
    <w:p w14:paraId="2BE5D24D" w14:textId="3CE263E5" w:rsidR="00713CA1" w:rsidRPr="00AA44A7" w:rsidRDefault="00A8350E" w:rsidP="00DB2F93">
      <w:pPr>
        <w:pStyle w:val="Nosaukums"/>
        <w:rPr>
          <w:b/>
          <w:sz w:val="24"/>
          <w:szCs w:val="24"/>
        </w:rPr>
      </w:pPr>
      <w:r>
        <w:rPr>
          <w:b/>
          <w:sz w:val="24"/>
          <w:szCs w:val="24"/>
        </w:rPr>
        <w:t>Sarunu procedūras ar publikāciju</w:t>
      </w:r>
    </w:p>
    <w:p w14:paraId="65C24E6A" w14:textId="05EBE01C" w:rsidR="002A2ACD" w:rsidRPr="00AA44A7" w:rsidRDefault="002A2ACD" w:rsidP="00DB2F93">
      <w:pPr>
        <w:pStyle w:val="Nosaukums"/>
        <w:rPr>
          <w:b/>
          <w:sz w:val="24"/>
          <w:szCs w:val="24"/>
        </w:rPr>
      </w:pPr>
      <w:bookmarkStart w:id="1" w:name="_Hlk66781127"/>
      <w:r w:rsidRPr="00AA44A7">
        <w:rPr>
          <w:b/>
          <w:sz w:val="24"/>
          <w:szCs w:val="24"/>
        </w:rPr>
        <w:t>“</w:t>
      </w:r>
      <w:r w:rsidR="00885BA1">
        <w:rPr>
          <w:b/>
          <w:sz w:val="24"/>
          <w:szCs w:val="24"/>
        </w:rPr>
        <w:t>Gaismekļu, prožektoru un spuldžu piegāde</w:t>
      </w:r>
      <w:r w:rsidRPr="00AA44A7">
        <w:rPr>
          <w:b/>
          <w:sz w:val="24"/>
          <w:szCs w:val="24"/>
        </w:rPr>
        <w:t>”</w:t>
      </w:r>
      <w:bookmarkEnd w:id="1"/>
    </w:p>
    <w:p w14:paraId="6332F65D" w14:textId="5D35BED6" w:rsidR="001A3CAD" w:rsidRPr="00AA44A7" w:rsidRDefault="002A2ACD" w:rsidP="00DB2F93">
      <w:pPr>
        <w:pStyle w:val="Nosaukums"/>
        <w:rPr>
          <w:b/>
          <w:sz w:val="24"/>
          <w:szCs w:val="24"/>
        </w:rPr>
      </w:pPr>
      <w:r w:rsidRPr="00AA44A7">
        <w:rPr>
          <w:b/>
          <w:sz w:val="24"/>
          <w:szCs w:val="24"/>
        </w:rPr>
        <w:t>(iepirkuma identifikācijas numurs: LDZ 2021/</w:t>
      </w:r>
      <w:r w:rsidR="00A8350E">
        <w:rPr>
          <w:b/>
          <w:sz w:val="24"/>
          <w:szCs w:val="24"/>
        </w:rPr>
        <w:t>2</w:t>
      </w:r>
      <w:r w:rsidR="00885BA1">
        <w:rPr>
          <w:b/>
          <w:sz w:val="24"/>
          <w:szCs w:val="24"/>
        </w:rPr>
        <w:t>9</w:t>
      </w:r>
      <w:r w:rsidRPr="00AA44A7">
        <w:rPr>
          <w:b/>
          <w:sz w:val="24"/>
          <w:szCs w:val="24"/>
        </w:rPr>
        <w:t>-IB</w:t>
      </w:r>
      <w:r w:rsidR="00A8350E">
        <w:rPr>
          <w:b/>
          <w:sz w:val="24"/>
          <w:szCs w:val="24"/>
        </w:rPr>
        <w:t>z</w:t>
      </w:r>
      <w:r w:rsidRPr="00AA44A7">
        <w:rPr>
          <w:b/>
          <w:sz w:val="24"/>
          <w:szCs w:val="24"/>
        </w:rPr>
        <w:t>)</w:t>
      </w:r>
    </w:p>
    <w:p w14:paraId="35222B4C" w14:textId="77777777" w:rsidR="002E107A" w:rsidRPr="00AA44A7" w:rsidRDefault="001A3CAD" w:rsidP="00DB2F93">
      <w:pPr>
        <w:jc w:val="center"/>
        <w:rPr>
          <w:rFonts w:ascii="Times New Roman" w:hAnsi="Times New Roman" w:cs="Times New Roman"/>
          <w:b/>
          <w:sz w:val="24"/>
          <w:szCs w:val="24"/>
        </w:rPr>
      </w:pPr>
      <w:r w:rsidRPr="00AA44A7">
        <w:rPr>
          <w:rFonts w:ascii="Times New Roman" w:hAnsi="Times New Roman" w:cs="Times New Roman"/>
          <w:b/>
          <w:sz w:val="24"/>
          <w:szCs w:val="24"/>
        </w:rPr>
        <w:t>SKAIDROJUMS Nr.</w:t>
      </w:r>
      <w:r w:rsidR="004A09B4" w:rsidRPr="00AA44A7">
        <w:rPr>
          <w:rFonts w:ascii="Times New Roman" w:hAnsi="Times New Roman" w:cs="Times New Roman"/>
          <w:b/>
          <w:sz w:val="24"/>
          <w:szCs w:val="24"/>
        </w:rPr>
        <w:t>1</w:t>
      </w:r>
    </w:p>
    <w:bookmarkEnd w:id="0"/>
    <w:p w14:paraId="7AE3D075" w14:textId="77777777" w:rsidR="001F5C6D" w:rsidRPr="00DB2F93" w:rsidRDefault="001F5C6D" w:rsidP="00DB2F93">
      <w:pPr>
        <w:jc w:val="center"/>
        <w:rPr>
          <w:rFonts w:ascii="Times New Roman" w:hAnsi="Times New Roman" w:cs="Times New Roman"/>
          <w:b/>
        </w:rPr>
      </w:pPr>
    </w:p>
    <w:tbl>
      <w:tblPr>
        <w:tblStyle w:val="Reatabula"/>
        <w:tblW w:w="10277" w:type="dxa"/>
        <w:jc w:val="center"/>
        <w:tblLook w:val="04A0" w:firstRow="1" w:lastRow="0" w:firstColumn="1" w:lastColumn="0" w:noHBand="0" w:noVBand="1"/>
      </w:tblPr>
      <w:tblGrid>
        <w:gridCol w:w="890"/>
        <w:gridCol w:w="5027"/>
        <w:gridCol w:w="4360"/>
      </w:tblGrid>
      <w:tr w:rsidR="00883223" w:rsidRPr="00DB2F93" w14:paraId="69F3C653" w14:textId="77777777" w:rsidTr="00A8350E">
        <w:trPr>
          <w:trHeight w:val="678"/>
          <w:jc w:val="center"/>
        </w:trPr>
        <w:tc>
          <w:tcPr>
            <w:tcW w:w="890" w:type="dxa"/>
            <w:shd w:val="clear" w:color="auto" w:fill="FFF2CC" w:themeFill="accent4" w:themeFillTint="33"/>
          </w:tcPr>
          <w:p w14:paraId="10C10E25" w14:textId="77777777" w:rsidR="00883223" w:rsidRPr="00DB2F93" w:rsidRDefault="00883223" w:rsidP="00A8350E">
            <w:pPr>
              <w:spacing w:before="240"/>
              <w:jc w:val="center"/>
              <w:rPr>
                <w:rFonts w:ascii="Times New Roman" w:eastAsia="Calibri" w:hAnsi="Times New Roman" w:cs="Times New Roman"/>
                <w:sz w:val="22"/>
                <w:lang w:eastAsia="en-US"/>
              </w:rPr>
            </w:pPr>
            <w:bookmarkStart w:id="2" w:name="_Hlk70326926"/>
            <w:r w:rsidRPr="00DB2F93">
              <w:rPr>
                <w:rFonts w:ascii="Times New Roman" w:eastAsia="Calibri" w:hAnsi="Times New Roman" w:cs="Times New Roman"/>
                <w:sz w:val="22"/>
                <w:lang w:eastAsia="en-US"/>
              </w:rPr>
              <w:t>Nr.p.k.</w:t>
            </w:r>
          </w:p>
        </w:tc>
        <w:tc>
          <w:tcPr>
            <w:tcW w:w="5027" w:type="dxa"/>
            <w:shd w:val="clear" w:color="auto" w:fill="FFF2CC" w:themeFill="accent4" w:themeFillTint="33"/>
          </w:tcPr>
          <w:p w14:paraId="59485BCF" w14:textId="77777777" w:rsidR="00883223" w:rsidRPr="00DB2F93" w:rsidRDefault="00883223" w:rsidP="00A8350E">
            <w:pPr>
              <w:spacing w:before="240"/>
              <w:jc w:val="center"/>
              <w:rPr>
                <w:rFonts w:ascii="Times New Roman" w:eastAsia="Calibri" w:hAnsi="Times New Roman" w:cs="Times New Roman"/>
                <w:i/>
                <w:sz w:val="22"/>
                <w:lang w:eastAsia="en-US"/>
              </w:rPr>
            </w:pPr>
            <w:r w:rsidRPr="00DB2F93">
              <w:rPr>
                <w:rFonts w:ascii="Times New Roman" w:eastAsia="Calibri" w:hAnsi="Times New Roman" w:cs="Times New Roman"/>
                <w:i/>
                <w:sz w:val="22"/>
                <w:lang w:eastAsia="en-US"/>
              </w:rPr>
              <w:t>Jautājumi</w:t>
            </w:r>
          </w:p>
        </w:tc>
        <w:tc>
          <w:tcPr>
            <w:tcW w:w="4360" w:type="dxa"/>
            <w:shd w:val="clear" w:color="auto" w:fill="FFF2CC" w:themeFill="accent4" w:themeFillTint="33"/>
          </w:tcPr>
          <w:p w14:paraId="47F70125" w14:textId="77777777" w:rsidR="00883223" w:rsidRPr="00DB2F93" w:rsidRDefault="00883223" w:rsidP="00A8350E">
            <w:pPr>
              <w:spacing w:before="240"/>
              <w:jc w:val="center"/>
              <w:rPr>
                <w:rFonts w:ascii="Times New Roman" w:eastAsia="Calibri" w:hAnsi="Times New Roman" w:cs="Times New Roman"/>
                <w:i/>
                <w:sz w:val="22"/>
                <w:lang w:eastAsia="en-US"/>
              </w:rPr>
            </w:pPr>
            <w:r w:rsidRPr="00DB2F93">
              <w:rPr>
                <w:rFonts w:ascii="Times New Roman" w:eastAsia="Calibri" w:hAnsi="Times New Roman" w:cs="Times New Roman"/>
                <w:i/>
                <w:sz w:val="22"/>
                <w:lang w:eastAsia="en-US"/>
              </w:rPr>
              <w:t>Atbildes</w:t>
            </w:r>
          </w:p>
        </w:tc>
      </w:tr>
      <w:tr w:rsidR="00A8350E" w:rsidRPr="00DB2F93" w14:paraId="4595B810" w14:textId="77777777" w:rsidTr="00A8350E">
        <w:trPr>
          <w:trHeight w:val="273"/>
          <w:jc w:val="center"/>
        </w:trPr>
        <w:tc>
          <w:tcPr>
            <w:tcW w:w="890" w:type="dxa"/>
            <w:shd w:val="clear" w:color="auto" w:fill="FFF2CC" w:themeFill="accent4" w:themeFillTint="33"/>
          </w:tcPr>
          <w:p w14:paraId="0C8E5D2C" w14:textId="77777777" w:rsidR="00A8350E" w:rsidRPr="00DB2F93" w:rsidRDefault="00A8350E" w:rsidP="00DB2F93">
            <w:pPr>
              <w:jc w:val="center"/>
              <w:rPr>
                <w:rFonts w:ascii="Times New Roman" w:eastAsia="Calibri" w:hAnsi="Times New Roman" w:cs="Times New Roman"/>
                <w:lang w:eastAsia="en-US"/>
              </w:rPr>
            </w:pPr>
          </w:p>
        </w:tc>
        <w:tc>
          <w:tcPr>
            <w:tcW w:w="5027" w:type="dxa"/>
            <w:shd w:val="clear" w:color="auto" w:fill="FFF2CC" w:themeFill="accent4" w:themeFillTint="33"/>
          </w:tcPr>
          <w:p w14:paraId="4C990A7F" w14:textId="384BB4B1" w:rsidR="00A8350E" w:rsidRPr="00DB2F93" w:rsidRDefault="00A8350E" w:rsidP="00DB2F93">
            <w:pPr>
              <w:jc w:val="center"/>
              <w:rPr>
                <w:rFonts w:ascii="Times New Roman" w:eastAsia="Calibri" w:hAnsi="Times New Roman" w:cs="Times New Roman"/>
                <w:i/>
                <w:lang w:eastAsia="en-US"/>
              </w:rPr>
            </w:pPr>
            <w:r>
              <w:rPr>
                <w:rFonts w:ascii="Times New Roman" w:eastAsia="Calibri" w:hAnsi="Times New Roman" w:cs="Times New Roman"/>
                <w:i/>
                <w:lang w:eastAsia="en-US"/>
              </w:rPr>
              <w:t>2</w:t>
            </w:r>
            <w:r w:rsidR="00885BA1">
              <w:rPr>
                <w:rFonts w:ascii="Times New Roman" w:eastAsia="Calibri" w:hAnsi="Times New Roman" w:cs="Times New Roman"/>
                <w:i/>
                <w:lang w:eastAsia="en-US"/>
              </w:rPr>
              <w:t>5</w:t>
            </w:r>
            <w:r>
              <w:rPr>
                <w:rFonts w:ascii="Times New Roman" w:eastAsia="Calibri" w:hAnsi="Times New Roman" w:cs="Times New Roman"/>
                <w:i/>
                <w:lang w:eastAsia="en-US"/>
              </w:rPr>
              <w:t>.0</w:t>
            </w:r>
            <w:r w:rsidR="00885BA1">
              <w:rPr>
                <w:rFonts w:ascii="Times New Roman" w:eastAsia="Calibri" w:hAnsi="Times New Roman" w:cs="Times New Roman"/>
                <w:i/>
                <w:lang w:eastAsia="en-US"/>
              </w:rPr>
              <w:t>5</w:t>
            </w:r>
            <w:r>
              <w:rPr>
                <w:rFonts w:ascii="Times New Roman" w:eastAsia="Calibri" w:hAnsi="Times New Roman" w:cs="Times New Roman"/>
                <w:i/>
                <w:lang w:eastAsia="en-US"/>
              </w:rPr>
              <w:t>.2021.</w:t>
            </w:r>
          </w:p>
        </w:tc>
        <w:tc>
          <w:tcPr>
            <w:tcW w:w="4360" w:type="dxa"/>
            <w:shd w:val="clear" w:color="auto" w:fill="FFF2CC" w:themeFill="accent4" w:themeFillTint="33"/>
          </w:tcPr>
          <w:p w14:paraId="263475BE" w14:textId="4A408E1E" w:rsidR="00A8350E" w:rsidRPr="00DB2F93" w:rsidRDefault="00885BA1" w:rsidP="00DB2F93">
            <w:pPr>
              <w:jc w:val="center"/>
              <w:rPr>
                <w:rFonts w:ascii="Times New Roman" w:eastAsia="Calibri" w:hAnsi="Times New Roman" w:cs="Times New Roman"/>
                <w:i/>
                <w:lang w:eastAsia="en-US"/>
              </w:rPr>
            </w:pPr>
            <w:r>
              <w:rPr>
                <w:rFonts w:ascii="Times New Roman" w:eastAsia="Calibri" w:hAnsi="Times New Roman" w:cs="Times New Roman"/>
                <w:i/>
                <w:lang w:eastAsia="en-US"/>
              </w:rPr>
              <w:t>26</w:t>
            </w:r>
            <w:r w:rsidR="00A8350E" w:rsidRPr="00341DB8">
              <w:rPr>
                <w:rFonts w:ascii="Times New Roman" w:eastAsia="Calibri" w:hAnsi="Times New Roman" w:cs="Times New Roman"/>
                <w:i/>
                <w:lang w:eastAsia="en-US"/>
              </w:rPr>
              <w:t>.0</w:t>
            </w:r>
            <w:r>
              <w:rPr>
                <w:rFonts w:ascii="Times New Roman" w:eastAsia="Calibri" w:hAnsi="Times New Roman" w:cs="Times New Roman"/>
                <w:i/>
                <w:lang w:eastAsia="en-US"/>
              </w:rPr>
              <w:t>5</w:t>
            </w:r>
            <w:r w:rsidR="00A8350E">
              <w:rPr>
                <w:rFonts w:ascii="Times New Roman" w:eastAsia="Calibri" w:hAnsi="Times New Roman" w:cs="Times New Roman"/>
                <w:i/>
                <w:lang w:eastAsia="en-US"/>
              </w:rPr>
              <w:t>.2021.</w:t>
            </w:r>
          </w:p>
        </w:tc>
      </w:tr>
      <w:tr w:rsidR="00883223" w:rsidRPr="00DB2F93" w14:paraId="466E5168" w14:textId="77777777" w:rsidTr="164C133D">
        <w:trPr>
          <w:trHeight w:val="1441"/>
          <w:jc w:val="center"/>
        </w:trPr>
        <w:tc>
          <w:tcPr>
            <w:tcW w:w="890" w:type="dxa"/>
            <w:shd w:val="clear" w:color="auto" w:fill="auto"/>
          </w:tcPr>
          <w:p w14:paraId="480C4ED8" w14:textId="77777777" w:rsidR="00883223" w:rsidRPr="00DB2F93" w:rsidRDefault="00883223" w:rsidP="00DB2F93">
            <w:pPr>
              <w:pStyle w:val="Sarakstarindkopa"/>
              <w:ind w:left="0" w:right="282"/>
              <w:jc w:val="center"/>
              <w:rPr>
                <w:rFonts w:ascii="Times New Roman" w:hAnsi="Times New Roman" w:cs="Times New Roman"/>
                <w:b/>
                <w:sz w:val="22"/>
              </w:rPr>
            </w:pPr>
            <w:r w:rsidRPr="00DB2F93">
              <w:rPr>
                <w:rFonts w:ascii="Times New Roman" w:hAnsi="Times New Roman" w:cs="Times New Roman"/>
                <w:b/>
                <w:sz w:val="22"/>
              </w:rPr>
              <w:t>1.</w:t>
            </w:r>
          </w:p>
        </w:tc>
        <w:tc>
          <w:tcPr>
            <w:tcW w:w="5027" w:type="dxa"/>
            <w:shd w:val="clear" w:color="auto" w:fill="auto"/>
          </w:tcPr>
          <w:p w14:paraId="1B399581" w14:textId="2BBA3C55" w:rsidR="00883223" w:rsidRPr="00DB2F93" w:rsidRDefault="00885BA1" w:rsidP="00DB2F93">
            <w:pPr>
              <w:rPr>
                <w:rFonts w:ascii="Times New Roman" w:hAnsi="Times New Roman" w:cs="Times New Roman"/>
                <w:color w:val="000000"/>
                <w:sz w:val="22"/>
              </w:rPr>
            </w:pPr>
            <w:r w:rsidRPr="00885BA1">
              <w:rPr>
                <w:rFonts w:ascii="Times New Roman" w:hAnsi="Times New Roman" w:cs="Times New Roman"/>
                <w:sz w:val="22"/>
              </w:rPr>
              <w:t>Iepriekšējo gadu iepirkumos tehniskajās specifikācijās katra pozīcija tika izdalīta kā atsevišķa daļa. Nodrošinot plašāku piedāvājumu skaitu un ļaujot piedalīties vairākiem pretendetiem, tas savukārt nodrošināja zemāku iegādes cenu Jums. Kādēļ šogad tika pieņemts lēmums dalīt iepirkumu divās daļās un tieši otrajā iepirkumu daļā iekļaut gan spuldzes, gan gaismekļus vienā lotē?</w:t>
            </w:r>
          </w:p>
        </w:tc>
        <w:tc>
          <w:tcPr>
            <w:tcW w:w="4360" w:type="dxa"/>
            <w:shd w:val="clear" w:color="auto" w:fill="auto"/>
          </w:tcPr>
          <w:p w14:paraId="0B2931F6" w14:textId="1A698C84" w:rsidR="00A554E6" w:rsidRPr="00581226" w:rsidRDefault="00FE0373" w:rsidP="00DB2F93">
            <w:pPr>
              <w:rPr>
                <w:rFonts w:ascii="Times New Roman" w:hAnsi="Times New Roman" w:cs="Times New Roman"/>
                <w:sz w:val="22"/>
              </w:rPr>
            </w:pPr>
            <w:r>
              <w:rPr>
                <w:rFonts w:ascii="Times New Roman" w:hAnsi="Times New Roman" w:cs="Times New Roman"/>
                <w:sz w:val="22"/>
              </w:rPr>
              <w:t>I</w:t>
            </w:r>
            <w:r w:rsidR="00A554E6">
              <w:rPr>
                <w:rFonts w:ascii="Times New Roman" w:hAnsi="Times New Roman" w:cs="Times New Roman"/>
                <w:sz w:val="22"/>
              </w:rPr>
              <w:t>epirkum</w:t>
            </w:r>
            <w:r>
              <w:rPr>
                <w:rFonts w:ascii="Times New Roman" w:hAnsi="Times New Roman" w:cs="Times New Roman"/>
                <w:sz w:val="22"/>
              </w:rPr>
              <w:t>s</w:t>
            </w:r>
            <w:r w:rsidR="00A554E6">
              <w:rPr>
                <w:rFonts w:ascii="Times New Roman" w:hAnsi="Times New Roman" w:cs="Times New Roman"/>
                <w:sz w:val="22"/>
              </w:rPr>
              <w:t xml:space="preserve"> </w:t>
            </w:r>
            <w:r>
              <w:rPr>
                <w:rFonts w:ascii="Times New Roman" w:hAnsi="Times New Roman" w:cs="Times New Roman"/>
                <w:sz w:val="22"/>
              </w:rPr>
              <w:t xml:space="preserve">ir </w:t>
            </w:r>
            <w:r w:rsidR="00A554E6">
              <w:rPr>
                <w:rFonts w:ascii="Times New Roman" w:hAnsi="Times New Roman" w:cs="Times New Roman"/>
                <w:sz w:val="22"/>
              </w:rPr>
              <w:t>sadalīt</w:t>
            </w:r>
            <w:r>
              <w:rPr>
                <w:rFonts w:ascii="Times New Roman" w:hAnsi="Times New Roman" w:cs="Times New Roman"/>
                <w:sz w:val="22"/>
              </w:rPr>
              <w:t>s</w:t>
            </w:r>
            <w:r w:rsidR="00A554E6">
              <w:rPr>
                <w:rFonts w:ascii="Times New Roman" w:hAnsi="Times New Roman" w:cs="Times New Roman"/>
                <w:sz w:val="22"/>
              </w:rPr>
              <w:t xml:space="preserve"> divās daļās, kategorizējot līdzīga rakstura preces.</w:t>
            </w:r>
          </w:p>
        </w:tc>
      </w:tr>
      <w:tr w:rsidR="00883223" w:rsidRPr="00DB2F93" w14:paraId="22E52CCA" w14:textId="77777777" w:rsidTr="164C133D">
        <w:trPr>
          <w:trHeight w:val="699"/>
          <w:jc w:val="center"/>
        </w:trPr>
        <w:tc>
          <w:tcPr>
            <w:tcW w:w="890" w:type="dxa"/>
            <w:shd w:val="clear" w:color="auto" w:fill="auto"/>
          </w:tcPr>
          <w:p w14:paraId="1135CE9D" w14:textId="77777777" w:rsidR="00883223" w:rsidRPr="00DB2F93" w:rsidRDefault="00883223" w:rsidP="00DB2F93">
            <w:pPr>
              <w:pStyle w:val="Sarakstarindkopa"/>
              <w:ind w:left="0" w:right="282"/>
              <w:jc w:val="center"/>
              <w:rPr>
                <w:rFonts w:ascii="Times New Roman" w:hAnsi="Times New Roman" w:cs="Times New Roman"/>
                <w:b/>
                <w:sz w:val="22"/>
              </w:rPr>
            </w:pPr>
            <w:r w:rsidRPr="00DB2F93">
              <w:rPr>
                <w:rFonts w:ascii="Times New Roman" w:hAnsi="Times New Roman" w:cs="Times New Roman"/>
                <w:b/>
                <w:sz w:val="22"/>
              </w:rPr>
              <w:t>2.</w:t>
            </w:r>
          </w:p>
        </w:tc>
        <w:tc>
          <w:tcPr>
            <w:tcW w:w="5027" w:type="dxa"/>
            <w:shd w:val="clear" w:color="auto" w:fill="auto"/>
          </w:tcPr>
          <w:p w14:paraId="02F62824" w14:textId="197431A9" w:rsidR="00885BA1" w:rsidRPr="00885BA1" w:rsidRDefault="00885BA1" w:rsidP="00885BA1">
            <w:pPr>
              <w:rPr>
                <w:rFonts w:ascii="Times New Roman" w:hAnsi="Times New Roman" w:cs="Times New Roman"/>
                <w:sz w:val="22"/>
              </w:rPr>
            </w:pPr>
            <w:r w:rsidRPr="00885BA1">
              <w:rPr>
                <w:rFonts w:ascii="Times New Roman" w:hAnsi="Times New Roman" w:cs="Times New Roman"/>
                <w:sz w:val="22"/>
              </w:rPr>
              <w:t xml:space="preserve">Sniegt paskaidrojumus, kādēļ iepirkuma tehniskajā specifikācijā 3. pielikumā, 2. daļā, pozīcijās 2.1, 2.2, 2.3, 2.4 ir minēti nevis tehniskie parametri, prasību definētās robežās? </w:t>
            </w:r>
          </w:p>
          <w:p w14:paraId="5844099E" w14:textId="386EB070" w:rsidR="00883223" w:rsidRPr="00DB2F93" w:rsidRDefault="00885BA1" w:rsidP="00885BA1">
            <w:pPr>
              <w:rPr>
                <w:rFonts w:ascii="Times New Roman" w:hAnsi="Times New Roman" w:cs="Times New Roman"/>
                <w:color w:val="000000"/>
                <w:sz w:val="22"/>
              </w:rPr>
            </w:pPr>
            <w:r w:rsidRPr="00885BA1">
              <w:rPr>
                <w:rFonts w:ascii="Times New Roman" w:hAnsi="Times New Roman" w:cs="Times New Roman"/>
                <w:sz w:val="22"/>
              </w:rPr>
              <w:t>Problēma norādot konkrētu ražotāja modeli atbilstoši 4.6 punktam un 1.9.16 punktam nolikumā nav iespējams iesniegt prasīto laboratoriju testus kuros būtu salīdzināti tieši šie divi gaismekļi, jo šādi testi ir dārgi un ļoti laikietilpīgi un neviens ražotājs savu gaismekļus nav salīdzinājis ar pilnīgi visiem citu ražotāju gaismekļiem, taču būtu iespējams iesniegt ražotāja dokumentus, ka gaismekļu parametri ir tehniski analoģiski ar nebūtiskām atšķirībām.</w:t>
            </w:r>
          </w:p>
        </w:tc>
        <w:tc>
          <w:tcPr>
            <w:tcW w:w="4360" w:type="dxa"/>
            <w:shd w:val="clear" w:color="auto" w:fill="auto"/>
          </w:tcPr>
          <w:p w14:paraId="4531CF29" w14:textId="64F3EDCE" w:rsidR="00DB5A73" w:rsidRPr="00341DB8" w:rsidRDefault="00FE0373" w:rsidP="00341DB8">
            <w:pPr>
              <w:rPr>
                <w:rFonts w:ascii="Times New Roman" w:hAnsi="Times New Roman" w:cs="Times New Roman"/>
              </w:rPr>
            </w:pPr>
            <w:r>
              <w:rPr>
                <w:rFonts w:ascii="Times New Roman" w:hAnsi="Times New Roman" w:cs="Times New Roman"/>
              </w:rPr>
              <w:t>Pretendents v</w:t>
            </w:r>
            <w:r w:rsidR="00A554E6" w:rsidRPr="00A554E6">
              <w:rPr>
                <w:rFonts w:ascii="Times New Roman" w:hAnsi="Times New Roman" w:cs="Times New Roman"/>
              </w:rPr>
              <w:t>ar iesniegt ražotāja dokumentus, ka</w:t>
            </w:r>
            <w:r>
              <w:rPr>
                <w:rFonts w:ascii="Times New Roman" w:hAnsi="Times New Roman" w:cs="Times New Roman"/>
              </w:rPr>
              <w:t>s apliecina, ka piedāvāto</w:t>
            </w:r>
            <w:r w:rsidR="00A554E6" w:rsidRPr="00A554E6">
              <w:rPr>
                <w:rFonts w:ascii="Times New Roman" w:hAnsi="Times New Roman" w:cs="Times New Roman"/>
              </w:rPr>
              <w:t xml:space="preserve"> gaismekļu parametri ir tehniski analoģiski ar nebūtiskām atšķirībām. </w:t>
            </w:r>
          </w:p>
        </w:tc>
      </w:tr>
      <w:tr w:rsidR="00DD535E" w:rsidRPr="00DB2F93" w14:paraId="547D06D4" w14:textId="77777777" w:rsidTr="164C133D">
        <w:trPr>
          <w:trHeight w:val="558"/>
          <w:jc w:val="center"/>
        </w:trPr>
        <w:tc>
          <w:tcPr>
            <w:tcW w:w="890" w:type="dxa"/>
            <w:shd w:val="clear" w:color="auto" w:fill="auto"/>
          </w:tcPr>
          <w:p w14:paraId="4CF41381" w14:textId="77777777" w:rsidR="00DD535E" w:rsidRPr="00DB2F93" w:rsidRDefault="00DD535E" w:rsidP="00DB2F93">
            <w:pPr>
              <w:pStyle w:val="Sarakstarindkopa"/>
              <w:ind w:left="0" w:right="282"/>
              <w:jc w:val="center"/>
              <w:rPr>
                <w:rFonts w:ascii="Times New Roman" w:hAnsi="Times New Roman" w:cs="Times New Roman"/>
                <w:b/>
                <w:sz w:val="22"/>
              </w:rPr>
            </w:pPr>
            <w:r w:rsidRPr="00DB2F93">
              <w:rPr>
                <w:rFonts w:ascii="Times New Roman" w:hAnsi="Times New Roman" w:cs="Times New Roman"/>
                <w:b/>
                <w:sz w:val="22"/>
              </w:rPr>
              <w:t>3.</w:t>
            </w:r>
          </w:p>
        </w:tc>
        <w:tc>
          <w:tcPr>
            <w:tcW w:w="5027" w:type="dxa"/>
            <w:shd w:val="clear" w:color="auto" w:fill="auto"/>
          </w:tcPr>
          <w:p w14:paraId="4A9D18B3" w14:textId="4EA6CF0F" w:rsidR="00DD535E" w:rsidRPr="00DB2F93" w:rsidRDefault="00885BA1" w:rsidP="00DB2F93">
            <w:pPr>
              <w:rPr>
                <w:rFonts w:ascii="Times New Roman" w:hAnsi="Times New Roman" w:cs="Times New Roman"/>
                <w:i/>
                <w:iCs/>
                <w:color w:val="000000"/>
                <w:sz w:val="22"/>
              </w:rPr>
            </w:pPr>
            <w:r w:rsidRPr="00885BA1">
              <w:rPr>
                <w:rFonts w:ascii="Times New Roman" w:hAnsi="Times New Roman" w:cs="Times New Roman"/>
                <w:color w:val="000000"/>
                <w:sz w:val="22"/>
                <w:lang w:eastAsia="en-US"/>
              </w:rPr>
              <w:t>Sniegt paskaidrojumu par dzīvsudraba spuldžu iekļaušanu tehniskajā specifikācijā par cik šīs spuldzes ir aizliegts importēt Eiropā un saistībā ar Eiropas komisijas RoHS (Restriction of the use of certain Hazardous Substances in electrical and electronic equipment) direktīvu nepieciešami speciāli izņēmumi, lai tās varētu uzglabāt un turēt apritē par cik dzīvsudrabs ir videi bīstams un toksisks, turklāt analoģiski videi draudzīgāki risinājumi no LED ir pieejami tirgū un šis divas pozīcijas sastāda ļoti mazu daļu no lotes. Šī ir viena no pozīcijām kura būtiski samazina pretendentu skaitu un sarežģi ievērojami piedāvājuma sagatavošanu.</w:t>
            </w:r>
          </w:p>
        </w:tc>
        <w:tc>
          <w:tcPr>
            <w:tcW w:w="4360" w:type="dxa"/>
            <w:shd w:val="clear" w:color="auto" w:fill="auto"/>
          </w:tcPr>
          <w:p w14:paraId="07C966E5" w14:textId="0ABF4682" w:rsidR="00C83A79" w:rsidRPr="00A8350E" w:rsidRDefault="00A554E6" w:rsidP="00DB2F93">
            <w:pPr>
              <w:rPr>
                <w:rFonts w:ascii="Times New Roman" w:eastAsia="Calibri" w:hAnsi="Times New Roman" w:cs="Times New Roman"/>
                <w:sz w:val="22"/>
                <w:highlight w:val="yellow"/>
                <w:lang w:eastAsia="en-US"/>
              </w:rPr>
            </w:pPr>
            <w:r w:rsidRPr="00A554E6">
              <w:rPr>
                <w:rFonts w:ascii="Times New Roman" w:eastAsia="Times New Roman" w:hAnsi="Times New Roman" w:cs="Times New Roman"/>
                <w:sz w:val="22"/>
              </w:rPr>
              <w:t xml:space="preserve">Ekspluatācijā joprojām </w:t>
            </w:r>
            <w:r>
              <w:rPr>
                <w:rFonts w:ascii="Times New Roman" w:eastAsia="Times New Roman" w:hAnsi="Times New Roman" w:cs="Times New Roman"/>
                <w:sz w:val="22"/>
              </w:rPr>
              <w:t xml:space="preserve">ir </w:t>
            </w:r>
            <w:r w:rsidRPr="00A554E6">
              <w:rPr>
                <w:rFonts w:ascii="Times New Roman" w:eastAsia="Times New Roman" w:hAnsi="Times New Roman" w:cs="Times New Roman"/>
                <w:sz w:val="22"/>
              </w:rPr>
              <w:t xml:space="preserve">gaismekļi ar dzīvsudraba spuldzēm. </w:t>
            </w:r>
            <w:r w:rsidR="00FE0373">
              <w:rPr>
                <w:rFonts w:ascii="Times New Roman" w:eastAsia="Times New Roman" w:hAnsi="Times New Roman" w:cs="Times New Roman"/>
                <w:sz w:val="22"/>
              </w:rPr>
              <w:t>Pretendents drīkst</w:t>
            </w:r>
            <w:r w:rsidRPr="00A554E6">
              <w:rPr>
                <w:rFonts w:ascii="Times New Roman" w:eastAsia="Times New Roman" w:hAnsi="Times New Roman" w:cs="Times New Roman"/>
                <w:sz w:val="22"/>
              </w:rPr>
              <w:t xml:space="preserve"> </w:t>
            </w:r>
            <w:r w:rsidR="00FE0373">
              <w:rPr>
                <w:rFonts w:ascii="Times New Roman" w:eastAsia="Times New Roman" w:hAnsi="Times New Roman" w:cs="Times New Roman"/>
                <w:sz w:val="22"/>
              </w:rPr>
              <w:t>piedāvāt</w:t>
            </w:r>
            <w:r w:rsidRPr="00A554E6">
              <w:rPr>
                <w:rFonts w:ascii="Times New Roman" w:eastAsia="Times New Roman" w:hAnsi="Times New Roman" w:cs="Times New Roman"/>
                <w:sz w:val="22"/>
              </w:rPr>
              <w:t xml:space="preserve"> analogu.</w:t>
            </w:r>
          </w:p>
        </w:tc>
      </w:tr>
      <w:bookmarkEnd w:id="2"/>
    </w:tbl>
    <w:p w14:paraId="5D7F5500" w14:textId="77777777" w:rsidR="00577433" w:rsidRPr="00DB2F93" w:rsidRDefault="00577433" w:rsidP="00DB2F93">
      <w:pPr>
        <w:rPr>
          <w:rFonts w:ascii="Times New Roman" w:hAnsi="Times New Roman" w:cs="Times New Roman"/>
        </w:rPr>
      </w:pPr>
    </w:p>
    <w:sectPr w:rsidR="00577433" w:rsidRPr="00DB2F93" w:rsidSect="004D6653">
      <w:headerReference w:type="default" r:id="rId11"/>
      <w:footerReference w:type="default" r:id="rId12"/>
      <w:headerReference w:type="first" r:id="rId13"/>
      <w:footerReference w:type="first" r:id="rId14"/>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CA5CE" w14:textId="77777777" w:rsidR="000643F4" w:rsidRDefault="000643F4" w:rsidP="00591256">
      <w:r>
        <w:separator/>
      </w:r>
    </w:p>
  </w:endnote>
  <w:endnote w:type="continuationSeparator" w:id="0">
    <w:p w14:paraId="497F4CE8" w14:textId="77777777" w:rsidR="000643F4" w:rsidRDefault="000643F4" w:rsidP="00591256">
      <w:r>
        <w:continuationSeparator/>
      </w:r>
    </w:p>
  </w:endnote>
  <w:endnote w:type="continuationNotice" w:id="1">
    <w:p w14:paraId="70A9EB63" w14:textId="77777777" w:rsidR="000643F4" w:rsidRDefault="00064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AFF" w:usb1="C000E47F" w:usb2="00000029" w:usb3="00000000" w:csb0="0000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14624"/>
      <w:docPartObj>
        <w:docPartGallery w:val="Page Numbers (Bottom of Page)"/>
        <w:docPartUnique/>
      </w:docPartObj>
    </w:sdtPr>
    <w:sdtEndPr>
      <w:rPr>
        <w:noProof/>
      </w:rPr>
    </w:sdtEndPr>
    <w:sdtContent>
      <w:p w14:paraId="74EBB1EE" w14:textId="77777777" w:rsidR="00591256" w:rsidRDefault="00591256">
        <w:pPr>
          <w:pStyle w:val="Kjene"/>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121B754A" w14:textId="77777777" w:rsidTr="1B25E18A">
      <w:tc>
        <w:tcPr>
          <w:tcW w:w="3210" w:type="dxa"/>
        </w:tcPr>
        <w:p w14:paraId="209D5E2C" w14:textId="58E0BBD5" w:rsidR="1B25E18A" w:rsidRDefault="1B25E18A" w:rsidP="1B25E18A">
          <w:pPr>
            <w:pStyle w:val="Galvene"/>
            <w:ind w:left="-115"/>
          </w:pPr>
        </w:p>
      </w:tc>
      <w:tc>
        <w:tcPr>
          <w:tcW w:w="3210" w:type="dxa"/>
        </w:tcPr>
        <w:p w14:paraId="22006B76" w14:textId="25BA0890" w:rsidR="1B25E18A" w:rsidRDefault="1B25E18A" w:rsidP="1B25E18A">
          <w:pPr>
            <w:pStyle w:val="Galvene"/>
            <w:jc w:val="center"/>
          </w:pPr>
        </w:p>
      </w:tc>
      <w:tc>
        <w:tcPr>
          <w:tcW w:w="3210" w:type="dxa"/>
        </w:tcPr>
        <w:p w14:paraId="2A54CEA6" w14:textId="42A6C168" w:rsidR="1B25E18A" w:rsidRDefault="1B25E18A" w:rsidP="1B25E18A">
          <w:pPr>
            <w:pStyle w:val="Galvene"/>
            <w:ind w:right="-115"/>
            <w:jc w:val="right"/>
          </w:pPr>
        </w:p>
      </w:tc>
    </w:tr>
  </w:tbl>
  <w:p w14:paraId="15FAFD1B" w14:textId="642CB256" w:rsidR="00EA03F7" w:rsidRDefault="00EA03F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BA1E0" w14:textId="77777777" w:rsidR="000643F4" w:rsidRDefault="000643F4" w:rsidP="00591256">
      <w:r>
        <w:separator/>
      </w:r>
    </w:p>
  </w:footnote>
  <w:footnote w:type="continuationSeparator" w:id="0">
    <w:p w14:paraId="179CB905" w14:textId="77777777" w:rsidR="000643F4" w:rsidRDefault="000643F4" w:rsidP="00591256">
      <w:r>
        <w:continuationSeparator/>
      </w:r>
    </w:p>
  </w:footnote>
  <w:footnote w:type="continuationNotice" w:id="1">
    <w:p w14:paraId="37B9E85D" w14:textId="77777777" w:rsidR="000643F4" w:rsidRDefault="00064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Galvene"/>
            <w:ind w:left="-115"/>
          </w:pPr>
        </w:p>
      </w:tc>
      <w:tc>
        <w:tcPr>
          <w:tcW w:w="3210" w:type="dxa"/>
        </w:tcPr>
        <w:p w14:paraId="32EABFA2" w14:textId="3F9D3753" w:rsidR="1B25E18A" w:rsidRDefault="1B25E18A" w:rsidP="1B25E18A">
          <w:pPr>
            <w:pStyle w:val="Galvene"/>
            <w:jc w:val="center"/>
          </w:pPr>
        </w:p>
      </w:tc>
      <w:tc>
        <w:tcPr>
          <w:tcW w:w="3210" w:type="dxa"/>
        </w:tcPr>
        <w:p w14:paraId="37BD3DFC" w14:textId="45853608" w:rsidR="1B25E18A" w:rsidRDefault="1B25E18A" w:rsidP="1B25E18A">
          <w:pPr>
            <w:pStyle w:val="Galvene"/>
            <w:ind w:right="-115"/>
            <w:jc w:val="right"/>
          </w:pPr>
        </w:p>
      </w:tc>
    </w:tr>
  </w:tbl>
  <w:p w14:paraId="4C969DC7" w14:textId="763147A0" w:rsidR="00EA03F7" w:rsidRDefault="00EA03F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0EAFB231" w14:textId="77777777" w:rsidTr="1B25E18A">
      <w:tc>
        <w:tcPr>
          <w:tcW w:w="3210" w:type="dxa"/>
        </w:tcPr>
        <w:p w14:paraId="39B732B0" w14:textId="1B4D9359" w:rsidR="1B25E18A" w:rsidRDefault="1B25E18A" w:rsidP="1B25E18A">
          <w:pPr>
            <w:pStyle w:val="Galvene"/>
            <w:ind w:left="-115"/>
          </w:pPr>
        </w:p>
      </w:tc>
      <w:tc>
        <w:tcPr>
          <w:tcW w:w="3210" w:type="dxa"/>
        </w:tcPr>
        <w:p w14:paraId="56119347" w14:textId="67812DBF" w:rsidR="1B25E18A" w:rsidRDefault="1B25E18A" w:rsidP="1B25E18A">
          <w:pPr>
            <w:pStyle w:val="Galvene"/>
            <w:jc w:val="center"/>
          </w:pPr>
        </w:p>
      </w:tc>
      <w:tc>
        <w:tcPr>
          <w:tcW w:w="3210" w:type="dxa"/>
        </w:tcPr>
        <w:p w14:paraId="708CFE9F" w14:textId="51B0B1F4" w:rsidR="1B25E18A" w:rsidRDefault="1B25E18A" w:rsidP="1B25E18A">
          <w:pPr>
            <w:pStyle w:val="Galvene"/>
            <w:ind w:right="-115"/>
            <w:jc w:val="right"/>
          </w:pPr>
        </w:p>
      </w:tc>
    </w:tr>
  </w:tbl>
  <w:p w14:paraId="31C78113" w14:textId="11BF3793" w:rsidR="00EA03F7" w:rsidRDefault="00EA03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EC147D"/>
    <w:multiLevelType w:val="hybridMultilevel"/>
    <w:tmpl w:val="771E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4"/>
  </w:num>
  <w:num w:numId="4">
    <w:abstractNumId w:val="2"/>
  </w:num>
  <w:num w:numId="5">
    <w:abstractNumId w:val="7"/>
  </w:num>
  <w:num w:numId="6">
    <w:abstractNumId w:val="0"/>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602B"/>
    <w:rsid w:val="000103CF"/>
    <w:rsid w:val="0001122C"/>
    <w:rsid w:val="0001130A"/>
    <w:rsid w:val="000132C4"/>
    <w:rsid w:val="00015528"/>
    <w:rsid w:val="000232F0"/>
    <w:rsid w:val="00024A24"/>
    <w:rsid w:val="00027440"/>
    <w:rsid w:val="000278DD"/>
    <w:rsid w:val="00037ACA"/>
    <w:rsid w:val="00052337"/>
    <w:rsid w:val="00052B33"/>
    <w:rsid w:val="00053226"/>
    <w:rsid w:val="00055E2A"/>
    <w:rsid w:val="0006190A"/>
    <w:rsid w:val="000643F4"/>
    <w:rsid w:val="000646B8"/>
    <w:rsid w:val="00067370"/>
    <w:rsid w:val="000746FD"/>
    <w:rsid w:val="000753AE"/>
    <w:rsid w:val="00075CD8"/>
    <w:rsid w:val="000816CB"/>
    <w:rsid w:val="0008750A"/>
    <w:rsid w:val="0009126E"/>
    <w:rsid w:val="000A54B7"/>
    <w:rsid w:val="000B332D"/>
    <w:rsid w:val="000B3B1D"/>
    <w:rsid w:val="000B510D"/>
    <w:rsid w:val="000C06A9"/>
    <w:rsid w:val="000C707D"/>
    <w:rsid w:val="000C75DC"/>
    <w:rsid w:val="000D5864"/>
    <w:rsid w:val="000D64DD"/>
    <w:rsid w:val="000D748C"/>
    <w:rsid w:val="000F07E7"/>
    <w:rsid w:val="000F1484"/>
    <w:rsid w:val="000F2F27"/>
    <w:rsid w:val="000F595D"/>
    <w:rsid w:val="00103198"/>
    <w:rsid w:val="00107DB9"/>
    <w:rsid w:val="0011221E"/>
    <w:rsid w:val="00115906"/>
    <w:rsid w:val="00123AC1"/>
    <w:rsid w:val="00124FFD"/>
    <w:rsid w:val="00125CEF"/>
    <w:rsid w:val="0012665C"/>
    <w:rsid w:val="00132AE1"/>
    <w:rsid w:val="00135EAE"/>
    <w:rsid w:val="00137017"/>
    <w:rsid w:val="001377AC"/>
    <w:rsid w:val="001447C7"/>
    <w:rsid w:val="001573E2"/>
    <w:rsid w:val="00160CF4"/>
    <w:rsid w:val="00161D7E"/>
    <w:rsid w:val="00163F1B"/>
    <w:rsid w:val="00165EA6"/>
    <w:rsid w:val="0016637C"/>
    <w:rsid w:val="00171129"/>
    <w:rsid w:val="00172448"/>
    <w:rsid w:val="0017283D"/>
    <w:rsid w:val="00175323"/>
    <w:rsid w:val="00181317"/>
    <w:rsid w:val="001834AF"/>
    <w:rsid w:val="00193A8D"/>
    <w:rsid w:val="001A3C4E"/>
    <w:rsid w:val="001A3CAD"/>
    <w:rsid w:val="001A6D00"/>
    <w:rsid w:val="001B033F"/>
    <w:rsid w:val="001B211F"/>
    <w:rsid w:val="001B7B25"/>
    <w:rsid w:val="001C0C03"/>
    <w:rsid w:val="001C1DA6"/>
    <w:rsid w:val="001C4860"/>
    <w:rsid w:val="001D0085"/>
    <w:rsid w:val="001E151D"/>
    <w:rsid w:val="001E5162"/>
    <w:rsid w:val="001E5F18"/>
    <w:rsid w:val="001F2825"/>
    <w:rsid w:val="001F5C6D"/>
    <w:rsid w:val="001F7BB4"/>
    <w:rsid w:val="0020119B"/>
    <w:rsid w:val="00204413"/>
    <w:rsid w:val="002060C0"/>
    <w:rsid w:val="002150DD"/>
    <w:rsid w:val="00220950"/>
    <w:rsid w:val="00222330"/>
    <w:rsid w:val="00223533"/>
    <w:rsid w:val="002247D0"/>
    <w:rsid w:val="00226478"/>
    <w:rsid w:val="00227B32"/>
    <w:rsid w:val="00243E2B"/>
    <w:rsid w:val="00244F08"/>
    <w:rsid w:val="00246DAF"/>
    <w:rsid w:val="00247412"/>
    <w:rsid w:val="00251159"/>
    <w:rsid w:val="0025200B"/>
    <w:rsid w:val="00261C9F"/>
    <w:rsid w:val="00262AE0"/>
    <w:rsid w:val="00263116"/>
    <w:rsid w:val="002646DA"/>
    <w:rsid w:val="00265DC7"/>
    <w:rsid w:val="00267F9E"/>
    <w:rsid w:val="002711AF"/>
    <w:rsid w:val="00274D7B"/>
    <w:rsid w:val="002818DE"/>
    <w:rsid w:val="0028443C"/>
    <w:rsid w:val="00287375"/>
    <w:rsid w:val="00293883"/>
    <w:rsid w:val="0029430C"/>
    <w:rsid w:val="0029616F"/>
    <w:rsid w:val="00297DEA"/>
    <w:rsid w:val="002A2ACD"/>
    <w:rsid w:val="002B4F7A"/>
    <w:rsid w:val="002D3176"/>
    <w:rsid w:val="002D6359"/>
    <w:rsid w:val="002D6474"/>
    <w:rsid w:val="002E107A"/>
    <w:rsid w:val="002E23F3"/>
    <w:rsid w:val="002E267A"/>
    <w:rsid w:val="002F0834"/>
    <w:rsid w:val="002F2671"/>
    <w:rsid w:val="002F4012"/>
    <w:rsid w:val="002F5353"/>
    <w:rsid w:val="002F5823"/>
    <w:rsid w:val="003003E3"/>
    <w:rsid w:val="0030311C"/>
    <w:rsid w:val="00305C28"/>
    <w:rsid w:val="003148CF"/>
    <w:rsid w:val="003175C6"/>
    <w:rsid w:val="00323DEF"/>
    <w:rsid w:val="003355B0"/>
    <w:rsid w:val="00336EC0"/>
    <w:rsid w:val="00341DB8"/>
    <w:rsid w:val="00343481"/>
    <w:rsid w:val="00344070"/>
    <w:rsid w:val="003536F0"/>
    <w:rsid w:val="00354602"/>
    <w:rsid w:val="00360B0E"/>
    <w:rsid w:val="00362DF2"/>
    <w:rsid w:val="00366074"/>
    <w:rsid w:val="00370471"/>
    <w:rsid w:val="00370B7B"/>
    <w:rsid w:val="0037315B"/>
    <w:rsid w:val="003759C9"/>
    <w:rsid w:val="003764EE"/>
    <w:rsid w:val="00384823"/>
    <w:rsid w:val="003872C0"/>
    <w:rsid w:val="00392CD0"/>
    <w:rsid w:val="00394CB3"/>
    <w:rsid w:val="003957DA"/>
    <w:rsid w:val="00395D51"/>
    <w:rsid w:val="00396D80"/>
    <w:rsid w:val="003A407E"/>
    <w:rsid w:val="003A5DD6"/>
    <w:rsid w:val="003A6D73"/>
    <w:rsid w:val="003B276F"/>
    <w:rsid w:val="003C1F4C"/>
    <w:rsid w:val="003C415B"/>
    <w:rsid w:val="003C6742"/>
    <w:rsid w:val="003D2470"/>
    <w:rsid w:val="003D36AA"/>
    <w:rsid w:val="003D557C"/>
    <w:rsid w:val="003D576F"/>
    <w:rsid w:val="003D6999"/>
    <w:rsid w:val="003E12E1"/>
    <w:rsid w:val="003F21B3"/>
    <w:rsid w:val="003F45C5"/>
    <w:rsid w:val="003F61B4"/>
    <w:rsid w:val="0040697B"/>
    <w:rsid w:val="0040731A"/>
    <w:rsid w:val="00410B13"/>
    <w:rsid w:val="004115F0"/>
    <w:rsid w:val="00411CFA"/>
    <w:rsid w:val="00415931"/>
    <w:rsid w:val="00431C11"/>
    <w:rsid w:val="00432D58"/>
    <w:rsid w:val="00445D89"/>
    <w:rsid w:val="004513B9"/>
    <w:rsid w:val="004525DD"/>
    <w:rsid w:val="00463E41"/>
    <w:rsid w:val="00467293"/>
    <w:rsid w:val="00474EE3"/>
    <w:rsid w:val="00481539"/>
    <w:rsid w:val="00484CF4"/>
    <w:rsid w:val="00487AFC"/>
    <w:rsid w:val="00492F79"/>
    <w:rsid w:val="00496E06"/>
    <w:rsid w:val="00497CBE"/>
    <w:rsid w:val="004A09B4"/>
    <w:rsid w:val="004B1024"/>
    <w:rsid w:val="004B3F83"/>
    <w:rsid w:val="004B6A0A"/>
    <w:rsid w:val="004C0488"/>
    <w:rsid w:val="004D6653"/>
    <w:rsid w:val="004E6C6A"/>
    <w:rsid w:val="004E736D"/>
    <w:rsid w:val="004F02F3"/>
    <w:rsid w:val="004F093B"/>
    <w:rsid w:val="004F1F22"/>
    <w:rsid w:val="004F21DA"/>
    <w:rsid w:val="004F4483"/>
    <w:rsid w:val="0050158A"/>
    <w:rsid w:val="005020C2"/>
    <w:rsid w:val="0050366A"/>
    <w:rsid w:val="00503A2C"/>
    <w:rsid w:val="00504B83"/>
    <w:rsid w:val="00506654"/>
    <w:rsid w:val="00510F6F"/>
    <w:rsid w:val="005116C3"/>
    <w:rsid w:val="00512082"/>
    <w:rsid w:val="00512269"/>
    <w:rsid w:val="0051308D"/>
    <w:rsid w:val="0052178F"/>
    <w:rsid w:val="0052252A"/>
    <w:rsid w:val="00522DD5"/>
    <w:rsid w:val="00523800"/>
    <w:rsid w:val="00535018"/>
    <w:rsid w:val="00543841"/>
    <w:rsid w:val="005453F6"/>
    <w:rsid w:val="005571A9"/>
    <w:rsid w:val="005758A8"/>
    <w:rsid w:val="00577433"/>
    <w:rsid w:val="00581226"/>
    <w:rsid w:val="00583DD7"/>
    <w:rsid w:val="0058598B"/>
    <w:rsid w:val="00586018"/>
    <w:rsid w:val="005905EF"/>
    <w:rsid w:val="00591256"/>
    <w:rsid w:val="00592BA6"/>
    <w:rsid w:val="00595A88"/>
    <w:rsid w:val="005A0416"/>
    <w:rsid w:val="005A2DC2"/>
    <w:rsid w:val="005A7063"/>
    <w:rsid w:val="005B10F1"/>
    <w:rsid w:val="005B316D"/>
    <w:rsid w:val="005B4F80"/>
    <w:rsid w:val="005B5129"/>
    <w:rsid w:val="005B6E3D"/>
    <w:rsid w:val="005B7D4F"/>
    <w:rsid w:val="005C481A"/>
    <w:rsid w:val="005C6559"/>
    <w:rsid w:val="005C7B5D"/>
    <w:rsid w:val="005D3681"/>
    <w:rsid w:val="005E025F"/>
    <w:rsid w:val="005E0FCD"/>
    <w:rsid w:val="005E4C4E"/>
    <w:rsid w:val="00602A51"/>
    <w:rsid w:val="00605CA6"/>
    <w:rsid w:val="00607597"/>
    <w:rsid w:val="00607B32"/>
    <w:rsid w:val="00614E0C"/>
    <w:rsid w:val="00616B03"/>
    <w:rsid w:val="0061753F"/>
    <w:rsid w:val="00621860"/>
    <w:rsid w:val="00621F1F"/>
    <w:rsid w:val="0062354F"/>
    <w:rsid w:val="006260C2"/>
    <w:rsid w:val="00630F54"/>
    <w:rsid w:val="00634E93"/>
    <w:rsid w:val="0063532D"/>
    <w:rsid w:val="00635B1B"/>
    <w:rsid w:val="006366B0"/>
    <w:rsid w:val="00637A79"/>
    <w:rsid w:val="00641E1F"/>
    <w:rsid w:val="006420C7"/>
    <w:rsid w:val="00645B75"/>
    <w:rsid w:val="0064745A"/>
    <w:rsid w:val="00653138"/>
    <w:rsid w:val="00656FA1"/>
    <w:rsid w:val="00660817"/>
    <w:rsid w:val="00660828"/>
    <w:rsid w:val="00665C05"/>
    <w:rsid w:val="006708AE"/>
    <w:rsid w:val="006722DF"/>
    <w:rsid w:val="006733E0"/>
    <w:rsid w:val="00677617"/>
    <w:rsid w:val="00685048"/>
    <w:rsid w:val="00685C3C"/>
    <w:rsid w:val="00686911"/>
    <w:rsid w:val="006871BA"/>
    <w:rsid w:val="00695EAB"/>
    <w:rsid w:val="00697970"/>
    <w:rsid w:val="006A2B6C"/>
    <w:rsid w:val="006A5CBF"/>
    <w:rsid w:val="006A60A3"/>
    <w:rsid w:val="006B5391"/>
    <w:rsid w:val="006B5E9E"/>
    <w:rsid w:val="006C0DDF"/>
    <w:rsid w:val="006C13E6"/>
    <w:rsid w:val="006D22B4"/>
    <w:rsid w:val="006D4EF1"/>
    <w:rsid w:val="006E24E3"/>
    <w:rsid w:val="006E6BDE"/>
    <w:rsid w:val="006F0B85"/>
    <w:rsid w:val="006F1AA9"/>
    <w:rsid w:val="006F698B"/>
    <w:rsid w:val="00702370"/>
    <w:rsid w:val="00703D53"/>
    <w:rsid w:val="00705CB9"/>
    <w:rsid w:val="007068FA"/>
    <w:rsid w:val="00713CA1"/>
    <w:rsid w:val="00713D0D"/>
    <w:rsid w:val="00713DC9"/>
    <w:rsid w:val="00713FBD"/>
    <w:rsid w:val="0072612E"/>
    <w:rsid w:val="00735553"/>
    <w:rsid w:val="00737E0A"/>
    <w:rsid w:val="0074249C"/>
    <w:rsid w:val="00744340"/>
    <w:rsid w:val="00744731"/>
    <w:rsid w:val="00761806"/>
    <w:rsid w:val="00764E82"/>
    <w:rsid w:val="00770C78"/>
    <w:rsid w:val="00771001"/>
    <w:rsid w:val="00773099"/>
    <w:rsid w:val="007842AC"/>
    <w:rsid w:val="00784BAB"/>
    <w:rsid w:val="007879F0"/>
    <w:rsid w:val="00791B64"/>
    <w:rsid w:val="00791E31"/>
    <w:rsid w:val="0079216E"/>
    <w:rsid w:val="0079365B"/>
    <w:rsid w:val="00794FE3"/>
    <w:rsid w:val="007A320F"/>
    <w:rsid w:val="007B0503"/>
    <w:rsid w:val="007C4A77"/>
    <w:rsid w:val="007D3632"/>
    <w:rsid w:val="007E0D88"/>
    <w:rsid w:val="007E21CE"/>
    <w:rsid w:val="007E64FF"/>
    <w:rsid w:val="008028DE"/>
    <w:rsid w:val="00805B84"/>
    <w:rsid w:val="00805B88"/>
    <w:rsid w:val="008071EC"/>
    <w:rsid w:val="00810862"/>
    <w:rsid w:val="00810B79"/>
    <w:rsid w:val="00813A56"/>
    <w:rsid w:val="00816A26"/>
    <w:rsid w:val="008219EC"/>
    <w:rsid w:val="00822658"/>
    <w:rsid w:val="00831CA0"/>
    <w:rsid w:val="00836E4F"/>
    <w:rsid w:val="00842574"/>
    <w:rsid w:val="008508F3"/>
    <w:rsid w:val="008514EC"/>
    <w:rsid w:val="00852402"/>
    <w:rsid w:val="00853ABB"/>
    <w:rsid w:val="0085678F"/>
    <w:rsid w:val="00856808"/>
    <w:rsid w:val="0086182E"/>
    <w:rsid w:val="00863EBB"/>
    <w:rsid w:val="00864F83"/>
    <w:rsid w:val="008669B1"/>
    <w:rsid w:val="00883223"/>
    <w:rsid w:val="008835CB"/>
    <w:rsid w:val="00884863"/>
    <w:rsid w:val="00885BA1"/>
    <w:rsid w:val="008862F5"/>
    <w:rsid w:val="00886AFE"/>
    <w:rsid w:val="00892BED"/>
    <w:rsid w:val="008A41C8"/>
    <w:rsid w:val="008A44DC"/>
    <w:rsid w:val="008B5707"/>
    <w:rsid w:val="008B6DE7"/>
    <w:rsid w:val="008C15AD"/>
    <w:rsid w:val="008C59C7"/>
    <w:rsid w:val="008D277C"/>
    <w:rsid w:val="008D3257"/>
    <w:rsid w:val="008D6CD5"/>
    <w:rsid w:val="008D6CF1"/>
    <w:rsid w:val="008D7B9D"/>
    <w:rsid w:val="008E0D44"/>
    <w:rsid w:val="008E3F8B"/>
    <w:rsid w:val="008E41A5"/>
    <w:rsid w:val="008E6559"/>
    <w:rsid w:val="00907212"/>
    <w:rsid w:val="00907A48"/>
    <w:rsid w:val="00912FC6"/>
    <w:rsid w:val="009145B0"/>
    <w:rsid w:val="00917F02"/>
    <w:rsid w:val="00931386"/>
    <w:rsid w:val="00932CC9"/>
    <w:rsid w:val="009336FC"/>
    <w:rsid w:val="0093642F"/>
    <w:rsid w:val="009431B9"/>
    <w:rsid w:val="00951A11"/>
    <w:rsid w:val="0095474C"/>
    <w:rsid w:val="009624F7"/>
    <w:rsid w:val="00963374"/>
    <w:rsid w:val="00964067"/>
    <w:rsid w:val="00973A78"/>
    <w:rsid w:val="009852CE"/>
    <w:rsid w:val="009901DE"/>
    <w:rsid w:val="00994C52"/>
    <w:rsid w:val="009A242E"/>
    <w:rsid w:val="009B0457"/>
    <w:rsid w:val="009B0A00"/>
    <w:rsid w:val="009B221C"/>
    <w:rsid w:val="009B3F2D"/>
    <w:rsid w:val="009B46BB"/>
    <w:rsid w:val="009C26A9"/>
    <w:rsid w:val="009C2C06"/>
    <w:rsid w:val="009C6896"/>
    <w:rsid w:val="009D27E0"/>
    <w:rsid w:val="009D2B2C"/>
    <w:rsid w:val="009D6415"/>
    <w:rsid w:val="009E1CC9"/>
    <w:rsid w:val="009E5489"/>
    <w:rsid w:val="009E7396"/>
    <w:rsid w:val="009E7606"/>
    <w:rsid w:val="009E7877"/>
    <w:rsid w:val="009E7DC6"/>
    <w:rsid w:val="009F30E5"/>
    <w:rsid w:val="00A013AB"/>
    <w:rsid w:val="00A01FDB"/>
    <w:rsid w:val="00A06092"/>
    <w:rsid w:val="00A06273"/>
    <w:rsid w:val="00A10396"/>
    <w:rsid w:val="00A12983"/>
    <w:rsid w:val="00A15D2E"/>
    <w:rsid w:val="00A166F9"/>
    <w:rsid w:val="00A176F5"/>
    <w:rsid w:val="00A208FA"/>
    <w:rsid w:val="00A219B4"/>
    <w:rsid w:val="00A21BD0"/>
    <w:rsid w:val="00A330F3"/>
    <w:rsid w:val="00A3521F"/>
    <w:rsid w:val="00A35E2D"/>
    <w:rsid w:val="00A37468"/>
    <w:rsid w:val="00A37797"/>
    <w:rsid w:val="00A46098"/>
    <w:rsid w:val="00A51344"/>
    <w:rsid w:val="00A52AB3"/>
    <w:rsid w:val="00A554E6"/>
    <w:rsid w:val="00A63CF1"/>
    <w:rsid w:val="00A73A40"/>
    <w:rsid w:val="00A741E4"/>
    <w:rsid w:val="00A75BAC"/>
    <w:rsid w:val="00A8060D"/>
    <w:rsid w:val="00A82463"/>
    <w:rsid w:val="00A82B9D"/>
    <w:rsid w:val="00A8350E"/>
    <w:rsid w:val="00A863C0"/>
    <w:rsid w:val="00A864F7"/>
    <w:rsid w:val="00A93B57"/>
    <w:rsid w:val="00A954CA"/>
    <w:rsid w:val="00A9595B"/>
    <w:rsid w:val="00A967E7"/>
    <w:rsid w:val="00AA44A7"/>
    <w:rsid w:val="00AB1921"/>
    <w:rsid w:val="00AB3618"/>
    <w:rsid w:val="00AB5C67"/>
    <w:rsid w:val="00AC01EB"/>
    <w:rsid w:val="00AC6F05"/>
    <w:rsid w:val="00AC7B56"/>
    <w:rsid w:val="00AE1116"/>
    <w:rsid w:val="00AE1761"/>
    <w:rsid w:val="00AE5484"/>
    <w:rsid w:val="00AE5C91"/>
    <w:rsid w:val="00AE7EB9"/>
    <w:rsid w:val="00AF0EB3"/>
    <w:rsid w:val="00AF6C8E"/>
    <w:rsid w:val="00AF7D71"/>
    <w:rsid w:val="00B04E8A"/>
    <w:rsid w:val="00B04F2C"/>
    <w:rsid w:val="00B104BD"/>
    <w:rsid w:val="00B12841"/>
    <w:rsid w:val="00B22682"/>
    <w:rsid w:val="00B24562"/>
    <w:rsid w:val="00B26C57"/>
    <w:rsid w:val="00B27D58"/>
    <w:rsid w:val="00B30B4F"/>
    <w:rsid w:val="00B310B5"/>
    <w:rsid w:val="00B3640F"/>
    <w:rsid w:val="00B45A34"/>
    <w:rsid w:val="00B46015"/>
    <w:rsid w:val="00B47FB9"/>
    <w:rsid w:val="00B576FD"/>
    <w:rsid w:val="00B57CB0"/>
    <w:rsid w:val="00B62BFC"/>
    <w:rsid w:val="00B65300"/>
    <w:rsid w:val="00B728FD"/>
    <w:rsid w:val="00B73FBA"/>
    <w:rsid w:val="00B75217"/>
    <w:rsid w:val="00B76621"/>
    <w:rsid w:val="00B7708F"/>
    <w:rsid w:val="00B8132D"/>
    <w:rsid w:val="00B83B39"/>
    <w:rsid w:val="00B86A54"/>
    <w:rsid w:val="00B9005B"/>
    <w:rsid w:val="00B91F0C"/>
    <w:rsid w:val="00B94E33"/>
    <w:rsid w:val="00BA7427"/>
    <w:rsid w:val="00BB3722"/>
    <w:rsid w:val="00BC2F39"/>
    <w:rsid w:val="00BD20A7"/>
    <w:rsid w:val="00BD5DD1"/>
    <w:rsid w:val="00BE0F84"/>
    <w:rsid w:val="00BE4FCB"/>
    <w:rsid w:val="00BF0C0C"/>
    <w:rsid w:val="00C046C8"/>
    <w:rsid w:val="00C04B47"/>
    <w:rsid w:val="00C1211C"/>
    <w:rsid w:val="00C1296A"/>
    <w:rsid w:val="00C33AF9"/>
    <w:rsid w:val="00C351C9"/>
    <w:rsid w:val="00C46156"/>
    <w:rsid w:val="00C47038"/>
    <w:rsid w:val="00C5337F"/>
    <w:rsid w:val="00C5452E"/>
    <w:rsid w:val="00C5788F"/>
    <w:rsid w:val="00C60D96"/>
    <w:rsid w:val="00C7734F"/>
    <w:rsid w:val="00C81FE3"/>
    <w:rsid w:val="00C82362"/>
    <w:rsid w:val="00C827D6"/>
    <w:rsid w:val="00C83A79"/>
    <w:rsid w:val="00C85FDA"/>
    <w:rsid w:val="00C864F5"/>
    <w:rsid w:val="00C867EA"/>
    <w:rsid w:val="00C86975"/>
    <w:rsid w:val="00C87D1D"/>
    <w:rsid w:val="00C92183"/>
    <w:rsid w:val="00C968D8"/>
    <w:rsid w:val="00CA194D"/>
    <w:rsid w:val="00CA37BB"/>
    <w:rsid w:val="00CB04CB"/>
    <w:rsid w:val="00CB25A5"/>
    <w:rsid w:val="00CB3729"/>
    <w:rsid w:val="00CB6523"/>
    <w:rsid w:val="00CC065C"/>
    <w:rsid w:val="00CC5BFE"/>
    <w:rsid w:val="00CD0037"/>
    <w:rsid w:val="00CD3951"/>
    <w:rsid w:val="00CD746E"/>
    <w:rsid w:val="00CE0AC2"/>
    <w:rsid w:val="00CE5A0C"/>
    <w:rsid w:val="00CF5D96"/>
    <w:rsid w:val="00CF6C45"/>
    <w:rsid w:val="00D1482E"/>
    <w:rsid w:val="00D17FBF"/>
    <w:rsid w:val="00D23DE6"/>
    <w:rsid w:val="00D34B26"/>
    <w:rsid w:val="00D3561F"/>
    <w:rsid w:val="00D4239E"/>
    <w:rsid w:val="00D459F2"/>
    <w:rsid w:val="00D51ADE"/>
    <w:rsid w:val="00D564B8"/>
    <w:rsid w:val="00D57006"/>
    <w:rsid w:val="00D60FC3"/>
    <w:rsid w:val="00D61B22"/>
    <w:rsid w:val="00D665FB"/>
    <w:rsid w:val="00D677CD"/>
    <w:rsid w:val="00D7671F"/>
    <w:rsid w:val="00D775C1"/>
    <w:rsid w:val="00D83E2B"/>
    <w:rsid w:val="00D86768"/>
    <w:rsid w:val="00DA2AFF"/>
    <w:rsid w:val="00DA4609"/>
    <w:rsid w:val="00DA4A33"/>
    <w:rsid w:val="00DB2F93"/>
    <w:rsid w:val="00DB3949"/>
    <w:rsid w:val="00DB5A73"/>
    <w:rsid w:val="00DC256D"/>
    <w:rsid w:val="00DC42B9"/>
    <w:rsid w:val="00DC5224"/>
    <w:rsid w:val="00DC6CC0"/>
    <w:rsid w:val="00DC70B6"/>
    <w:rsid w:val="00DD1687"/>
    <w:rsid w:val="00DD1778"/>
    <w:rsid w:val="00DD283A"/>
    <w:rsid w:val="00DD3133"/>
    <w:rsid w:val="00DD4763"/>
    <w:rsid w:val="00DD535E"/>
    <w:rsid w:val="00DD6B16"/>
    <w:rsid w:val="00DE056F"/>
    <w:rsid w:val="00DE06AA"/>
    <w:rsid w:val="00DE637C"/>
    <w:rsid w:val="00DE7B72"/>
    <w:rsid w:val="00DF4CFC"/>
    <w:rsid w:val="00E0059C"/>
    <w:rsid w:val="00E00A4B"/>
    <w:rsid w:val="00E07252"/>
    <w:rsid w:val="00E1008A"/>
    <w:rsid w:val="00E10E5E"/>
    <w:rsid w:val="00E13526"/>
    <w:rsid w:val="00E15041"/>
    <w:rsid w:val="00E225B8"/>
    <w:rsid w:val="00E24C0A"/>
    <w:rsid w:val="00E26D46"/>
    <w:rsid w:val="00E30DA2"/>
    <w:rsid w:val="00E30FB4"/>
    <w:rsid w:val="00E32E0C"/>
    <w:rsid w:val="00E404CC"/>
    <w:rsid w:val="00E423E0"/>
    <w:rsid w:val="00E50083"/>
    <w:rsid w:val="00E52AD0"/>
    <w:rsid w:val="00E66DD4"/>
    <w:rsid w:val="00E74F21"/>
    <w:rsid w:val="00E74F57"/>
    <w:rsid w:val="00E82AFA"/>
    <w:rsid w:val="00E934D7"/>
    <w:rsid w:val="00E941A3"/>
    <w:rsid w:val="00E96EAD"/>
    <w:rsid w:val="00EA03F7"/>
    <w:rsid w:val="00EA2EC9"/>
    <w:rsid w:val="00EA572A"/>
    <w:rsid w:val="00EA6564"/>
    <w:rsid w:val="00EA7F09"/>
    <w:rsid w:val="00EB024C"/>
    <w:rsid w:val="00EB19BE"/>
    <w:rsid w:val="00EC64F7"/>
    <w:rsid w:val="00ED3983"/>
    <w:rsid w:val="00ED5BAB"/>
    <w:rsid w:val="00ED72A4"/>
    <w:rsid w:val="00EE1546"/>
    <w:rsid w:val="00EE6564"/>
    <w:rsid w:val="00EF6932"/>
    <w:rsid w:val="00F05C46"/>
    <w:rsid w:val="00F068F1"/>
    <w:rsid w:val="00F06F41"/>
    <w:rsid w:val="00F11962"/>
    <w:rsid w:val="00F11C52"/>
    <w:rsid w:val="00F12D47"/>
    <w:rsid w:val="00F142F1"/>
    <w:rsid w:val="00F24055"/>
    <w:rsid w:val="00F26D4E"/>
    <w:rsid w:val="00F3571D"/>
    <w:rsid w:val="00F4109F"/>
    <w:rsid w:val="00F44E08"/>
    <w:rsid w:val="00F535E2"/>
    <w:rsid w:val="00F62CA8"/>
    <w:rsid w:val="00F630C6"/>
    <w:rsid w:val="00F63476"/>
    <w:rsid w:val="00F66C01"/>
    <w:rsid w:val="00F719B4"/>
    <w:rsid w:val="00F733D5"/>
    <w:rsid w:val="00F738F2"/>
    <w:rsid w:val="00F755F7"/>
    <w:rsid w:val="00F77688"/>
    <w:rsid w:val="00F77E3C"/>
    <w:rsid w:val="00F803DD"/>
    <w:rsid w:val="00F823DB"/>
    <w:rsid w:val="00F82A5D"/>
    <w:rsid w:val="00F93ADA"/>
    <w:rsid w:val="00F95065"/>
    <w:rsid w:val="00F96301"/>
    <w:rsid w:val="00F9716E"/>
    <w:rsid w:val="00F9799B"/>
    <w:rsid w:val="00FA4AF0"/>
    <w:rsid w:val="00FB0790"/>
    <w:rsid w:val="00FB1D0B"/>
    <w:rsid w:val="00FC0FCE"/>
    <w:rsid w:val="00FD096F"/>
    <w:rsid w:val="00FD1298"/>
    <w:rsid w:val="00FD26CC"/>
    <w:rsid w:val="00FE0373"/>
    <w:rsid w:val="00FE631B"/>
    <w:rsid w:val="00FF3269"/>
    <w:rsid w:val="03CA5969"/>
    <w:rsid w:val="121FD445"/>
    <w:rsid w:val="164C133D"/>
    <w:rsid w:val="1B25E18A"/>
    <w:rsid w:val="257BD814"/>
    <w:rsid w:val="29ECC5D4"/>
    <w:rsid w:val="2D21E178"/>
    <w:rsid w:val="51984F5C"/>
    <w:rsid w:val="554140A6"/>
    <w:rsid w:val="66CD1674"/>
    <w:rsid w:val="78C7D259"/>
    <w:rsid w:val="7BAE56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FF0CD8FE-B2C0-4673-8996-D58CF054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Bullets,Numbered List,Paragraph,Bullet point 1,1st level - Bullet List Paragraph,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nhideWhenUsed/>
    <w:rsid w:val="00A208FA"/>
    <w:rPr>
      <w:sz w:val="20"/>
      <w:szCs w:val="20"/>
    </w:rPr>
  </w:style>
  <w:style w:type="character" w:customStyle="1" w:styleId="KomentratekstsRakstz">
    <w:name w:val="Komentāra teksts Rakstz."/>
    <w:basedOn w:val="Noklusjumarindkopasfonts"/>
    <w:link w:val="Komentrateksts"/>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Vresteksts">
    <w:name w:val="footnote text"/>
    <w:basedOn w:val="Parasts"/>
    <w:link w:val="VrestekstsRakstz"/>
    <w:uiPriority w:val="99"/>
    <w:unhideWhenUsed/>
    <w:rsid w:val="002A2ACD"/>
    <w:rPr>
      <w:rFonts w:ascii="Times New Roman" w:hAnsi="Times New Roman" w:cstheme="minorBidi"/>
      <w:sz w:val="20"/>
      <w:szCs w:val="20"/>
      <w:lang w:val="ru-RU" w:eastAsia="en-US"/>
    </w:rPr>
  </w:style>
  <w:style w:type="character" w:customStyle="1" w:styleId="VrestekstsRakstz">
    <w:name w:val="Vēres teksts Rakstz."/>
    <w:basedOn w:val="Noklusjumarindkopasfonts"/>
    <w:link w:val="Vresteksts"/>
    <w:uiPriority w:val="99"/>
    <w:rsid w:val="002A2ACD"/>
    <w:rPr>
      <w:rFonts w:ascii="Times New Roman" w:hAnsi="Times New Roman"/>
      <w:sz w:val="20"/>
      <w:szCs w:val="20"/>
      <w:lang w:val="ru-RU"/>
    </w:rPr>
  </w:style>
  <w:style w:type="paragraph" w:styleId="Prskatjums">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Parasts"/>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Noklusjumarindkopasfonts"/>
    <w:rsid w:val="00C92183"/>
  </w:style>
  <w:style w:type="character" w:customStyle="1" w:styleId="eop">
    <w:name w:val="eop"/>
    <w:basedOn w:val="Noklusjumarindkopasfonts"/>
    <w:rsid w:val="00C9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2" ma:contentTypeDescription="Create a new document." ma:contentTypeScope="" ma:versionID="571d72d8849a5c2834a4eac980dd0935">
  <xsd:schema xmlns:xsd="http://www.w3.org/2001/XMLSchema" xmlns:xs="http://www.w3.org/2001/XMLSchema" xmlns:p="http://schemas.microsoft.com/office/2006/metadata/properties" xmlns:ns2="d40d2419-9cc9-477b-929c-b60ceb074867" targetNamespace="http://schemas.microsoft.com/office/2006/metadata/properties" ma:root="true" ma:fieldsID="e3b598e99ff804065e6f026f6fce74f4" ns2:_="">
    <xsd:import namespace="d40d2419-9cc9-477b-929c-b60ceb074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2.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AFEC7D-D21F-49BF-BFB5-4501381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DE7F3-F338-4934-B094-B07A59BD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1459</Words>
  <Characters>832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Zilberga</cp:lastModifiedBy>
  <cp:revision>2</cp:revision>
  <cp:lastPrinted>2019-06-27T16:53:00Z</cp:lastPrinted>
  <dcterms:created xsi:type="dcterms:W3CDTF">2021-05-26T10:35:00Z</dcterms:created>
  <dcterms:modified xsi:type="dcterms:W3CDTF">2021-05-26T10:35:00Z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