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0045A415"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3957DA" w:rsidRPr="006B5391">
        <w:rPr>
          <w:rFonts w:ascii="Times New Roman" w:eastAsia="Arial Unicode MS" w:hAnsi="Times New Roman" w:cs="Times New Roman"/>
          <w:i/>
          <w:sz w:val="24"/>
        </w:rPr>
        <w:t>18</w:t>
      </w:r>
      <w:r w:rsidRPr="006B5391">
        <w:rPr>
          <w:rFonts w:ascii="Times New Roman" w:eastAsia="Arial Unicode MS" w:hAnsi="Times New Roman" w:cs="Times New Roman"/>
          <w:i/>
          <w:sz w:val="24"/>
        </w:rPr>
        <w:t>.</w:t>
      </w:r>
      <w:r w:rsidR="003957DA" w:rsidRPr="006B5391">
        <w:rPr>
          <w:rFonts w:ascii="Times New Roman" w:eastAsia="Arial Unicode MS" w:hAnsi="Times New Roman" w:cs="Times New Roman"/>
          <w:i/>
          <w:sz w:val="24"/>
        </w:rPr>
        <w:t>jūn</w:t>
      </w:r>
      <w:r w:rsidRPr="006B5391">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597DF69C" w14:textId="77777777" w:rsidR="003957DA" w:rsidRPr="003957DA" w:rsidRDefault="003957DA" w:rsidP="00445D89">
      <w:pPr>
        <w:jc w:val="center"/>
        <w:rPr>
          <w:rFonts w:ascii="Times New Roman" w:eastAsia="Times New Roman" w:hAnsi="Times New Roman" w:cs="Times New Roman"/>
          <w:b/>
          <w:sz w:val="24"/>
          <w:szCs w:val="24"/>
          <w:lang w:eastAsia="en-US"/>
        </w:rPr>
      </w:pPr>
      <w:r w:rsidRPr="003957DA">
        <w:rPr>
          <w:rFonts w:ascii="Times New Roman" w:eastAsia="Times New Roman" w:hAnsi="Times New Roman" w:cs="Times New Roman"/>
          <w:b/>
          <w:sz w:val="24"/>
          <w:szCs w:val="24"/>
          <w:lang w:eastAsia="en-US"/>
        </w:rPr>
        <w:t>Atklātā konkursa</w:t>
      </w:r>
    </w:p>
    <w:p w14:paraId="506A91D7" w14:textId="77777777" w:rsidR="003957DA" w:rsidRPr="003957DA" w:rsidRDefault="003957DA" w:rsidP="00445D89">
      <w:pPr>
        <w:jc w:val="center"/>
        <w:rPr>
          <w:rFonts w:ascii="Times New Roman" w:eastAsia="Times New Roman" w:hAnsi="Times New Roman" w:cs="Times New Roman"/>
          <w:b/>
          <w:sz w:val="24"/>
          <w:szCs w:val="24"/>
          <w:lang w:eastAsia="en-US"/>
        </w:rPr>
      </w:pPr>
      <w:r w:rsidRPr="003957DA">
        <w:rPr>
          <w:rFonts w:ascii="Times New Roman" w:eastAsia="Times New Roman" w:hAnsi="Times New Roman" w:cs="Times New Roman"/>
          <w:b/>
          <w:sz w:val="24"/>
          <w:szCs w:val="24"/>
          <w:lang w:eastAsia="en-US"/>
        </w:rPr>
        <w:t>„</w:t>
      </w:r>
      <w:bookmarkStart w:id="0" w:name="_Hlk10018788"/>
      <w:r w:rsidRPr="003957DA">
        <w:rPr>
          <w:rFonts w:ascii="Times New Roman" w:eastAsia="Times New Roman" w:hAnsi="Times New Roman" w:cs="Times New Roman"/>
          <w:b/>
          <w:sz w:val="24"/>
          <w:szCs w:val="24"/>
          <w:lang w:eastAsia="en-US"/>
        </w:rPr>
        <w:t>Daugavpils Šķirošanas stacijas attīstība: būvniecība</w:t>
      </w:r>
      <w:bookmarkEnd w:id="0"/>
      <w:r w:rsidRPr="003957DA">
        <w:rPr>
          <w:rFonts w:ascii="Times New Roman" w:eastAsia="Times New Roman" w:hAnsi="Times New Roman" w:cs="Times New Roman"/>
          <w:b/>
          <w:sz w:val="24"/>
          <w:szCs w:val="24"/>
          <w:lang w:eastAsia="en-US"/>
        </w:rPr>
        <w:t>”</w:t>
      </w:r>
    </w:p>
    <w:p w14:paraId="2369D6C6" w14:textId="5BC25622" w:rsidR="003957DA" w:rsidRPr="003957DA" w:rsidRDefault="003957DA" w:rsidP="00445D89">
      <w:pPr>
        <w:jc w:val="center"/>
        <w:rPr>
          <w:rFonts w:ascii="Times New Roman" w:eastAsia="Times New Roman" w:hAnsi="Times New Roman" w:cs="Times New Roman"/>
          <w:b/>
          <w:sz w:val="24"/>
          <w:szCs w:val="24"/>
          <w:lang w:eastAsia="en-US"/>
        </w:rPr>
      </w:pPr>
      <w:r w:rsidRPr="003957DA">
        <w:rPr>
          <w:rFonts w:ascii="Times New Roman" w:eastAsia="Times New Roman" w:hAnsi="Times New Roman" w:cs="Times New Roman"/>
          <w:b/>
          <w:sz w:val="24"/>
          <w:szCs w:val="24"/>
          <w:lang w:eastAsia="en-US"/>
        </w:rPr>
        <w:t>(iepirkuma identifikācijas Nr.</w:t>
      </w:r>
    </w:p>
    <w:p w14:paraId="2E613276" w14:textId="77777777" w:rsidR="003957DA" w:rsidRPr="003957DA" w:rsidRDefault="003957DA" w:rsidP="00445D89">
      <w:pPr>
        <w:jc w:val="center"/>
        <w:rPr>
          <w:rFonts w:ascii="Times New Roman" w:eastAsia="Times New Roman" w:hAnsi="Times New Roman" w:cs="Times New Roman"/>
          <w:b/>
          <w:sz w:val="24"/>
          <w:szCs w:val="24"/>
          <w:lang w:eastAsia="en-US"/>
        </w:rPr>
      </w:pPr>
      <w:r w:rsidRPr="003957DA">
        <w:rPr>
          <w:rFonts w:ascii="Times New Roman" w:eastAsia="Times New Roman" w:hAnsi="Times New Roman" w:cs="Times New Roman"/>
          <w:b/>
          <w:sz w:val="24"/>
          <w:szCs w:val="24"/>
          <w:lang w:eastAsia="en-US"/>
        </w:rPr>
        <w:t>LDZ 2019/17-IB/6.2.1.2/16/I/002/01-04)</w:t>
      </w:r>
    </w:p>
    <w:p w14:paraId="7AE0C07C" w14:textId="77777777" w:rsidR="001A3CAD" w:rsidRPr="001A3CAD" w:rsidRDefault="001A3CAD" w:rsidP="00445D89">
      <w:pPr>
        <w:ind w:left="-284" w:right="-1"/>
        <w:jc w:val="center"/>
        <w:rPr>
          <w:rFonts w:ascii="Times New Roman" w:hAnsi="Times New Roman" w:cs="Times New Roman"/>
          <w:sz w:val="24"/>
        </w:rPr>
      </w:pPr>
    </w:p>
    <w:p w14:paraId="39563D2B" w14:textId="67083B34" w:rsidR="005758A8" w:rsidRDefault="001A3CAD" w:rsidP="00445D89">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2448"/>
        <w:gridCol w:w="2448"/>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gridSpan w:val="2"/>
            <w:shd w:val="clear" w:color="auto" w:fill="FFF2CC"/>
          </w:tcPr>
          <w:p w14:paraId="04EA2A0E" w14:textId="7B91E07E"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Jautājumi</w:t>
            </w:r>
          </w:p>
        </w:tc>
        <w:tc>
          <w:tcPr>
            <w:tcW w:w="5209" w:type="dxa"/>
            <w:shd w:val="clear" w:color="auto" w:fill="FFF2CC" w:themeFill="accent4" w:themeFillTint="33"/>
          </w:tcPr>
          <w:p w14:paraId="265C0CC4" w14:textId="77777777"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Atbildes</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gridSpan w:val="2"/>
            <w:shd w:val="clear" w:color="auto" w:fill="DCFDD7"/>
          </w:tcPr>
          <w:p w14:paraId="41B25E90" w14:textId="0A99F430" w:rsidR="004D6653" w:rsidRPr="00C351C9"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Pr="00C351C9">
              <w:rPr>
                <w:rFonts w:ascii="Times New Roman" w:eastAsia="Calibri" w:hAnsi="Times New Roman" w:cs="Times New Roman"/>
                <w:szCs w:val="24"/>
                <w:lang w:eastAsia="en-US"/>
              </w:rPr>
              <w:t>2.0</w:t>
            </w:r>
            <w:r>
              <w:rPr>
                <w:rFonts w:ascii="Times New Roman" w:eastAsia="Calibri" w:hAnsi="Times New Roman" w:cs="Times New Roman"/>
                <w:szCs w:val="24"/>
                <w:lang w:eastAsia="en-US"/>
              </w:rPr>
              <w:t>6</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72E27F8B" w14:textId="57B683D3" w:rsidR="004D6653" w:rsidRPr="006B5391" w:rsidRDefault="004D6653" w:rsidP="00C351C9">
            <w:pPr>
              <w:jc w:val="center"/>
              <w:rPr>
                <w:rFonts w:ascii="Times New Roman" w:eastAsia="Calibri" w:hAnsi="Times New Roman" w:cs="Times New Roman"/>
                <w:szCs w:val="24"/>
                <w:lang w:eastAsia="en-US"/>
              </w:rPr>
            </w:pPr>
            <w:r w:rsidRPr="006B5391">
              <w:rPr>
                <w:rFonts w:ascii="Times New Roman" w:eastAsia="Calibri" w:hAnsi="Times New Roman" w:cs="Times New Roman"/>
                <w:szCs w:val="24"/>
                <w:lang w:eastAsia="en-US"/>
              </w:rPr>
              <w:t>18.06.2019.</w:t>
            </w:r>
          </w:p>
        </w:tc>
      </w:tr>
      <w:tr w:rsidR="004D6653" w:rsidRPr="00C351C9" w14:paraId="5B3EACE4" w14:textId="77777777" w:rsidTr="004D6653">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gridSpan w:val="2"/>
          </w:tcPr>
          <w:p w14:paraId="0F976D35" w14:textId="3CF9B413" w:rsidR="004D6653" w:rsidRPr="004D6653" w:rsidRDefault="004D6653" w:rsidP="004D6653">
            <w:pPr>
              <w:rPr>
                <w:rFonts w:ascii="Times New Roman" w:hAnsi="Times New Roman" w:cs="Times New Roman"/>
              </w:rPr>
            </w:pPr>
            <w:r w:rsidRPr="00DD283A">
              <w:rPr>
                <w:rFonts w:ascii="Times New Roman" w:hAnsi="Times New Roman" w:cs="Times New Roman"/>
              </w:rPr>
              <w:t>Nolikuma</w:t>
            </w:r>
            <w:r>
              <w:rPr>
                <w:rFonts w:ascii="Times New Roman" w:hAnsi="Times New Roman" w:cs="Times New Roman"/>
              </w:rPr>
              <w:t xml:space="preserve"> </w:t>
            </w:r>
            <w:r w:rsidRPr="00DD283A">
              <w:rPr>
                <w:rFonts w:ascii="Times New Roman" w:hAnsi="Times New Roman" w:cs="Times New Roman"/>
              </w:rPr>
              <w:t>5.8.punktā teikts, ka Pretendentam, kas ir piegādātāju apvienība pēc savas izvēles vai jāreģistrējas attiecīgajā reģistrā, vai jānoslēdz sabiedrības līgums. Nolikuma 6.2.14.punktā teikts, ka Pasūtītājs pārliecināsies par to, ka Pretendents ir reģistrēts LR Būvkomersantu reģistrā, savukārt Nolikuma 4.pielikuma 8.veidlapa Tabula Nr.2 jānorāda Pretendenta reģistrācija LR Būvkomersantu reģistrā.</w:t>
            </w:r>
          </w:p>
          <w:p w14:paraId="059FC7E1" w14:textId="77777777" w:rsidR="004D6653" w:rsidRDefault="004D6653" w:rsidP="004D6653">
            <w:pPr>
              <w:rPr>
                <w:rFonts w:ascii="Times New Roman" w:hAnsi="Times New Roman" w:cs="Times New Roman"/>
              </w:rPr>
            </w:pPr>
            <w:r w:rsidRPr="00DD283A">
              <w:rPr>
                <w:rFonts w:ascii="Times New Roman" w:hAnsi="Times New Roman" w:cs="Times New Roman"/>
              </w:rPr>
              <w:t>Ņemot vērā iepriekš minēto, lūdzam skaidrot vai Pretendents (kas iesniegs piedāvājumu kā piegādātāju apvienība un noslēgt sabiedrības līgumu, rezultātā nereģistrēta piegādātāju apvienība nevarēs reģistrēties LR Būvkomersantu reģistrā), būs izpildījis Nolikuma prasības, ja LR Būvkomersantu reģistrā būs reģistrēti visi piegādātāju apvienības biedri, bet ne pats pretendents.</w:t>
            </w:r>
          </w:p>
          <w:p w14:paraId="2790EAA4" w14:textId="5C42B17C" w:rsidR="004D6653" w:rsidRPr="00C351C9" w:rsidRDefault="004D6653" w:rsidP="004D6653">
            <w:pPr>
              <w:rPr>
                <w:rFonts w:ascii="Times New Roman" w:hAnsi="Times New Roman" w:cs="Times New Roman"/>
              </w:rPr>
            </w:pPr>
          </w:p>
        </w:tc>
        <w:tc>
          <w:tcPr>
            <w:tcW w:w="5209" w:type="dxa"/>
          </w:tcPr>
          <w:p w14:paraId="4B4AA451" w14:textId="7798A8CA" w:rsidR="00297DEA" w:rsidRPr="006B5391" w:rsidRDefault="00297DEA" w:rsidP="00297DEA">
            <w:pPr>
              <w:rPr>
                <w:rFonts w:ascii="Times New Roman" w:hAnsi="Times New Roman" w:cs="Times New Roman"/>
              </w:rPr>
            </w:pPr>
            <w:r w:rsidRPr="006B5391">
              <w:rPr>
                <w:rFonts w:ascii="Times New Roman" w:hAnsi="Times New Roman" w:cs="Times New Roman"/>
              </w:rPr>
              <w:t xml:space="preserve">Pretendents būs izpildījis Nolikuma prasības, ja </w:t>
            </w:r>
            <w:r w:rsidR="0051308D">
              <w:rPr>
                <w:rFonts w:ascii="Times New Roman" w:hAnsi="Times New Roman" w:cs="Times New Roman"/>
              </w:rPr>
              <w:t>uz piedāvājuma iesniegšanas brīdi</w:t>
            </w:r>
            <w:r w:rsidR="0051308D" w:rsidRPr="006B5391">
              <w:rPr>
                <w:rFonts w:ascii="Times New Roman" w:hAnsi="Times New Roman" w:cs="Times New Roman"/>
              </w:rPr>
              <w:t xml:space="preserve"> </w:t>
            </w:r>
            <w:r w:rsidR="0051308D">
              <w:rPr>
                <w:rFonts w:ascii="Times New Roman" w:hAnsi="Times New Roman" w:cs="Times New Roman"/>
              </w:rPr>
              <w:t>visi piegādātāju apvienības biedri (katrs atsevišķi)</w:t>
            </w:r>
            <w:r w:rsidR="00F93ADA" w:rsidRPr="006B5391">
              <w:rPr>
                <w:rFonts w:ascii="Times New Roman" w:hAnsi="Times New Roman" w:cs="Times New Roman"/>
              </w:rPr>
              <w:t xml:space="preserve"> būs reģistrēj</w:t>
            </w:r>
            <w:r w:rsidR="0051308D">
              <w:rPr>
                <w:rFonts w:ascii="Times New Roman" w:hAnsi="Times New Roman" w:cs="Times New Roman"/>
              </w:rPr>
              <w:t>uš</w:t>
            </w:r>
            <w:r w:rsidR="00F93ADA" w:rsidRPr="006B5391">
              <w:rPr>
                <w:rFonts w:ascii="Times New Roman" w:hAnsi="Times New Roman" w:cs="Times New Roman"/>
              </w:rPr>
              <w:t xml:space="preserve">ies </w:t>
            </w:r>
            <w:r w:rsidRPr="006B5391">
              <w:rPr>
                <w:rFonts w:ascii="Times New Roman" w:hAnsi="Times New Roman" w:cs="Times New Roman"/>
              </w:rPr>
              <w:t>LR Būvkomersantu reģistrā</w:t>
            </w:r>
            <w:r w:rsidR="00D17FBF">
              <w:rPr>
                <w:rFonts w:ascii="Times New Roman" w:hAnsi="Times New Roman" w:cs="Times New Roman"/>
              </w:rPr>
              <w:t xml:space="preserve">. </w:t>
            </w:r>
          </w:p>
          <w:p w14:paraId="63269C15" w14:textId="3981D879" w:rsidR="004D6653" w:rsidRPr="006B5391" w:rsidRDefault="004D6653" w:rsidP="00C351C9">
            <w:pPr>
              <w:rPr>
                <w:rFonts w:ascii="Times New Roman" w:eastAsia="Calibri" w:hAnsi="Times New Roman" w:cs="Times New Roman"/>
                <w:szCs w:val="24"/>
                <w:lang w:eastAsia="en-US"/>
              </w:rPr>
            </w:pPr>
          </w:p>
        </w:tc>
      </w:tr>
      <w:tr w:rsidR="004D6653" w:rsidRPr="00C351C9" w14:paraId="46EE48CC" w14:textId="77777777" w:rsidTr="004D6653">
        <w:trPr>
          <w:jc w:val="center"/>
        </w:trPr>
        <w:tc>
          <w:tcPr>
            <w:tcW w:w="1089" w:type="dxa"/>
            <w:shd w:val="clear" w:color="auto" w:fill="DCFDD7"/>
          </w:tcPr>
          <w:p w14:paraId="78427452" w14:textId="77777777" w:rsidR="004D6653" w:rsidRPr="00C351C9" w:rsidRDefault="004D6653" w:rsidP="00C351C9">
            <w:pPr>
              <w:jc w:val="center"/>
              <w:rPr>
                <w:rFonts w:ascii="Times New Roman" w:eastAsia="Calibri" w:hAnsi="Times New Roman" w:cs="Times New Roman"/>
                <w:szCs w:val="24"/>
                <w:lang w:eastAsia="en-US"/>
              </w:rPr>
            </w:pPr>
          </w:p>
        </w:tc>
        <w:tc>
          <w:tcPr>
            <w:tcW w:w="4896" w:type="dxa"/>
            <w:gridSpan w:val="2"/>
            <w:shd w:val="clear" w:color="auto" w:fill="DCFDD7"/>
          </w:tcPr>
          <w:p w14:paraId="0E7B89D0" w14:textId="282D988F" w:rsidR="004D6653" w:rsidRPr="00C351C9" w:rsidRDefault="004D6653" w:rsidP="00C351C9">
            <w:pPr>
              <w:jc w:val="center"/>
              <w:rPr>
                <w:rFonts w:ascii="Times New Roman" w:eastAsia="Calibri" w:hAnsi="Times New Roman" w:cs="Times New Roman"/>
                <w:szCs w:val="24"/>
                <w:lang w:eastAsia="en-US"/>
              </w:rPr>
            </w:pPr>
            <w:r w:rsidRPr="00C351C9">
              <w:rPr>
                <w:rFonts w:ascii="Times New Roman" w:eastAsia="Calibri" w:hAnsi="Times New Roman" w:cs="Times New Roman"/>
                <w:szCs w:val="24"/>
                <w:lang w:eastAsia="en-US"/>
              </w:rPr>
              <w:t>13.0</w:t>
            </w:r>
            <w:r>
              <w:rPr>
                <w:rFonts w:ascii="Times New Roman" w:eastAsia="Calibri" w:hAnsi="Times New Roman" w:cs="Times New Roman"/>
                <w:szCs w:val="24"/>
                <w:lang w:eastAsia="en-US"/>
              </w:rPr>
              <w:t>6</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3462A204" w14:textId="56EF5A94" w:rsidR="004D6653" w:rsidRPr="006B5391" w:rsidRDefault="004D6653" w:rsidP="00C351C9">
            <w:pPr>
              <w:jc w:val="center"/>
              <w:rPr>
                <w:rFonts w:ascii="Times New Roman" w:eastAsia="Calibri" w:hAnsi="Times New Roman" w:cs="Times New Roman"/>
                <w:szCs w:val="24"/>
                <w:lang w:eastAsia="en-US"/>
              </w:rPr>
            </w:pPr>
            <w:r w:rsidRPr="006B5391">
              <w:rPr>
                <w:rFonts w:ascii="Times New Roman" w:eastAsia="Calibri" w:hAnsi="Times New Roman" w:cs="Times New Roman"/>
                <w:szCs w:val="24"/>
                <w:lang w:eastAsia="en-US"/>
              </w:rPr>
              <w:t>18.06.2019.</w:t>
            </w:r>
          </w:p>
        </w:tc>
      </w:tr>
      <w:tr w:rsidR="004D6653" w:rsidRPr="00C351C9" w14:paraId="24BEE90E" w14:textId="77777777" w:rsidTr="004D6653">
        <w:trPr>
          <w:jc w:val="center"/>
        </w:trPr>
        <w:tc>
          <w:tcPr>
            <w:tcW w:w="1089" w:type="dxa"/>
          </w:tcPr>
          <w:p w14:paraId="3C03BB48" w14:textId="68A77E48" w:rsidR="004D6653" w:rsidRPr="00E74F21" w:rsidRDefault="004D6653" w:rsidP="004D6653">
            <w:pPr>
              <w:jc w:val="center"/>
              <w:rPr>
                <w:rFonts w:ascii="Times New Roman" w:hAnsi="Times New Roman" w:cs="Times New Roman"/>
                <w:b/>
              </w:rPr>
            </w:pPr>
            <w:r w:rsidRPr="00E74F21">
              <w:rPr>
                <w:rFonts w:ascii="Times New Roman" w:hAnsi="Times New Roman" w:cs="Times New Roman"/>
                <w:b/>
              </w:rPr>
              <w:t>2.</w:t>
            </w:r>
          </w:p>
        </w:tc>
        <w:tc>
          <w:tcPr>
            <w:tcW w:w="4896" w:type="dxa"/>
            <w:gridSpan w:val="2"/>
          </w:tcPr>
          <w:p w14:paraId="51D010D3" w14:textId="0599643F" w:rsidR="004D6653" w:rsidRPr="00DD283A" w:rsidRDefault="004D6653" w:rsidP="00C351C9">
            <w:pPr>
              <w:rPr>
                <w:rFonts w:ascii="Times New Roman" w:hAnsi="Times New Roman" w:cs="Times New Roman"/>
              </w:rPr>
            </w:pPr>
            <w:r w:rsidRPr="00DD283A">
              <w:rPr>
                <w:rFonts w:ascii="Times New Roman" w:hAnsi="Times New Roman" w:cs="Times New Roman"/>
              </w:rPr>
              <w:t>Nolikuma 6.2.15.punkts “Pretendents ir tiesīgs veikt darbus šādās noteiktās sfērās/jomās:…... Komisija informāciju pārbauda arī publiskajās datu bāzēs un izmantojot publiski pieejamo informāciju. ”</w:t>
            </w:r>
          </w:p>
          <w:p w14:paraId="362254EE" w14:textId="77777777" w:rsidR="004D6653" w:rsidRDefault="004D6653" w:rsidP="00C351C9">
            <w:pPr>
              <w:ind w:left="27"/>
              <w:rPr>
                <w:rFonts w:ascii="Times New Roman" w:hAnsi="Times New Roman" w:cs="Times New Roman"/>
              </w:rPr>
            </w:pPr>
            <w:r w:rsidRPr="00DD283A">
              <w:rPr>
                <w:rFonts w:ascii="Times New Roman" w:hAnsi="Times New Roman" w:cs="Times New Roman"/>
              </w:rPr>
              <w:t xml:space="preserve">Lūdzam skaidrot vai Pretendentam piedāvājuma iesniegšanas dienā jābūt šādām tiesībām, vai arī lūdzam apstiprināt, ka Pretendents būs izpildījis Nolikuma 6.2.15. punkta prasības, ja piedāvājumam tiks pievienots attiecīgās sfēras speciālista (ar kuru Pretendentam uz piedāvājuma iesniegšanas dienu nav darba tiesisko attiecību) licences/sertifikāts un Pretendenta un speciālista vienošanās  par to, ka līguma slēgšanas gadījumā ar speciālistu tiks nodibinātas darba tiesiskās attiecības un speciālists piedalīsies iepirkuma rezultātā slēdzamā iepirkuma līguma izpildē. </w:t>
            </w:r>
          </w:p>
          <w:p w14:paraId="3F73CA52" w14:textId="6F66DBB6" w:rsidR="004D6653" w:rsidRPr="00C351C9" w:rsidRDefault="004D6653" w:rsidP="00C351C9">
            <w:pPr>
              <w:ind w:firstLine="315"/>
              <w:rPr>
                <w:rFonts w:ascii="Times New Roman" w:eastAsia="Calibri" w:hAnsi="Times New Roman" w:cs="Times New Roman"/>
                <w:szCs w:val="24"/>
                <w:lang w:eastAsia="en-US"/>
              </w:rPr>
            </w:pPr>
          </w:p>
        </w:tc>
        <w:tc>
          <w:tcPr>
            <w:tcW w:w="5209" w:type="dxa"/>
          </w:tcPr>
          <w:p w14:paraId="33281BCA" w14:textId="3589E05A" w:rsidR="004D6653" w:rsidRPr="00C351C9" w:rsidRDefault="00297DEA" w:rsidP="008A44DC">
            <w:pPr>
              <w:rPr>
                <w:rFonts w:ascii="Times New Roman" w:eastAsia="Calibri" w:hAnsi="Times New Roman" w:cs="Times New Roman"/>
                <w:szCs w:val="24"/>
                <w:lang w:eastAsia="en-US"/>
              </w:rPr>
            </w:pPr>
            <w:r w:rsidRPr="00DD283A">
              <w:rPr>
                <w:rFonts w:ascii="Times New Roman" w:hAnsi="Times New Roman" w:cs="Times New Roman"/>
              </w:rPr>
              <w:lastRenderedPageBreak/>
              <w:t>Pretendents būs izpildījis Nolikuma 6.2.15. punkta prasības, ja piedāvājumam tiks pievienots attiecīgās sfēras speciālista (ar kuru Pretendentam uz piedāvājuma iesniegšanas dienu nav darba tiesisko attiecību) licences/sertifikāts un Pretendenta un speciālista vienošanās  par to, ka līguma slēgšanas gadījumā ar speciālistu tiks nodibinātas darba tiesiskās attiecības un speciālists piedalīsies iepirkuma rezultātā slēdzamā iepirkuma līguma izpildē</w:t>
            </w:r>
          </w:p>
        </w:tc>
      </w:tr>
      <w:tr w:rsidR="004D6653" w:rsidRPr="00C351C9" w14:paraId="6453ADC5" w14:textId="77777777" w:rsidTr="004D6653">
        <w:trPr>
          <w:jc w:val="center"/>
        </w:trPr>
        <w:tc>
          <w:tcPr>
            <w:tcW w:w="1089" w:type="dxa"/>
          </w:tcPr>
          <w:p w14:paraId="566E9B0C" w14:textId="1AF96C51" w:rsidR="004D6653" w:rsidRPr="00E74F21" w:rsidRDefault="004D6653" w:rsidP="004D6653">
            <w:pPr>
              <w:tabs>
                <w:tab w:val="left" w:pos="142"/>
                <w:tab w:val="left" w:pos="284"/>
              </w:tabs>
              <w:jc w:val="center"/>
              <w:rPr>
                <w:rFonts w:ascii="Times New Roman" w:hAnsi="Times New Roman" w:cs="Times New Roman"/>
                <w:b/>
              </w:rPr>
            </w:pPr>
            <w:r w:rsidRPr="00E74F21">
              <w:rPr>
                <w:rFonts w:ascii="Times New Roman" w:hAnsi="Times New Roman" w:cs="Times New Roman"/>
                <w:b/>
              </w:rPr>
              <w:t>3.</w:t>
            </w:r>
          </w:p>
        </w:tc>
        <w:tc>
          <w:tcPr>
            <w:tcW w:w="4896" w:type="dxa"/>
            <w:gridSpan w:val="2"/>
          </w:tcPr>
          <w:p w14:paraId="1D4A74DB" w14:textId="78DEEB65" w:rsidR="004D6653" w:rsidRPr="00DD283A" w:rsidRDefault="004D6653" w:rsidP="0079216E">
            <w:pPr>
              <w:tabs>
                <w:tab w:val="left" w:pos="142"/>
                <w:tab w:val="left" w:pos="284"/>
              </w:tabs>
              <w:rPr>
                <w:rFonts w:ascii="Times New Roman" w:hAnsi="Times New Roman" w:cs="Times New Roman"/>
              </w:rPr>
            </w:pPr>
            <w:r w:rsidRPr="00DD283A">
              <w:rPr>
                <w:rFonts w:ascii="Times New Roman" w:hAnsi="Times New Roman" w:cs="Times New Roman"/>
              </w:rPr>
              <w:t xml:space="preserve">Nolikuma 6.2.14. un 6.2.17.punktos noteikts iesniegt speciālistu kvalifikāciju apliecinošus dokumentus, tai skaitā sertifikātu kopijas. Informējam, ka kopš 2014.gada 7.oktobra </w:t>
            </w:r>
            <w:proofErr w:type="spellStart"/>
            <w:r w:rsidRPr="00DD283A">
              <w:rPr>
                <w:rFonts w:ascii="Times New Roman" w:hAnsi="Times New Roman" w:cs="Times New Roman"/>
              </w:rPr>
              <w:t>būvspeciālistiem</w:t>
            </w:r>
            <w:proofErr w:type="spellEnd"/>
            <w:r w:rsidRPr="00DD283A">
              <w:rPr>
                <w:rFonts w:ascii="Times New Roman" w:hAnsi="Times New Roman" w:cs="Times New Roman"/>
              </w:rPr>
              <w:t xml:space="preserve"> vairs netiek izsniegti sertifikāti papīra formātā, tā vietā </w:t>
            </w:r>
            <w:proofErr w:type="spellStart"/>
            <w:r w:rsidRPr="00DD283A">
              <w:rPr>
                <w:rFonts w:ascii="Times New Roman" w:hAnsi="Times New Roman" w:cs="Times New Roman"/>
              </w:rPr>
              <w:t>būvspeciālists</w:t>
            </w:r>
            <w:proofErr w:type="spellEnd"/>
            <w:r w:rsidRPr="00DD283A">
              <w:rPr>
                <w:rFonts w:ascii="Times New Roman" w:hAnsi="Times New Roman" w:cs="Times New Roman"/>
              </w:rPr>
              <w:t xml:space="preserve"> saņem lēmumu par sertifikāta iegūšanu. Tāpat </w:t>
            </w:r>
            <w:proofErr w:type="spellStart"/>
            <w:r w:rsidRPr="00DD283A">
              <w:rPr>
                <w:rFonts w:ascii="Times New Roman" w:hAnsi="Times New Roman" w:cs="Times New Roman"/>
              </w:rPr>
              <w:t>būvspeciālista</w:t>
            </w:r>
            <w:proofErr w:type="spellEnd"/>
            <w:r w:rsidRPr="00DD283A">
              <w:rPr>
                <w:rFonts w:ascii="Times New Roman" w:hAnsi="Times New Roman" w:cs="Times New Roman"/>
              </w:rPr>
              <w:t xml:space="preserve"> sertifikāts vai lēmums apliecina tikai to, ka speciālists kādreiz ir ieguvis patstāvīgas prakses tiesības, taču tas neapliecina to, ka </w:t>
            </w:r>
            <w:proofErr w:type="spellStart"/>
            <w:r w:rsidRPr="00DD283A">
              <w:rPr>
                <w:rFonts w:ascii="Times New Roman" w:hAnsi="Times New Roman" w:cs="Times New Roman"/>
              </w:rPr>
              <w:t>būvspeciālistam</w:t>
            </w:r>
            <w:proofErr w:type="spellEnd"/>
            <w:r w:rsidRPr="00DD283A">
              <w:rPr>
                <w:rFonts w:ascii="Times New Roman" w:hAnsi="Times New Roman" w:cs="Times New Roman"/>
              </w:rPr>
              <w:t xml:space="preserve"> vēl joprojām ir patstāvīgas prakses tiesības, viņa sertifikāts nav apturēts, anulēts vai kļuvis nederīgs. </w:t>
            </w:r>
          </w:p>
          <w:p w14:paraId="4C71B612" w14:textId="77777777" w:rsidR="004D6653" w:rsidRPr="00DD283A" w:rsidRDefault="004D6653" w:rsidP="0079216E">
            <w:pPr>
              <w:tabs>
                <w:tab w:val="left" w:pos="142"/>
                <w:tab w:val="left" w:pos="284"/>
              </w:tabs>
              <w:ind w:left="27"/>
              <w:rPr>
                <w:rFonts w:ascii="Times New Roman" w:hAnsi="Times New Roman" w:cs="Times New Roman"/>
              </w:rPr>
            </w:pPr>
            <w:r w:rsidRPr="00DD283A">
              <w:rPr>
                <w:rFonts w:ascii="Times New Roman" w:hAnsi="Times New Roman" w:cs="Times New Roman"/>
              </w:rPr>
              <w:t xml:space="preserve">Ņemot vērā iepriekš minēto, lūdzu apstiprināt, ka par LR Būvkomersantu reģistrā reģistrētājiem speciālistiem Pasūtītājs informāciju pārbaudīs publiskajā datu bāzē un Pretendents var neiesniegt speciālistu kvalifikāciju apliecinošus dokumentus, tai skaitā sertifikātu kopijas.  </w:t>
            </w:r>
          </w:p>
          <w:p w14:paraId="462A222C" w14:textId="6E365864" w:rsidR="004D6653" w:rsidRPr="00C351C9" w:rsidRDefault="004D6653" w:rsidP="00C351C9">
            <w:pPr>
              <w:ind w:firstLine="319"/>
              <w:rPr>
                <w:rFonts w:ascii="Times New Roman" w:eastAsia="Calibri" w:hAnsi="Times New Roman" w:cs="Times New Roman"/>
                <w:szCs w:val="24"/>
                <w:lang w:eastAsia="en-US"/>
              </w:rPr>
            </w:pPr>
          </w:p>
        </w:tc>
        <w:tc>
          <w:tcPr>
            <w:tcW w:w="5209" w:type="dxa"/>
          </w:tcPr>
          <w:p w14:paraId="596DCCB9" w14:textId="726020B1" w:rsidR="004D6653" w:rsidRPr="00C351C9" w:rsidRDefault="0037315B" w:rsidP="008A44DC">
            <w:pPr>
              <w:rPr>
                <w:rFonts w:ascii="Times New Roman" w:eastAsia="Calibri" w:hAnsi="Times New Roman" w:cs="Times New Roman"/>
                <w:szCs w:val="24"/>
                <w:lang w:eastAsia="en-US"/>
              </w:rPr>
            </w:pPr>
            <w:r>
              <w:rPr>
                <w:rFonts w:ascii="Times New Roman" w:hAnsi="Times New Roman" w:cs="Times New Roman"/>
              </w:rPr>
              <w:t>P</w:t>
            </w:r>
            <w:r w:rsidR="00297DEA" w:rsidRPr="00DD283A">
              <w:rPr>
                <w:rFonts w:ascii="Times New Roman" w:hAnsi="Times New Roman" w:cs="Times New Roman"/>
              </w:rPr>
              <w:t>ar LR Būvkomersantu reģistrā reģistrētājiem speciālistiem Pasūtītājs informāciju pārbaudīs publiskajā datu bāzē un Pretendents var neiesniegt speciālistu kvalifikāciju apliecinošus dokumentus, tai skaitā sertifikātu kopijas</w:t>
            </w:r>
          </w:p>
        </w:tc>
      </w:tr>
      <w:tr w:rsidR="004D6653" w:rsidRPr="00C351C9" w14:paraId="4AE5BE39" w14:textId="77777777" w:rsidTr="004D6653">
        <w:trPr>
          <w:jc w:val="center"/>
        </w:trPr>
        <w:tc>
          <w:tcPr>
            <w:tcW w:w="1089" w:type="dxa"/>
          </w:tcPr>
          <w:p w14:paraId="45548294" w14:textId="0C8B5E1B" w:rsidR="004D6653" w:rsidRPr="00E74F21" w:rsidRDefault="004D6653" w:rsidP="004D6653">
            <w:pPr>
              <w:tabs>
                <w:tab w:val="left" w:pos="142"/>
                <w:tab w:val="left" w:pos="284"/>
              </w:tabs>
              <w:jc w:val="center"/>
              <w:rPr>
                <w:rFonts w:ascii="Times New Roman" w:hAnsi="Times New Roman" w:cs="Times New Roman"/>
                <w:b/>
              </w:rPr>
            </w:pPr>
            <w:r w:rsidRPr="00E74F21">
              <w:rPr>
                <w:rFonts w:ascii="Times New Roman" w:hAnsi="Times New Roman" w:cs="Times New Roman"/>
                <w:b/>
              </w:rPr>
              <w:t>4.</w:t>
            </w:r>
          </w:p>
        </w:tc>
        <w:tc>
          <w:tcPr>
            <w:tcW w:w="4896" w:type="dxa"/>
            <w:gridSpan w:val="2"/>
          </w:tcPr>
          <w:p w14:paraId="4568AA88" w14:textId="3FF3F1AD" w:rsidR="004D6653" w:rsidRPr="009E7606" w:rsidRDefault="004D6653" w:rsidP="0079216E">
            <w:pPr>
              <w:tabs>
                <w:tab w:val="left" w:pos="142"/>
                <w:tab w:val="left" w:pos="284"/>
              </w:tabs>
              <w:rPr>
                <w:rFonts w:ascii="Times New Roman" w:hAnsi="Times New Roman" w:cs="Times New Roman"/>
              </w:rPr>
            </w:pPr>
            <w:r w:rsidRPr="00DD283A">
              <w:rPr>
                <w:rFonts w:ascii="Times New Roman" w:hAnsi="Times New Roman" w:cs="Times New Roman"/>
              </w:rPr>
              <w:t>Lūdzam apstiprināt, ka 2.sējuma 13.tabulas 9. un 10.pozīcijā norādītos darbus jāveic Pasūtītājam saskaņā ar izstrādāto tehnisko projektu un ar saviem materiāliem, bet 2.sējuma 13.tabulas 5. un 6.pozīcijā norādītos darbus jāveic Uzņēmējam saskaņā ar izstrādāto tehnisko projektu un ar saviem materiāliem.</w:t>
            </w:r>
            <w:r>
              <w:rPr>
                <w:rFonts w:ascii="Times New Roman" w:hAnsi="Times New Roman" w:cs="Times New Roman"/>
              </w:rPr>
              <w:t xml:space="preserve"> </w:t>
            </w:r>
          </w:p>
          <w:p w14:paraId="670BD127" w14:textId="362BB26C" w:rsidR="004D6653" w:rsidRPr="00C351C9" w:rsidRDefault="004D6653" w:rsidP="00C351C9">
            <w:pPr>
              <w:ind w:firstLine="319"/>
              <w:rPr>
                <w:rFonts w:ascii="Times New Roman" w:eastAsia="Calibri" w:hAnsi="Times New Roman" w:cs="Times New Roman"/>
                <w:szCs w:val="24"/>
                <w:lang w:eastAsia="en-US"/>
              </w:rPr>
            </w:pPr>
          </w:p>
        </w:tc>
        <w:tc>
          <w:tcPr>
            <w:tcW w:w="5209" w:type="dxa"/>
          </w:tcPr>
          <w:p w14:paraId="345FE871" w14:textId="4D268E1E" w:rsidR="00B27D58" w:rsidRPr="00463E41" w:rsidRDefault="00B27D58" w:rsidP="00B27D58">
            <w:pPr>
              <w:ind w:firstLine="281"/>
              <w:rPr>
                <w:rFonts w:ascii="Times New Roman" w:hAnsi="Times New Roman" w:cs="Times New Roman"/>
              </w:rPr>
            </w:pPr>
            <w:r w:rsidRPr="00463E41">
              <w:rPr>
                <w:rFonts w:ascii="Times New Roman" w:hAnsi="Times New Roman" w:cs="Times New Roman"/>
              </w:rPr>
              <w:t>2. sējumā 13. tabulas 9. un 10. pozīcijā norādīt</w:t>
            </w:r>
            <w:r w:rsidR="00DD3133" w:rsidRPr="00463E41">
              <w:rPr>
                <w:rFonts w:ascii="Times New Roman" w:hAnsi="Times New Roman" w:cs="Times New Roman"/>
              </w:rPr>
              <w:t>os</w:t>
            </w:r>
            <w:r w:rsidRPr="00463E41">
              <w:rPr>
                <w:rFonts w:ascii="Times New Roman" w:hAnsi="Times New Roman" w:cs="Times New Roman"/>
              </w:rPr>
              <w:t xml:space="preserve"> darb</w:t>
            </w:r>
            <w:r w:rsidR="00DD3133" w:rsidRPr="00463E41">
              <w:rPr>
                <w:rFonts w:ascii="Times New Roman" w:hAnsi="Times New Roman" w:cs="Times New Roman"/>
              </w:rPr>
              <w:t>us</w:t>
            </w:r>
            <w:r w:rsidRPr="00463E41">
              <w:rPr>
                <w:rFonts w:ascii="Times New Roman" w:hAnsi="Times New Roman" w:cs="Times New Roman"/>
              </w:rPr>
              <w:t xml:space="preserve"> vei</w:t>
            </w:r>
            <w:r w:rsidR="00DD3133" w:rsidRPr="00463E41">
              <w:rPr>
                <w:rFonts w:ascii="Times New Roman" w:hAnsi="Times New Roman" w:cs="Times New Roman"/>
              </w:rPr>
              <w:t>ks</w:t>
            </w:r>
            <w:r w:rsidRPr="00463E41">
              <w:rPr>
                <w:rFonts w:ascii="Times New Roman" w:hAnsi="Times New Roman" w:cs="Times New Roman"/>
              </w:rPr>
              <w:t xml:space="preserve"> Pasūtītāj</w:t>
            </w:r>
            <w:r w:rsidR="00DD3133" w:rsidRPr="00463E41">
              <w:rPr>
                <w:rFonts w:ascii="Times New Roman" w:hAnsi="Times New Roman" w:cs="Times New Roman"/>
              </w:rPr>
              <w:t>s</w:t>
            </w:r>
            <w:r w:rsidRPr="00463E41">
              <w:rPr>
                <w:rFonts w:ascii="Times New Roman" w:hAnsi="Times New Roman" w:cs="Times New Roman"/>
              </w:rPr>
              <w:t xml:space="preserve"> </w:t>
            </w:r>
            <w:r w:rsidR="00DD3133" w:rsidRPr="00463E41">
              <w:rPr>
                <w:rFonts w:ascii="Times New Roman" w:hAnsi="Times New Roman" w:cs="Times New Roman"/>
              </w:rPr>
              <w:t>atbilstoši</w:t>
            </w:r>
            <w:r w:rsidRPr="00463E41">
              <w:rPr>
                <w:rFonts w:ascii="Times New Roman" w:hAnsi="Times New Roman" w:cs="Times New Roman"/>
              </w:rPr>
              <w:t xml:space="preserve"> izstrādāt</w:t>
            </w:r>
            <w:r w:rsidR="00DD3133" w:rsidRPr="00463E41">
              <w:rPr>
                <w:rFonts w:ascii="Times New Roman" w:hAnsi="Times New Roman" w:cs="Times New Roman"/>
              </w:rPr>
              <w:t>ajam</w:t>
            </w:r>
            <w:r w:rsidRPr="00463E41">
              <w:rPr>
                <w:rFonts w:ascii="Times New Roman" w:hAnsi="Times New Roman" w:cs="Times New Roman"/>
              </w:rPr>
              <w:t xml:space="preserve"> tehnisk</w:t>
            </w:r>
            <w:r w:rsidR="00DD3133" w:rsidRPr="00463E41">
              <w:rPr>
                <w:rFonts w:ascii="Times New Roman" w:hAnsi="Times New Roman" w:cs="Times New Roman"/>
              </w:rPr>
              <w:t>ajam</w:t>
            </w:r>
            <w:r w:rsidRPr="00463E41">
              <w:rPr>
                <w:rFonts w:ascii="Times New Roman" w:hAnsi="Times New Roman" w:cs="Times New Roman"/>
              </w:rPr>
              <w:t xml:space="preserve"> projekt</w:t>
            </w:r>
            <w:r w:rsidR="00DD3133" w:rsidRPr="00463E41">
              <w:rPr>
                <w:rFonts w:ascii="Times New Roman" w:hAnsi="Times New Roman" w:cs="Times New Roman"/>
              </w:rPr>
              <w:t>am</w:t>
            </w:r>
            <w:r w:rsidRPr="00463E41">
              <w:rPr>
                <w:rFonts w:ascii="Times New Roman" w:hAnsi="Times New Roman" w:cs="Times New Roman"/>
              </w:rPr>
              <w:t xml:space="preserve"> </w:t>
            </w:r>
            <w:r w:rsidR="00DD3133" w:rsidRPr="00463E41">
              <w:rPr>
                <w:rFonts w:ascii="Times New Roman" w:hAnsi="Times New Roman" w:cs="Times New Roman"/>
              </w:rPr>
              <w:t>izmantojot</w:t>
            </w:r>
            <w:r w:rsidRPr="00463E41">
              <w:rPr>
                <w:rFonts w:ascii="Times New Roman" w:hAnsi="Times New Roman" w:cs="Times New Roman"/>
              </w:rPr>
              <w:t xml:space="preserve"> </w:t>
            </w:r>
            <w:r w:rsidR="00DD3133" w:rsidRPr="00463E41">
              <w:rPr>
                <w:rFonts w:ascii="Times New Roman" w:hAnsi="Times New Roman" w:cs="Times New Roman"/>
              </w:rPr>
              <w:t>Pasūtītāja</w:t>
            </w:r>
            <w:r w:rsidRPr="00463E41">
              <w:rPr>
                <w:rFonts w:ascii="Times New Roman" w:hAnsi="Times New Roman" w:cs="Times New Roman"/>
              </w:rPr>
              <w:t xml:space="preserve"> materiāl</w:t>
            </w:r>
            <w:r w:rsidR="00DD3133" w:rsidRPr="00463E41">
              <w:rPr>
                <w:rFonts w:ascii="Times New Roman" w:hAnsi="Times New Roman" w:cs="Times New Roman"/>
              </w:rPr>
              <w:t>us</w:t>
            </w:r>
            <w:r w:rsidRPr="00463E41">
              <w:rPr>
                <w:rFonts w:ascii="Times New Roman" w:hAnsi="Times New Roman" w:cs="Times New Roman"/>
              </w:rPr>
              <w:t>.</w:t>
            </w:r>
          </w:p>
          <w:p w14:paraId="5E64F923" w14:textId="6EDCE9B7" w:rsidR="00B27D58" w:rsidRPr="00463E41" w:rsidRDefault="00B27D58" w:rsidP="00B27D58">
            <w:pPr>
              <w:ind w:firstLine="281"/>
              <w:rPr>
                <w:rFonts w:ascii="Times New Roman" w:hAnsi="Times New Roman" w:cs="Times New Roman"/>
              </w:rPr>
            </w:pPr>
            <w:r w:rsidRPr="00463E41">
              <w:rPr>
                <w:rFonts w:ascii="Times New Roman" w:hAnsi="Times New Roman" w:cs="Times New Roman"/>
              </w:rPr>
              <w:t>2. sējumā 13. tabulas 5. pozīcijā norādīt</w:t>
            </w:r>
            <w:r w:rsidR="00DD3133" w:rsidRPr="00463E41">
              <w:rPr>
                <w:rFonts w:ascii="Times New Roman" w:hAnsi="Times New Roman" w:cs="Times New Roman"/>
              </w:rPr>
              <w:t>ie</w:t>
            </w:r>
            <w:r w:rsidRPr="00463E41">
              <w:rPr>
                <w:rFonts w:ascii="Times New Roman" w:hAnsi="Times New Roman" w:cs="Times New Roman"/>
              </w:rPr>
              <w:t xml:space="preserve"> darb</w:t>
            </w:r>
            <w:r w:rsidR="00DD3133" w:rsidRPr="00463E41">
              <w:rPr>
                <w:rFonts w:ascii="Times New Roman" w:hAnsi="Times New Roman" w:cs="Times New Roman"/>
              </w:rPr>
              <w:t>i</w:t>
            </w:r>
            <w:r w:rsidRPr="00463E41">
              <w:rPr>
                <w:rFonts w:ascii="Times New Roman" w:hAnsi="Times New Roman" w:cs="Times New Roman"/>
              </w:rPr>
              <w:t xml:space="preserve"> jāveic </w:t>
            </w:r>
            <w:r w:rsidR="00DD3133" w:rsidRPr="00463E41">
              <w:rPr>
                <w:rFonts w:ascii="Times New Roman" w:hAnsi="Times New Roman" w:cs="Times New Roman"/>
              </w:rPr>
              <w:t xml:space="preserve">atbilstoši </w:t>
            </w:r>
            <w:r w:rsidRPr="00463E41">
              <w:rPr>
                <w:rFonts w:ascii="Times New Roman" w:hAnsi="Times New Roman" w:cs="Times New Roman"/>
              </w:rPr>
              <w:t>2. sējum</w:t>
            </w:r>
            <w:r w:rsidR="00DD3133" w:rsidRPr="00463E41">
              <w:rPr>
                <w:rFonts w:ascii="Times New Roman" w:hAnsi="Times New Roman" w:cs="Times New Roman"/>
              </w:rPr>
              <w:t>a</w:t>
            </w:r>
            <w:r w:rsidRPr="00463E41">
              <w:rPr>
                <w:rFonts w:ascii="Times New Roman" w:hAnsi="Times New Roman" w:cs="Times New Roman"/>
              </w:rPr>
              <w:t xml:space="preserve"> 3. punkta</w:t>
            </w:r>
            <w:r w:rsidR="00DD3133" w:rsidRPr="00463E41">
              <w:rPr>
                <w:rFonts w:ascii="Times New Roman" w:hAnsi="Times New Roman" w:cs="Times New Roman"/>
              </w:rPr>
              <w:t xml:space="preserve"> prasībām</w:t>
            </w:r>
            <w:r w:rsidRPr="00463E41">
              <w:rPr>
                <w:rFonts w:ascii="Times New Roman" w:hAnsi="Times New Roman" w:cs="Times New Roman"/>
              </w:rPr>
              <w:t xml:space="preserve"> “Pārbrauktuves projektēšana un izbūve”.</w:t>
            </w:r>
          </w:p>
          <w:p w14:paraId="4B63B363" w14:textId="51DB4C13" w:rsidR="004D6653" w:rsidRPr="00C351C9" w:rsidRDefault="00B27D58" w:rsidP="00B27D58">
            <w:pPr>
              <w:ind w:firstLine="281"/>
              <w:rPr>
                <w:rFonts w:ascii="Times New Roman" w:eastAsia="Calibri" w:hAnsi="Times New Roman" w:cs="Times New Roman"/>
                <w:szCs w:val="24"/>
                <w:lang w:eastAsia="en-US"/>
              </w:rPr>
            </w:pPr>
            <w:r w:rsidRPr="00463E41">
              <w:rPr>
                <w:rFonts w:ascii="Times New Roman" w:hAnsi="Times New Roman" w:cs="Times New Roman"/>
              </w:rPr>
              <w:t>2. sējumā 13. tabulas 6. pozīcijā norādīt</w:t>
            </w:r>
            <w:r w:rsidR="00DD3133" w:rsidRPr="00463E41">
              <w:rPr>
                <w:rFonts w:ascii="Times New Roman" w:hAnsi="Times New Roman" w:cs="Times New Roman"/>
              </w:rPr>
              <w:t>ie</w:t>
            </w:r>
            <w:r w:rsidRPr="00463E41">
              <w:rPr>
                <w:rFonts w:ascii="Times New Roman" w:hAnsi="Times New Roman" w:cs="Times New Roman"/>
              </w:rPr>
              <w:t xml:space="preserve"> darb</w:t>
            </w:r>
            <w:r w:rsidR="00DD3133" w:rsidRPr="00463E41">
              <w:rPr>
                <w:rFonts w:ascii="Times New Roman" w:hAnsi="Times New Roman" w:cs="Times New Roman"/>
              </w:rPr>
              <w:t>i</w:t>
            </w:r>
            <w:r w:rsidRPr="00463E41">
              <w:rPr>
                <w:rFonts w:ascii="Times New Roman" w:hAnsi="Times New Roman" w:cs="Times New Roman"/>
              </w:rPr>
              <w:t xml:space="preserve"> jāveic </w:t>
            </w:r>
            <w:r w:rsidR="00DD3133" w:rsidRPr="00463E41">
              <w:rPr>
                <w:rFonts w:ascii="Times New Roman" w:hAnsi="Times New Roman" w:cs="Times New Roman"/>
              </w:rPr>
              <w:t xml:space="preserve">atbilstoši </w:t>
            </w:r>
            <w:r w:rsidRPr="00463E41">
              <w:rPr>
                <w:rFonts w:ascii="Times New Roman" w:hAnsi="Times New Roman" w:cs="Times New Roman"/>
              </w:rPr>
              <w:t>2. sējum</w:t>
            </w:r>
            <w:r w:rsidR="00DD3133" w:rsidRPr="00463E41">
              <w:rPr>
                <w:rFonts w:ascii="Times New Roman" w:hAnsi="Times New Roman" w:cs="Times New Roman"/>
              </w:rPr>
              <w:t>a</w:t>
            </w:r>
            <w:r w:rsidRPr="00463E41">
              <w:rPr>
                <w:rFonts w:ascii="Times New Roman" w:hAnsi="Times New Roman" w:cs="Times New Roman"/>
              </w:rPr>
              <w:t xml:space="preserve"> 2. punkta</w:t>
            </w:r>
            <w:r w:rsidR="00DD3133" w:rsidRPr="00463E41">
              <w:rPr>
                <w:rFonts w:ascii="Times New Roman" w:hAnsi="Times New Roman" w:cs="Times New Roman"/>
              </w:rPr>
              <w:t xml:space="preserve"> prasībām</w:t>
            </w:r>
            <w:r w:rsidRPr="00463E41">
              <w:rPr>
                <w:rFonts w:ascii="Times New Roman" w:hAnsi="Times New Roman" w:cs="Times New Roman"/>
              </w:rPr>
              <w:t xml:space="preserve"> “Gājēju pārejas projektēšana un izbūve”.</w:t>
            </w:r>
          </w:p>
        </w:tc>
      </w:tr>
      <w:tr w:rsidR="004D6653" w:rsidRPr="00C351C9" w14:paraId="5DC7C1B2" w14:textId="77777777" w:rsidTr="004D6653">
        <w:trPr>
          <w:jc w:val="center"/>
        </w:trPr>
        <w:tc>
          <w:tcPr>
            <w:tcW w:w="1089" w:type="dxa"/>
          </w:tcPr>
          <w:p w14:paraId="7DCB0B7E" w14:textId="069A6376" w:rsidR="004D6653" w:rsidRPr="00E74F21" w:rsidRDefault="004D6653" w:rsidP="004D6653">
            <w:pPr>
              <w:jc w:val="center"/>
              <w:rPr>
                <w:rFonts w:ascii="Times New Roman" w:eastAsia="Calibri" w:hAnsi="Times New Roman" w:cs="Times New Roman"/>
                <w:b/>
                <w:szCs w:val="24"/>
                <w:lang w:eastAsia="en-US"/>
              </w:rPr>
            </w:pPr>
            <w:r w:rsidRPr="00E74F21">
              <w:rPr>
                <w:rFonts w:ascii="Times New Roman" w:eastAsia="Calibri" w:hAnsi="Times New Roman" w:cs="Times New Roman"/>
                <w:b/>
                <w:szCs w:val="24"/>
                <w:lang w:eastAsia="en-US"/>
              </w:rPr>
              <w:t>5.</w:t>
            </w:r>
          </w:p>
        </w:tc>
        <w:tc>
          <w:tcPr>
            <w:tcW w:w="4896" w:type="dxa"/>
            <w:gridSpan w:val="2"/>
          </w:tcPr>
          <w:p w14:paraId="04448DD7" w14:textId="24706333" w:rsidR="004D6653" w:rsidRDefault="004D6653" w:rsidP="00C351C9">
            <w:pPr>
              <w:rPr>
                <w:rFonts w:ascii="Times New Roman" w:eastAsia="Calibri" w:hAnsi="Times New Roman" w:cs="Times New Roman"/>
                <w:szCs w:val="24"/>
                <w:lang w:eastAsia="en-US"/>
              </w:rPr>
            </w:pPr>
            <w:r w:rsidRPr="00265DC7">
              <w:rPr>
                <w:rFonts w:ascii="Times New Roman" w:eastAsia="Calibri" w:hAnsi="Times New Roman" w:cs="Times New Roman"/>
                <w:szCs w:val="24"/>
                <w:lang w:eastAsia="en-US"/>
              </w:rPr>
              <w:t>Ja piedāvājumu iesniedz piegādātāju apvienība, kas nav reģistrēta Komercreģistrā vai līdzvērtīgā ārvalstu reģistrā, pamatojoties uz savstarpēji noslēgta Sabiedrības līguma pamata, vai Pasūtītājs pieņems, ka piedāvājuma nodrošinājums tiek iesniegts kā vairākas garantijas no piegādātāju apvienības dalībniekiem, kuru kopsumma atbilst nolikuma prasībām, nevis viena kopēja piedāvājuma nodrošinājuma garantija par kopējo summu?</w:t>
            </w:r>
          </w:p>
          <w:p w14:paraId="6ABF61B4" w14:textId="18C6234A" w:rsidR="004D6653" w:rsidRPr="00C351C9" w:rsidRDefault="004D6653" w:rsidP="00C351C9">
            <w:pPr>
              <w:rPr>
                <w:rFonts w:ascii="Times New Roman" w:eastAsia="Calibri" w:hAnsi="Times New Roman" w:cs="Times New Roman"/>
                <w:szCs w:val="24"/>
                <w:lang w:eastAsia="en-US"/>
              </w:rPr>
            </w:pPr>
          </w:p>
        </w:tc>
        <w:tc>
          <w:tcPr>
            <w:tcW w:w="5209" w:type="dxa"/>
          </w:tcPr>
          <w:p w14:paraId="4B141DCB" w14:textId="0570BD0F" w:rsidR="004D6653" w:rsidRPr="00C351C9" w:rsidRDefault="00DD3133" w:rsidP="00DD3133">
            <w:pPr>
              <w:rPr>
                <w:rFonts w:ascii="Times New Roman" w:eastAsia="Calibri" w:hAnsi="Times New Roman" w:cs="Times New Roman"/>
                <w:szCs w:val="24"/>
                <w:lang w:eastAsia="en-US"/>
              </w:rPr>
            </w:pPr>
            <w:r>
              <w:rPr>
                <w:rFonts w:ascii="Times New Roman" w:eastAsia="Calibri" w:hAnsi="Times New Roman" w:cs="Times New Roman"/>
                <w:szCs w:val="24"/>
                <w:lang w:eastAsia="en-US"/>
              </w:rPr>
              <w:t>Jāiesniedz viena kopēja piedāvājuma nodrošinājuma garantija par kopējo summu.</w:t>
            </w:r>
          </w:p>
        </w:tc>
      </w:tr>
      <w:tr w:rsidR="004D6653" w:rsidRPr="00C351C9" w14:paraId="4E419DB1" w14:textId="77777777" w:rsidTr="004D6653">
        <w:trPr>
          <w:jc w:val="center"/>
        </w:trPr>
        <w:tc>
          <w:tcPr>
            <w:tcW w:w="1089" w:type="dxa"/>
          </w:tcPr>
          <w:p w14:paraId="0ED209F0" w14:textId="0599692F" w:rsidR="004D6653" w:rsidRPr="00E74F21" w:rsidRDefault="004D6653" w:rsidP="004D6653">
            <w:pPr>
              <w:jc w:val="center"/>
              <w:rPr>
                <w:rFonts w:ascii="Times New Roman" w:eastAsia="Calibri" w:hAnsi="Times New Roman" w:cs="Times New Roman"/>
                <w:b/>
                <w:szCs w:val="24"/>
                <w:lang w:eastAsia="en-US"/>
              </w:rPr>
            </w:pPr>
            <w:r w:rsidRPr="00E74F21">
              <w:rPr>
                <w:rFonts w:ascii="Times New Roman" w:eastAsia="Calibri" w:hAnsi="Times New Roman" w:cs="Times New Roman"/>
                <w:b/>
                <w:szCs w:val="24"/>
                <w:lang w:eastAsia="en-US"/>
              </w:rPr>
              <w:t>6.</w:t>
            </w:r>
          </w:p>
        </w:tc>
        <w:tc>
          <w:tcPr>
            <w:tcW w:w="4896" w:type="dxa"/>
            <w:gridSpan w:val="2"/>
          </w:tcPr>
          <w:p w14:paraId="4B8EE8E7" w14:textId="1A09D0BC" w:rsidR="004D6653" w:rsidRDefault="004D6653" w:rsidP="00265DC7">
            <w:pPr>
              <w:rPr>
                <w:rFonts w:ascii="Times New Roman" w:eastAsia="Calibri" w:hAnsi="Times New Roman" w:cs="Times New Roman"/>
                <w:szCs w:val="24"/>
                <w:lang w:eastAsia="en-US"/>
              </w:rPr>
            </w:pPr>
            <w:r w:rsidRPr="00265DC7">
              <w:rPr>
                <w:rFonts w:ascii="Times New Roman" w:eastAsia="Calibri" w:hAnsi="Times New Roman" w:cs="Times New Roman"/>
                <w:szCs w:val="24"/>
                <w:lang w:eastAsia="en-US"/>
              </w:rPr>
              <w:t>Gadījumā, ja piedāvājumu iesniedz piegādātāju apvienība, kas nav reģistrēta Komercreģistrā vai līdzvērtīgā ārvalstu reģistrā un pēc iepirkuma līguma slēgšanas tiesību iegūšanas noslēgs Sabiedrības līgumu, vai Pasūtītājs pieņems, ka līgumā paredzētās garantijas /līguma saistību izpildes garantija, avansa atmaksas garantija un garantijas laika garantija/ tiek iesniegtas kā vairākas garantijas no piegādātāju apvienības dalībniekiem, nevis viena kopēja garantija par kopējo summu?</w:t>
            </w:r>
          </w:p>
          <w:p w14:paraId="73D55973" w14:textId="5502128F" w:rsidR="004D6653" w:rsidRPr="00C351C9" w:rsidRDefault="004D6653" w:rsidP="00265DC7">
            <w:pPr>
              <w:rPr>
                <w:rFonts w:ascii="Times New Roman" w:eastAsia="Calibri" w:hAnsi="Times New Roman" w:cs="Times New Roman"/>
                <w:szCs w:val="24"/>
                <w:lang w:eastAsia="en-US"/>
              </w:rPr>
            </w:pPr>
          </w:p>
        </w:tc>
        <w:tc>
          <w:tcPr>
            <w:tcW w:w="5209" w:type="dxa"/>
          </w:tcPr>
          <w:p w14:paraId="5AD591A7" w14:textId="51118C30" w:rsidR="004D6653" w:rsidRPr="00C351C9" w:rsidRDefault="00DD3133" w:rsidP="00DD3133">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Jāiesniedz viena kopēja garantija par kopējo summu, kāda paredzēta līgumā.</w:t>
            </w:r>
          </w:p>
        </w:tc>
      </w:tr>
      <w:tr w:rsidR="004D6653" w:rsidRPr="00C351C9" w14:paraId="233BDB1E" w14:textId="77777777" w:rsidTr="004D6653">
        <w:trPr>
          <w:jc w:val="center"/>
        </w:trPr>
        <w:tc>
          <w:tcPr>
            <w:tcW w:w="1089" w:type="dxa"/>
          </w:tcPr>
          <w:p w14:paraId="1EF765EF" w14:textId="2FA658E4" w:rsidR="004D6653" w:rsidRPr="00E74F21" w:rsidRDefault="004D6653" w:rsidP="004D6653">
            <w:pPr>
              <w:jc w:val="center"/>
              <w:rPr>
                <w:rFonts w:ascii="Times New Roman" w:eastAsia="Calibri" w:hAnsi="Times New Roman" w:cs="Times New Roman"/>
                <w:b/>
                <w:szCs w:val="24"/>
                <w:lang w:eastAsia="en-US"/>
              </w:rPr>
            </w:pPr>
            <w:r w:rsidRPr="00E74F21">
              <w:rPr>
                <w:rFonts w:ascii="Times New Roman" w:eastAsia="Calibri" w:hAnsi="Times New Roman" w:cs="Times New Roman"/>
                <w:b/>
                <w:szCs w:val="24"/>
                <w:lang w:eastAsia="en-US"/>
              </w:rPr>
              <w:t>7.</w:t>
            </w:r>
          </w:p>
        </w:tc>
        <w:tc>
          <w:tcPr>
            <w:tcW w:w="4896" w:type="dxa"/>
            <w:gridSpan w:val="2"/>
          </w:tcPr>
          <w:p w14:paraId="3F87E436" w14:textId="38BFC2F1" w:rsidR="004D6653" w:rsidRDefault="004D6653" w:rsidP="00265DC7">
            <w:pPr>
              <w:rPr>
                <w:rFonts w:ascii="Times New Roman" w:eastAsia="Calibri" w:hAnsi="Times New Roman" w:cs="Times New Roman"/>
                <w:szCs w:val="24"/>
                <w:lang w:eastAsia="en-US"/>
              </w:rPr>
            </w:pPr>
            <w:r w:rsidRPr="00265DC7">
              <w:rPr>
                <w:rFonts w:ascii="Times New Roman" w:eastAsia="Calibri" w:hAnsi="Times New Roman" w:cs="Times New Roman"/>
                <w:szCs w:val="24"/>
                <w:lang w:eastAsia="en-US"/>
              </w:rPr>
              <w:t>Gadījumā, ja piedāvājumu iesniedz piegādātāju apvienība, kas nav reģistrēta Komercreģistrā vai līdzvērtīgā ārvalstu reģistrā un pēc iepirkuma līguma slēgšanas tiesību iegūšanas noslēgs Sabiedrības līgumu, vai tās dalībniekiem būs tiesības iesniegt Pasūtītājam atsevišķus rēķinus, katram par savu izpildīto un pieņemto darbu apjomu, vai tomēr būs pienākums iesniegt vienu rēķinu par visiem personu apvienības attiecīgajā mēnesī paveiktajiem un pieņemtajiem darbiem?</w:t>
            </w:r>
          </w:p>
          <w:p w14:paraId="61C1F771" w14:textId="660DEE9D" w:rsidR="004D6653" w:rsidRPr="00C351C9" w:rsidRDefault="004D6653" w:rsidP="00265DC7">
            <w:pPr>
              <w:rPr>
                <w:rFonts w:ascii="Times New Roman" w:eastAsia="Calibri" w:hAnsi="Times New Roman" w:cs="Times New Roman"/>
                <w:szCs w:val="24"/>
                <w:lang w:eastAsia="en-US"/>
              </w:rPr>
            </w:pPr>
          </w:p>
        </w:tc>
        <w:tc>
          <w:tcPr>
            <w:tcW w:w="5209" w:type="dxa"/>
          </w:tcPr>
          <w:p w14:paraId="693EA48E" w14:textId="633FCA12" w:rsidR="004D6653" w:rsidRPr="00C351C9" w:rsidRDefault="0037315B" w:rsidP="000F07E7">
            <w:pPr>
              <w:rPr>
                <w:rFonts w:ascii="Times New Roman" w:eastAsia="Calibri" w:hAnsi="Times New Roman" w:cs="Times New Roman"/>
                <w:szCs w:val="24"/>
                <w:lang w:eastAsia="en-US"/>
              </w:rPr>
            </w:pPr>
            <w:r>
              <w:rPr>
                <w:rFonts w:ascii="Times New Roman" w:eastAsia="Calibri" w:hAnsi="Times New Roman" w:cs="Times New Roman"/>
                <w:szCs w:val="24"/>
                <w:lang w:eastAsia="en-US"/>
              </w:rPr>
              <w:t>J</w:t>
            </w:r>
            <w:r w:rsidR="00DD3133">
              <w:rPr>
                <w:rFonts w:ascii="Times New Roman" w:eastAsia="Calibri" w:hAnsi="Times New Roman" w:cs="Times New Roman"/>
                <w:szCs w:val="24"/>
                <w:lang w:eastAsia="en-US"/>
              </w:rPr>
              <w:t>āiesniedz viens rēķins</w:t>
            </w:r>
            <w:r w:rsidR="00DD3133" w:rsidRPr="00265DC7">
              <w:rPr>
                <w:rFonts w:ascii="Times New Roman" w:eastAsia="Calibri" w:hAnsi="Times New Roman" w:cs="Times New Roman"/>
                <w:szCs w:val="24"/>
                <w:lang w:eastAsia="en-US"/>
              </w:rPr>
              <w:t xml:space="preserve"> par attiecīgajā mēnesī paveiktajiem un pieņemtajiem darbiem</w:t>
            </w:r>
            <w:r w:rsidR="000F07E7">
              <w:rPr>
                <w:rFonts w:ascii="Times New Roman" w:eastAsia="Calibri" w:hAnsi="Times New Roman" w:cs="Times New Roman"/>
                <w:szCs w:val="24"/>
                <w:lang w:eastAsia="en-US"/>
              </w:rPr>
              <w:t>.</w:t>
            </w:r>
          </w:p>
        </w:tc>
      </w:tr>
      <w:tr w:rsidR="004D6653" w:rsidRPr="00C351C9" w14:paraId="76AFC6EA" w14:textId="77777777" w:rsidTr="004D6653">
        <w:trPr>
          <w:jc w:val="center"/>
        </w:trPr>
        <w:tc>
          <w:tcPr>
            <w:tcW w:w="1089" w:type="dxa"/>
            <w:shd w:val="clear" w:color="auto" w:fill="DCFDD7"/>
          </w:tcPr>
          <w:p w14:paraId="01618E2A" w14:textId="77777777" w:rsidR="004D6653" w:rsidRPr="00C351C9" w:rsidRDefault="004D6653" w:rsidP="00BB3722">
            <w:pPr>
              <w:jc w:val="center"/>
              <w:rPr>
                <w:rFonts w:ascii="Times New Roman" w:eastAsia="Calibri" w:hAnsi="Times New Roman" w:cs="Times New Roman"/>
                <w:szCs w:val="24"/>
                <w:lang w:eastAsia="en-US"/>
              </w:rPr>
            </w:pPr>
          </w:p>
        </w:tc>
        <w:tc>
          <w:tcPr>
            <w:tcW w:w="4896" w:type="dxa"/>
            <w:gridSpan w:val="2"/>
            <w:shd w:val="clear" w:color="auto" w:fill="DCFDD7"/>
          </w:tcPr>
          <w:p w14:paraId="514C6265" w14:textId="140E3DB2" w:rsidR="004D6653" w:rsidRDefault="004D6653" w:rsidP="00BB3722">
            <w:pPr>
              <w:jc w:val="center"/>
              <w:rPr>
                <w:rFonts w:ascii="Times New Roman" w:eastAsia="Calibri" w:hAnsi="Times New Roman" w:cs="Times New Roman"/>
                <w:szCs w:val="24"/>
                <w:lang w:eastAsia="en-US"/>
              </w:rPr>
            </w:pPr>
            <w:r w:rsidRPr="00C351C9">
              <w:rPr>
                <w:rFonts w:ascii="Times New Roman" w:eastAsia="Calibri" w:hAnsi="Times New Roman" w:cs="Times New Roman"/>
                <w:szCs w:val="24"/>
                <w:lang w:eastAsia="en-US"/>
              </w:rPr>
              <w:t>13.0</w:t>
            </w:r>
            <w:r>
              <w:rPr>
                <w:rFonts w:ascii="Times New Roman" w:eastAsia="Calibri" w:hAnsi="Times New Roman" w:cs="Times New Roman"/>
                <w:szCs w:val="24"/>
                <w:lang w:eastAsia="en-US"/>
              </w:rPr>
              <w:t>6</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7A67AEF4" w14:textId="0F2D6698" w:rsidR="004D6653" w:rsidRPr="00C351C9" w:rsidRDefault="004D6653" w:rsidP="00BB3722">
            <w:pPr>
              <w:ind w:firstLine="276"/>
              <w:jc w:val="center"/>
              <w:rPr>
                <w:rFonts w:ascii="Times New Roman" w:eastAsia="Calibri" w:hAnsi="Times New Roman" w:cs="Times New Roman"/>
                <w:szCs w:val="24"/>
                <w:lang w:eastAsia="en-US"/>
              </w:rPr>
            </w:pPr>
            <w:r w:rsidRPr="006B5391">
              <w:rPr>
                <w:rFonts w:ascii="Times New Roman" w:eastAsia="Calibri" w:hAnsi="Times New Roman" w:cs="Times New Roman"/>
                <w:szCs w:val="24"/>
                <w:lang w:eastAsia="en-US"/>
              </w:rPr>
              <w:t>18.06.2019.</w:t>
            </w:r>
          </w:p>
        </w:tc>
      </w:tr>
      <w:tr w:rsidR="004D6653" w:rsidRPr="00C351C9" w14:paraId="2943D980" w14:textId="77777777" w:rsidTr="004D6653">
        <w:trPr>
          <w:jc w:val="center"/>
        </w:trPr>
        <w:tc>
          <w:tcPr>
            <w:tcW w:w="1089" w:type="dxa"/>
          </w:tcPr>
          <w:p w14:paraId="239CBE24" w14:textId="77777777" w:rsidR="004D6653" w:rsidRPr="000251B5" w:rsidRDefault="004D6653" w:rsidP="004D6653">
            <w:pPr>
              <w:jc w:val="center"/>
              <w:rPr>
                <w:rFonts w:ascii="Times New Roman" w:hAnsi="Times New Roman" w:cs="Times New Roman"/>
              </w:rPr>
            </w:pPr>
          </w:p>
        </w:tc>
        <w:tc>
          <w:tcPr>
            <w:tcW w:w="2448" w:type="dxa"/>
            <w:vAlign w:val="center"/>
          </w:tcPr>
          <w:p w14:paraId="09EA1FB3" w14:textId="77777777" w:rsidR="004D6653" w:rsidRPr="000251B5" w:rsidRDefault="004D6653" w:rsidP="004D6653">
            <w:pPr>
              <w:jc w:val="center"/>
              <w:rPr>
                <w:rFonts w:ascii="Times New Roman" w:hAnsi="Times New Roman" w:cs="Times New Roman"/>
              </w:rPr>
            </w:pPr>
            <w:r w:rsidRPr="000251B5">
              <w:rPr>
                <w:rFonts w:ascii="Times New Roman" w:hAnsi="Times New Roman" w:cs="Times New Roman"/>
              </w:rPr>
              <w:t>Atsauce /</w:t>
            </w:r>
          </w:p>
          <w:p w14:paraId="21B9D492" w14:textId="75CEC827" w:rsidR="004D6653" w:rsidRPr="000251B5" w:rsidRDefault="004D6653" w:rsidP="004D6653">
            <w:pPr>
              <w:jc w:val="center"/>
              <w:rPr>
                <w:rFonts w:ascii="Times New Roman" w:hAnsi="Times New Roman" w:cs="Times New Roman"/>
              </w:rPr>
            </w:pPr>
            <w:r w:rsidRPr="000251B5">
              <w:rPr>
                <w:rFonts w:ascii="Times New Roman" w:hAnsi="Times New Roman" w:cs="Times New Roman"/>
              </w:rPr>
              <w:t>Reference</w:t>
            </w:r>
          </w:p>
        </w:tc>
        <w:tc>
          <w:tcPr>
            <w:tcW w:w="2448" w:type="dxa"/>
            <w:vAlign w:val="center"/>
          </w:tcPr>
          <w:p w14:paraId="18E16DDE" w14:textId="77777777" w:rsidR="004D6653" w:rsidRPr="000251B5" w:rsidRDefault="004D6653" w:rsidP="004D6653">
            <w:pPr>
              <w:jc w:val="center"/>
              <w:rPr>
                <w:rFonts w:ascii="Times New Roman" w:hAnsi="Times New Roman" w:cs="Times New Roman"/>
              </w:rPr>
            </w:pPr>
            <w:r w:rsidRPr="000251B5">
              <w:rPr>
                <w:rFonts w:ascii="Times New Roman" w:hAnsi="Times New Roman" w:cs="Times New Roman"/>
              </w:rPr>
              <w:t>Jautājums /</w:t>
            </w:r>
          </w:p>
          <w:p w14:paraId="4F37322F" w14:textId="1B408E21" w:rsidR="004D6653" w:rsidRPr="000251B5" w:rsidRDefault="004D6653" w:rsidP="004D6653">
            <w:pPr>
              <w:jc w:val="center"/>
              <w:rPr>
                <w:rFonts w:ascii="Times New Roman" w:hAnsi="Times New Roman" w:cs="Times New Roman"/>
              </w:rPr>
            </w:pPr>
            <w:proofErr w:type="spellStart"/>
            <w:r w:rsidRPr="000251B5">
              <w:rPr>
                <w:rFonts w:ascii="Times New Roman" w:hAnsi="Times New Roman" w:cs="Times New Roman"/>
              </w:rPr>
              <w:t>Question</w:t>
            </w:r>
            <w:proofErr w:type="spellEnd"/>
          </w:p>
        </w:tc>
        <w:tc>
          <w:tcPr>
            <w:tcW w:w="5209" w:type="dxa"/>
            <w:vAlign w:val="center"/>
          </w:tcPr>
          <w:p w14:paraId="27ACBFB9" w14:textId="5D9080A5" w:rsidR="004D6653" w:rsidRDefault="004D6653" w:rsidP="004D6653">
            <w:pPr>
              <w:ind w:firstLine="276"/>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Atbilde</w:t>
            </w:r>
          </w:p>
        </w:tc>
      </w:tr>
      <w:tr w:rsidR="004D6653" w:rsidRPr="00C351C9" w14:paraId="395A13FD" w14:textId="77777777" w:rsidTr="004D6653">
        <w:trPr>
          <w:jc w:val="center"/>
        </w:trPr>
        <w:tc>
          <w:tcPr>
            <w:tcW w:w="1089" w:type="dxa"/>
          </w:tcPr>
          <w:p w14:paraId="4FF284D0" w14:textId="607503DD" w:rsidR="004D6653" w:rsidRPr="004D6653" w:rsidRDefault="004D6653" w:rsidP="004D6653">
            <w:pPr>
              <w:jc w:val="center"/>
              <w:rPr>
                <w:rFonts w:ascii="Times New Roman" w:hAnsi="Times New Roman" w:cs="Times New Roman"/>
                <w:b/>
              </w:rPr>
            </w:pPr>
            <w:r w:rsidRPr="004D6653">
              <w:rPr>
                <w:rFonts w:ascii="Times New Roman" w:hAnsi="Times New Roman" w:cs="Times New Roman"/>
                <w:b/>
              </w:rPr>
              <w:t>8.</w:t>
            </w:r>
          </w:p>
        </w:tc>
        <w:tc>
          <w:tcPr>
            <w:tcW w:w="2448" w:type="dxa"/>
          </w:tcPr>
          <w:p w14:paraId="591BDCA5"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Pasūtītāja Prasības</w:t>
            </w:r>
          </w:p>
          <w:p w14:paraId="1CEC9820"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3.sējums, Uzkalna vadības sistēma</w:t>
            </w:r>
          </w:p>
          <w:p w14:paraId="3B94C749"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 xml:space="preserve">1.11.5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support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DNP</w:t>
            </w:r>
          </w:p>
          <w:p w14:paraId="7CC4998F" w14:textId="77777777" w:rsidR="004D6653" w:rsidRPr="000251B5" w:rsidRDefault="004D6653" w:rsidP="004D6653">
            <w:pPr>
              <w:jc w:val="center"/>
              <w:rPr>
                <w:rFonts w:ascii="Times New Roman" w:hAnsi="Times New Roman" w:cs="Times New Roman"/>
              </w:rPr>
            </w:pPr>
          </w:p>
        </w:tc>
        <w:tc>
          <w:tcPr>
            <w:tcW w:w="2448" w:type="dxa"/>
          </w:tcPr>
          <w:p w14:paraId="55AE162F" w14:textId="77777777" w:rsidR="004D6653" w:rsidRPr="000251B5" w:rsidRDefault="004D6653" w:rsidP="004D6653">
            <w:pPr>
              <w:tabs>
                <w:tab w:val="left" w:pos="46"/>
                <w:tab w:val="left" w:pos="188"/>
                <w:tab w:val="left" w:pos="330"/>
                <w:tab w:val="left" w:pos="897"/>
              </w:tabs>
              <w:rPr>
                <w:rFonts w:ascii="Times New Roman" w:hAnsi="Times New Roman" w:cs="Times New Roman"/>
              </w:rPr>
            </w:pPr>
            <w:r w:rsidRPr="000251B5">
              <w:rPr>
                <w:rFonts w:ascii="Times New Roman" w:hAnsi="Times New Roman" w:cs="Times New Roman"/>
              </w:rPr>
              <w:t>Atsaucoties uz 4.pielikuma 4.veidlapu, piedāvājuma cena par atbalstu pēc DNP netiek prasīta. Tāpēc, ņemot vērā arī nolikuma 8.1. punktu, vai mēs pareizi saprotam, ka nodaļa 1.11.5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support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DNP” nav piemērojama.</w:t>
            </w:r>
          </w:p>
          <w:p w14:paraId="1295DAAD" w14:textId="77777777" w:rsidR="004D6653" w:rsidRPr="000251B5" w:rsidRDefault="004D6653" w:rsidP="004D6653">
            <w:pPr>
              <w:rPr>
                <w:rFonts w:ascii="Times New Roman" w:hAnsi="Times New Roman" w:cs="Times New Roman"/>
              </w:rPr>
            </w:pPr>
          </w:p>
          <w:p w14:paraId="19F2CAE8" w14:textId="77777777" w:rsidR="004D6653" w:rsidRPr="000251B5" w:rsidRDefault="004D6653" w:rsidP="004D6653">
            <w:pPr>
              <w:rPr>
                <w:rFonts w:ascii="Times New Roman" w:hAnsi="Times New Roman" w:cs="Times New Roman"/>
              </w:rPr>
            </w:pPr>
            <w:proofErr w:type="spellStart"/>
            <w:r w:rsidRPr="000251B5">
              <w:rPr>
                <w:rFonts w:ascii="Times New Roman" w:hAnsi="Times New Roman" w:cs="Times New Roman"/>
              </w:rPr>
              <w:t>With</w:t>
            </w:r>
            <w:proofErr w:type="spellEnd"/>
            <w:r w:rsidRPr="000251B5">
              <w:rPr>
                <w:rFonts w:ascii="Times New Roman" w:hAnsi="Times New Roman" w:cs="Times New Roman"/>
              </w:rPr>
              <w:t xml:space="preserve"> reference to </w:t>
            </w:r>
            <w:proofErr w:type="spellStart"/>
            <w:r w:rsidRPr="000251B5">
              <w:rPr>
                <w:rFonts w:ascii="Times New Roman" w:hAnsi="Times New Roman" w:cs="Times New Roman"/>
              </w:rPr>
              <w:t>Annex</w:t>
            </w:r>
            <w:proofErr w:type="spellEnd"/>
            <w:r w:rsidRPr="000251B5">
              <w:rPr>
                <w:rFonts w:ascii="Times New Roman" w:hAnsi="Times New Roman" w:cs="Times New Roman"/>
              </w:rPr>
              <w:t xml:space="preserve"> 4 </w:t>
            </w:r>
            <w:proofErr w:type="spellStart"/>
            <w:r w:rsidRPr="000251B5">
              <w:rPr>
                <w:rFonts w:ascii="Times New Roman" w:hAnsi="Times New Roman" w:cs="Times New Roman"/>
              </w:rPr>
              <w:t>Form</w:t>
            </w:r>
            <w:proofErr w:type="spellEnd"/>
            <w:r w:rsidRPr="000251B5">
              <w:rPr>
                <w:rFonts w:ascii="Times New Roman" w:hAnsi="Times New Roman" w:cs="Times New Roman"/>
              </w:rPr>
              <w:t xml:space="preserve"> 4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offer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price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support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DNP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not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requested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Therefore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taking</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account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item</w:t>
            </w:r>
            <w:proofErr w:type="spellEnd"/>
            <w:r w:rsidRPr="000251B5">
              <w:rPr>
                <w:rFonts w:ascii="Times New Roman" w:hAnsi="Times New Roman" w:cs="Times New Roman"/>
              </w:rPr>
              <w:t xml:space="preserve"> 8.1.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tender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documentation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it </w:t>
            </w:r>
            <w:proofErr w:type="spellStart"/>
            <w:r w:rsidRPr="000251B5">
              <w:rPr>
                <w:rFonts w:ascii="Times New Roman" w:hAnsi="Times New Roman" w:cs="Times New Roman"/>
              </w:rPr>
              <w:t>correctly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understood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“1.11.5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support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DNP”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not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applicable</w:t>
            </w:r>
            <w:proofErr w:type="spellEnd"/>
            <w:r w:rsidRPr="000251B5">
              <w:rPr>
                <w:rFonts w:ascii="Times New Roman" w:hAnsi="Times New Roman" w:cs="Times New Roman"/>
              </w:rPr>
              <w:t>.</w:t>
            </w:r>
          </w:p>
          <w:p w14:paraId="59C2B818" w14:textId="264D4108" w:rsidR="004D6653" w:rsidRPr="000251B5" w:rsidRDefault="004D6653" w:rsidP="004D6653">
            <w:pPr>
              <w:jc w:val="center"/>
              <w:rPr>
                <w:rFonts w:ascii="Times New Roman" w:hAnsi="Times New Roman" w:cs="Times New Roman"/>
              </w:rPr>
            </w:pPr>
          </w:p>
        </w:tc>
        <w:tc>
          <w:tcPr>
            <w:tcW w:w="5209" w:type="dxa"/>
            <w:vAlign w:val="center"/>
          </w:tcPr>
          <w:p w14:paraId="673D650A" w14:textId="7FA1FD77" w:rsidR="004D6653" w:rsidRPr="00B27D58" w:rsidRDefault="00B27D58" w:rsidP="002F0834">
            <w:pPr>
              <w:rPr>
                <w:rFonts w:ascii="Times New Roman" w:eastAsia="Calibri" w:hAnsi="Times New Roman" w:cs="Times New Roman"/>
                <w:sz w:val="22"/>
                <w:lang w:eastAsia="en-US"/>
              </w:rPr>
            </w:pPr>
            <w:r w:rsidRPr="00463E41">
              <w:rPr>
                <w:rFonts w:ascii="Times New Roman" w:hAnsi="Times New Roman" w:cs="Times New Roman"/>
              </w:rPr>
              <w:t xml:space="preserve">Nolikuma 4.pielikuma 4.veidlapā netiek prasīts </w:t>
            </w:r>
            <w:r w:rsidR="000F07E7" w:rsidRPr="00463E41">
              <w:rPr>
                <w:rFonts w:ascii="Times New Roman" w:hAnsi="Times New Roman" w:cs="Times New Roman"/>
              </w:rPr>
              <w:t xml:space="preserve">atsevišķi norādīt cenu </w:t>
            </w:r>
            <w:r w:rsidRPr="00463E41">
              <w:rPr>
                <w:rFonts w:ascii="Times New Roman" w:hAnsi="Times New Roman" w:cs="Times New Roman"/>
              </w:rPr>
              <w:t>par Pasūtīt</w:t>
            </w:r>
            <w:r w:rsidR="000F07E7" w:rsidRPr="00463E41">
              <w:rPr>
                <w:rFonts w:ascii="Times New Roman" w:hAnsi="Times New Roman" w:cs="Times New Roman"/>
              </w:rPr>
              <w:t>ā</w:t>
            </w:r>
            <w:r w:rsidRPr="00463E41">
              <w:rPr>
                <w:rFonts w:ascii="Times New Roman" w:hAnsi="Times New Roman" w:cs="Times New Roman"/>
              </w:rPr>
              <w:t>ja prasību 3.sējuma “Uzkalna vadības sistēma” 1.11.5 “</w:t>
            </w:r>
            <w:proofErr w:type="spellStart"/>
            <w:r w:rsidRPr="00463E41">
              <w:rPr>
                <w:rFonts w:ascii="Times New Roman" w:hAnsi="Times New Roman" w:cs="Times New Roman"/>
              </w:rPr>
              <w:t>Requirements</w:t>
            </w:r>
            <w:proofErr w:type="spellEnd"/>
            <w:r w:rsidRPr="00463E41">
              <w:rPr>
                <w:rFonts w:ascii="Times New Roman" w:hAnsi="Times New Roman" w:cs="Times New Roman"/>
              </w:rPr>
              <w:t xml:space="preserve"> </w:t>
            </w:r>
            <w:proofErr w:type="spellStart"/>
            <w:r w:rsidRPr="00463E41">
              <w:rPr>
                <w:rFonts w:ascii="Times New Roman" w:hAnsi="Times New Roman" w:cs="Times New Roman"/>
              </w:rPr>
              <w:t>for</w:t>
            </w:r>
            <w:proofErr w:type="spellEnd"/>
            <w:r w:rsidRPr="00463E41">
              <w:rPr>
                <w:rFonts w:ascii="Times New Roman" w:hAnsi="Times New Roman" w:cs="Times New Roman"/>
              </w:rPr>
              <w:t xml:space="preserve"> </w:t>
            </w:r>
            <w:proofErr w:type="spellStart"/>
            <w:r w:rsidRPr="00463E41">
              <w:rPr>
                <w:rFonts w:ascii="Times New Roman" w:hAnsi="Times New Roman" w:cs="Times New Roman"/>
              </w:rPr>
              <w:t>support</w:t>
            </w:r>
            <w:proofErr w:type="spellEnd"/>
            <w:r w:rsidRPr="00463E41">
              <w:rPr>
                <w:rFonts w:ascii="Times New Roman" w:hAnsi="Times New Roman" w:cs="Times New Roman"/>
              </w:rPr>
              <w:t xml:space="preserve"> </w:t>
            </w:r>
            <w:proofErr w:type="spellStart"/>
            <w:r w:rsidRPr="00463E41">
              <w:rPr>
                <w:rFonts w:ascii="Times New Roman" w:hAnsi="Times New Roman" w:cs="Times New Roman"/>
              </w:rPr>
              <w:t>after</w:t>
            </w:r>
            <w:proofErr w:type="spellEnd"/>
            <w:r w:rsidRPr="00463E41">
              <w:rPr>
                <w:rFonts w:ascii="Times New Roman" w:hAnsi="Times New Roman" w:cs="Times New Roman"/>
              </w:rPr>
              <w:t xml:space="preserve"> DNP” punkta izpildi</w:t>
            </w:r>
            <w:r w:rsidR="00463E41">
              <w:rPr>
                <w:rFonts w:ascii="Arial" w:hAnsi="Arial" w:cs="Arial"/>
                <w:sz w:val="22"/>
              </w:rPr>
              <w:t>.</w:t>
            </w:r>
            <w:r w:rsidRPr="00B27D58">
              <w:rPr>
                <w:rFonts w:ascii="Arial" w:hAnsi="Arial" w:cs="Arial"/>
                <w:sz w:val="22"/>
              </w:rPr>
              <w:t xml:space="preserve"> </w:t>
            </w:r>
            <w:bookmarkStart w:id="1" w:name="_GoBack"/>
            <w:bookmarkEnd w:id="1"/>
          </w:p>
        </w:tc>
      </w:tr>
      <w:tr w:rsidR="004D6653" w:rsidRPr="00C351C9" w14:paraId="06318380" w14:textId="77777777" w:rsidTr="004D6653">
        <w:trPr>
          <w:jc w:val="center"/>
        </w:trPr>
        <w:tc>
          <w:tcPr>
            <w:tcW w:w="1089" w:type="dxa"/>
          </w:tcPr>
          <w:p w14:paraId="1C79EBD7" w14:textId="4FC2E152" w:rsidR="004D6653" w:rsidRPr="004D6653" w:rsidRDefault="004D6653" w:rsidP="004D6653">
            <w:pPr>
              <w:jc w:val="center"/>
              <w:rPr>
                <w:rFonts w:ascii="Times New Roman" w:hAnsi="Times New Roman" w:cs="Times New Roman"/>
                <w:b/>
              </w:rPr>
            </w:pPr>
            <w:r>
              <w:rPr>
                <w:rFonts w:ascii="Times New Roman" w:hAnsi="Times New Roman" w:cs="Times New Roman"/>
                <w:b/>
              </w:rPr>
              <w:t>9.</w:t>
            </w:r>
          </w:p>
        </w:tc>
        <w:tc>
          <w:tcPr>
            <w:tcW w:w="2448" w:type="dxa"/>
          </w:tcPr>
          <w:p w14:paraId="106924E8"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Pasūtītāja Prasības</w:t>
            </w:r>
          </w:p>
          <w:p w14:paraId="2CB9A443"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3.sējums, Uzkalna vadības sistēma</w:t>
            </w:r>
          </w:p>
          <w:p w14:paraId="68DF58DB" w14:textId="77777777" w:rsidR="004D6653" w:rsidRPr="000251B5" w:rsidRDefault="004D6653" w:rsidP="004D6653">
            <w:pPr>
              <w:rPr>
                <w:rFonts w:ascii="Times New Roman" w:hAnsi="Times New Roman" w:cs="Times New Roman"/>
              </w:rPr>
            </w:pPr>
            <w:r w:rsidRPr="000251B5">
              <w:rPr>
                <w:rFonts w:ascii="Times New Roman" w:hAnsi="Times New Roman" w:cs="Times New Roman"/>
              </w:rPr>
              <w:t xml:space="preserve">1.16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Maintenance</w:t>
            </w:r>
            <w:proofErr w:type="spellEnd"/>
          </w:p>
          <w:p w14:paraId="5B60C471" w14:textId="77777777" w:rsidR="004D6653" w:rsidRPr="000251B5" w:rsidRDefault="004D6653" w:rsidP="004D6653">
            <w:pPr>
              <w:rPr>
                <w:rFonts w:ascii="Times New Roman" w:hAnsi="Times New Roman" w:cs="Times New Roman"/>
              </w:rPr>
            </w:pP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Contractor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requested</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ensure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availability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spare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parts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open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market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during</w:t>
            </w:r>
            <w:proofErr w:type="spellEnd"/>
            <w:r w:rsidRPr="000251B5">
              <w:rPr>
                <w:rFonts w:ascii="Times New Roman" w:hAnsi="Times New Roman" w:cs="Times New Roman"/>
              </w:rPr>
              <w:t xml:space="preserve"> 15 </w:t>
            </w:r>
            <w:proofErr w:type="spellStart"/>
            <w:r w:rsidRPr="000251B5">
              <w:rPr>
                <w:rFonts w:ascii="Times New Roman" w:hAnsi="Times New Roman" w:cs="Times New Roman"/>
              </w:rPr>
              <w:t>years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lastRenderedPageBreak/>
              <w:t>the</w:t>
            </w:r>
            <w:proofErr w:type="spellEnd"/>
            <w:r w:rsidRPr="000251B5">
              <w:rPr>
                <w:rFonts w:ascii="Times New Roman" w:hAnsi="Times New Roman" w:cs="Times New Roman"/>
              </w:rPr>
              <w:t xml:space="preserve"> moment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installation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case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unavailability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any</w:t>
            </w:r>
            <w:proofErr w:type="spellEnd"/>
            <w:r w:rsidRPr="000251B5">
              <w:rPr>
                <w:rFonts w:ascii="Times New Roman" w:hAnsi="Times New Roman" w:cs="Times New Roman"/>
              </w:rPr>
              <w:t xml:space="preserve"> element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example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because</w:t>
            </w:r>
            <w:proofErr w:type="spellEnd"/>
            <w:r w:rsidRPr="000251B5">
              <w:rPr>
                <w:rFonts w:ascii="Times New Roman" w:hAnsi="Times New Roman" w:cs="Times New Roman"/>
              </w:rPr>
              <w:t xml:space="preserve"> it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no </w:t>
            </w:r>
            <w:proofErr w:type="spellStart"/>
            <w:r w:rsidRPr="000251B5">
              <w:rPr>
                <w:rFonts w:ascii="Times New Roman" w:hAnsi="Times New Roman" w:cs="Times New Roman"/>
              </w:rPr>
              <w:t>more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available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open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market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price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became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unacceptable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increased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over</w:t>
            </w:r>
            <w:proofErr w:type="spellEnd"/>
            <w:r w:rsidRPr="000251B5">
              <w:rPr>
                <w:rFonts w:ascii="Times New Roman" w:hAnsi="Times New Roman" w:cs="Times New Roman"/>
              </w:rPr>
              <w:t xml:space="preserve"> to 10%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initial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price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it’s</w:t>
            </w:r>
            <w:proofErr w:type="spellEnd"/>
            <w:r w:rsidRPr="000251B5">
              <w:rPr>
                <w:rFonts w:ascii="Times New Roman" w:hAnsi="Times New Roman" w:cs="Times New Roman"/>
              </w:rPr>
              <w:t xml:space="preserve"> first </w:t>
            </w:r>
            <w:proofErr w:type="spellStart"/>
            <w:r w:rsidRPr="000251B5">
              <w:rPr>
                <w:rFonts w:ascii="Times New Roman" w:hAnsi="Times New Roman" w:cs="Times New Roman"/>
              </w:rPr>
              <w:t>delivery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DNP period), </w:t>
            </w:r>
            <w:proofErr w:type="spellStart"/>
            <w:r w:rsidRPr="000251B5">
              <w:rPr>
                <w:rFonts w:ascii="Times New Roman" w:hAnsi="Times New Roman" w:cs="Times New Roman"/>
              </w:rPr>
              <w:t>Contractor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ensure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supplyer</w:t>
            </w:r>
            <w:proofErr w:type="spellEnd"/>
            <w:r w:rsidRPr="000251B5">
              <w:rPr>
                <w:rFonts w:ascii="Times New Roman" w:hAnsi="Times New Roman" w:cs="Times New Roman"/>
              </w:rPr>
              <w:t>/</w:t>
            </w:r>
            <w:proofErr w:type="spellStart"/>
            <w:r w:rsidRPr="000251B5">
              <w:rPr>
                <w:rFonts w:ascii="Times New Roman" w:hAnsi="Times New Roman" w:cs="Times New Roman"/>
              </w:rPr>
              <w:t>producer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own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expenses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make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upgrade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replace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these</w:t>
            </w:r>
            <w:proofErr w:type="spellEnd"/>
            <w:r w:rsidRPr="000251B5">
              <w:rPr>
                <w:rFonts w:ascii="Times New Roman" w:hAnsi="Times New Roman" w:cs="Times New Roman"/>
              </w:rPr>
              <w:t xml:space="preserve"> elements to </w:t>
            </w:r>
            <w:proofErr w:type="spellStart"/>
            <w:r w:rsidRPr="000251B5">
              <w:rPr>
                <w:rFonts w:ascii="Times New Roman" w:hAnsi="Times New Roman" w:cs="Times New Roman"/>
              </w:rPr>
              <w:t>others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available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open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market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Such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uninterruptible</w:t>
            </w:r>
            <w:proofErr w:type="spellEnd"/>
            <w:r w:rsidRPr="000251B5">
              <w:rPr>
                <w:rFonts w:ascii="Times New Roman" w:hAnsi="Times New Roman" w:cs="Times New Roman"/>
              </w:rPr>
              <w:t xml:space="preserve"> </w:t>
            </w:r>
          </w:p>
          <w:p w14:paraId="2A5CF8B2" w14:textId="77777777" w:rsidR="004D6653" w:rsidRPr="000251B5" w:rsidRDefault="004D6653" w:rsidP="004D6653">
            <w:pPr>
              <w:rPr>
                <w:rFonts w:ascii="Times New Roman" w:hAnsi="Times New Roman" w:cs="Times New Roman"/>
              </w:rPr>
            </w:pPr>
            <w:proofErr w:type="spellStart"/>
            <w:r w:rsidRPr="000251B5">
              <w:rPr>
                <w:rFonts w:ascii="Times New Roman" w:hAnsi="Times New Roman" w:cs="Times New Roman"/>
              </w:rPr>
              <w:t>agreement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between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Contractor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supplier</w:t>
            </w:r>
            <w:proofErr w:type="spellEnd"/>
            <w:r w:rsidRPr="000251B5">
              <w:rPr>
                <w:rFonts w:ascii="Times New Roman" w:hAnsi="Times New Roman" w:cs="Times New Roman"/>
              </w:rPr>
              <w:t>/</w:t>
            </w:r>
            <w:proofErr w:type="spellStart"/>
            <w:r w:rsidRPr="000251B5">
              <w:rPr>
                <w:rFonts w:ascii="Times New Roman" w:hAnsi="Times New Roman" w:cs="Times New Roman"/>
              </w:rPr>
              <w:t>producer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provided</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conditions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Performance </w:t>
            </w:r>
            <w:proofErr w:type="spellStart"/>
            <w:r w:rsidRPr="000251B5">
              <w:rPr>
                <w:rFonts w:ascii="Times New Roman" w:hAnsi="Times New Roman" w:cs="Times New Roman"/>
              </w:rPr>
              <w:t>Certificate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issue</w:t>
            </w:r>
            <w:proofErr w:type="spellEnd"/>
            <w:r w:rsidRPr="000251B5">
              <w:rPr>
                <w:rFonts w:ascii="Times New Roman" w:hAnsi="Times New Roman" w:cs="Times New Roman"/>
              </w:rPr>
              <w:t>.</w:t>
            </w:r>
          </w:p>
          <w:p w14:paraId="0C595A78" w14:textId="77777777" w:rsidR="004D6653" w:rsidRPr="000251B5" w:rsidRDefault="004D6653" w:rsidP="004D6653">
            <w:pPr>
              <w:rPr>
                <w:rFonts w:ascii="Times New Roman" w:hAnsi="Times New Roman" w:cs="Times New Roman"/>
              </w:rPr>
            </w:pPr>
          </w:p>
        </w:tc>
        <w:tc>
          <w:tcPr>
            <w:tcW w:w="2448" w:type="dxa"/>
          </w:tcPr>
          <w:p w14:paraId="4BBD8FBE" w14:textId="3AD7EB24" w:rsidR="004D6653" w:rsidRPr="000251B5" w:rsidRDefault="004D6653" w:rsidP="004D6653">
            <w:pPr>
              <w:rPr>
                <w:rFonts w:ascii="Times New Roman" w:hAnsi="Times New Roman" w:cs="Times New Roman"/>
              </w:rPr>
            </w:pPr>
            <w:r w:rsidRPr="000251B5">
              <w:rPr>
                <w:rFonts w:ascii="Times New Roman" w:hAnsi="Times New Roman" w:cs="Times New Roman"/>
              </w:rPr>
              <w:lastRenderedPageBreak/>
              <w:t xml:space="preserve">Atsaucoties uz nodaļu 1.16 ‘’Sistēmas apkope’’, lūdzam apstiprināt, ka prasība būs izpildīta, ja Uzņēmējs garantē par saprātīgu cenu rezerves daļu pieejamību vismaz 15 gadus pēc piegādes, kā tas tiek </w:t>
            </w:r>
            <w:r w:rsidRPr="000251B5">
              <w:rPr>
                <w:rFonts w:ascii="Times New Roman" w:hAnsi="Times New Roman" w:cs="Times New Roman"/>
              </w:rPr>
              <w:lastRenderedPageBreak/>
              <w:t>prasīts nodaļā 1.11.3 ‘’Garantijas prasības’’. Tas ir saskaņā ar vispārējiem nozares standartiem.</w:t>
            </w:r>
          </w:p>
          <w:p w14:paraId="42404603" w14:textId="77777777" w:rsidR="004D6653" w:rsidRPr="000251B5" w:rsidRDefault="004D6653" w:rsidP="004D6653">
            <w:pPr>
              <w:rPr>
                <w:rFonts w:ascii="Times New Roman" w:hAnsi="Times New Roman" w:cs="Times New Roman"/>
              </w:rPr>
            </w:pPr>
          </w:p>
          <w:p w14:paraId="36CAC0B3" w14:textId="77777777" w:rsidR="004D6653" w:rsidRPr="000251B5" w:rsidRDefault="004D6653" w:rsidP="004D6653">
            <w:pPr>
              <w:rPr>
                <w:rFonts w:ascii="Times New Roman" w:hAnsi="Times New Roman" w:cs="Times New Roman"/>
              </w:rPr>
            </w:pPr>
            <w:proofErr w:type="spellStart"/>
            <w:r w:rsidRPr="000251B5">
              <w:rPr>
                <w:rFonts w:ascii="Times New Roman" w:hAnsi="Times New Roman" w:cs="Times New Roman"/>
              </w:rPr>
              <w:t>With</w:t>
            </w:r>
            <w:proofErr w:type="spellEnd"/>
            <w:r w:rsidRPr="000251B5">
              <w:rPr>
                <w:rFonts w:ascii="Times New Roman" w:hAnsi="Times New Roman" w:cs="Times New Roman"/>
              </w:rPr>
              <w:t xml:space="preserve"> reference to </w:t>
            </w: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1.16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Maintenance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please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confirm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requirement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fulfilled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Contractor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guarantees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at</w:t>
            </w:r>
            <w:proofErr w:type="spellEnd"/>
            <w:r w:rsidRPr="000251B5">
              <w:rPr>
                <w:rFonts w:ascii="Times New Roman" w:hAnsi="Times New Roman" w:cs="Times New Roman"/>
              </w:rPr>
              <w:t xml:space="preserve"> a </w:t>
            </w:r>
            <w:proofErr w:type="spellStart"/>
            <w:r w:rsidRPr="000251B5">
              <w:rPr>
                <w:rFonts w:ascii="Times New Roman" w:hAnsi="Times New Roman" w:cs="Times New Roman"/>
              </w:rPr>
              <w:t>reasonable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cost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availability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spare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parts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least</w:t>
            </w:r>
            <w:proofErr w:type="spellEnd"/>
            <w:r w:rsidRPr="000251B5">
              <w:rPr>
                <w:rFonts w:ascii="Times New Roman" w:hAnsi="Times New Roman" w:cs="Times New Roman"/>
              </w:rPr>
              <w:t xml:space="preserve"> 15 </w:t>
            </w:r>
            <w:proofErr w:type="spellStart"/>
            <w:r w:rsidRPr="000251B5">
              <w:rPr>
                <w:rFonts w:ascii="Times New Roman" w:hAnsi="Times New Roman" w:cs="Times New Roman"/>
              </w:rPr>
              <w:t>years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after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delivery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1.11.3 “</w:t>
            </w:r>
            <w:proofErr w:type="spellStart"/>
            <w:r w:rsidRPr="000251B5">
              <w:rPr>
                <w:rFonts w:ascii="Times New Roman" w:hAnsi="Times New Roman" w:cs="Times New Roman"/>
              </w:rPr>
              <w:t>Warranty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accordance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with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normal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industry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standards</w:t>
            </w:r>
            <w:proofErr w:type="spellEnd"/>
            <w:r w:rsidRPr="000251B5">
              <w:rPr>
                <w:rFonts w:ascii="Times New Roman" w:hAnsi="Times New Roman" w:cs="Times New Roman"/>
              </w:rPr>
              <w:t>.</w:t>
            </w:r>
          </w:p>
          <w:p w14:paraId="5AF06C62" w14:textId="77777777" w:rsidR="004D6653" w:rsidRPr="000251B5" w:rsidRDefault="004D6653" w:rsidP="004D6653">
            <w:pPr>
              <w:tabs>
                <w:tab w:val="left" w:pos="46"/>
                <w:tab w:val="left" w:pos="188"/>
                <w:tab w:val="left" w:pos="330"/>
                <w:tab w:val="left" w:pos="897"/>
              </w:tabs>
              <w:rPr>
                <w:rFonts w:ascii="Times New Roman" w:hAnsi="Times New Roman" w:cs="Times New Roman"/>
              </w:rPr>
            </w:pPr>
          </w:p>
        </w:tc>
        <w:tc>
          <w:tcPr>
            <w:tcW w:w="5209" w:type="dxa"/>
            <w:vAlign w:val="center"/>
          </w:tcPr>
          <w:p w14:paraId="547ACDAF" w14:textId="34971D1C" w:rsidR="004D6653" w:rsidRPr="00F93ADA" w:rsidRDefault="002F0834" w:rsidP="002F0834">
            <w:pPr>
              <w:rPr>
                <w:rFonts w:ascii="Times New Roman" w:eastAsia="Calibri" w:hAnsi="Times New Roman" w:cs="Times New Roman"/>
                <w:sz w:val="22"/>
                <w:lang w:eastAsia="en-US"/>
              </w:rPr>
            </w:pPr>
            <w:r>
              <w:rPr>
                <w:rFonts w:ascii="Times New Roman" w:hAnsi="Times New Roman" w:cs="Times New Roman"/>
              </w:rPr>
              <w:lastRenderedPageBreak/>
              <w:t>P</w:t>
            </w:r>
            <w:r w:rsidR="00297DEA" w:rsidRPr="003764EE">
              <w:rPr>
                <w:rFonts w:ascii="Times New Roman" w:hAnsi="Times New Roman" w:cs="Times New Roman"/>
              </w:rPr>
              <w:t>rasība tiks izpildīta, ja</w:t>
            </w:r>
            <w:r w:rsidR="00297DEA" w:rsidRPr="00F93ADA">
              <w:rPr>
                <w:rFonts w:ascii="Times New Roman" w:hAnsi="Times New Roman" w:cs="Times New Roman"/>
              </w:rPr>
              <w:t xml:space="preserve"> Uzņēmējs nodrošinās rezerves daļu pieejamību vismaz 15 gadus </w:t>
            </w:r>
            <w:r w:rsidR="00F755F7">
              <w:rPr>
                <w:rFonts w:ascii="Times New Roman" w:hAnsi="Times New Roman" w:cs="Times New Roman"/>
              </w:rPr>
              <w:t>atbilstoši 1.11.3.punktam un ievērojot 1.16. punktā prasības.</w:t>
            </w:r>
          </w:p>
        </w:tc>
      </w:tr>
      <w:tr w:rsidR="00F9799B" w:rsidRPr="00C351C9" w14:paraId="31595087" w14:textId="77777777" w:rsidTr="004D6653">
        <w:trPr>
          <w:jc w:val="center"/>
        </w:trPr>
        <w:tc>
          <w:tcPr>
            <w:tcW w:w="1089" w:type="dxa"/>
          </w:tcPr>
          <w:p w14:paraId="21DDEC36" w14:textId="5A1D1EAF" w:rsidR="00F9799B" w:rsidRDefault="00F9799B" w:rsidP="00F9799B">
            <w:pPr>
              <w:jc w:val="center"/>
              <w:rPr>
                <w:rFonts w:ascii="Times New Roman" w:hAnsi="Times New Roman" w:cs="Times New Roman"/>
                <w:b/>
              </w:rPr>
            </w:pPr>
            <w:r>
              <w:rPr>
                <w:rFonts w:ascii="Times New Roman" w:hAnsi="Times New Roman" w:cs="Times New Roman"/>
                <w:b/>
              </w:rPr>
              <w:t xml:space="preserve">10. </w:t>
            </w:r>
          </w:p>
        </w:tc>
        <w:tc>
          <w:tcPr>
            <w:tcW w:w="2448" w:type="dxa"/>
          </w:tcPr>
          <w:p w14:paraId="222CE451"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Pasūtītāja Prasības</w:t>
            </w:r>
          </w:p>
          <w:p w14:paraId="2F3FBAB6"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3.sējums, Uzkalna vadības sistēma</w:t>
            </w:r>
          </w:p>
          <w:p w14:paraId="3AEAB64D"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3.3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Copyright</w:t>
            </w:r>
            <w:proofErr w:type="spellEnd"/>
          </w:p>
          <w:p w14:paraId="59608E2C" w14:textId="77777777" w:rsidR="00F9799B" w:rsidRPr="000251B5" w:rsidRDefault="00F9799B" w:rsidP="00F9799B">
            <w:pPr>
              <w:rPr>
                <w:rFonts w:ascii="Times New Roman" w:hAnsi="Times New Roman" w:cs="Times New Roman"/>
              </w:rPr>
            </w:pP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necessary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changes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carrying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out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own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delivered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together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with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corresponding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purpose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hardware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tools</w:t>
            </w:r>
            <w:proofErr w:type="spellEnd"/>
            <w:r w:rsidRPr="000251B5">
              <w:rPr>
                <w:rFonts w:ascii="Times New Roman" w:hAnsi="Times New Roman" w:cs="Times New Roman"/>
              </w:rPr>
              <w:t xml:space="preserve">. </w:t>
            </w:r>
          </w:p>
          <w:p w14:paraId="683B24E5" w14:textId="77777777" w:rsidR="00F9799B" w:rsidRPr="000251B5" w:rsidRDefault="00F9799B" w:rsidP="00F9799B">
            <w:pPr>
              <w:rPr>
                <w:rFonts w:ascii="Times New Roman" w:hAnsi="Times New Roman" w:cs="Times New Roman"/>
              </w:rPr>
            </w:pPr>
            <w:proofErr w:type="spellStart"/>
            <w:r w:rsidRPr="000251B5">
              <w:rPr>
                <w:rFonts w:ascii="Times New Roman" w:hAnsi="Times New Roman" w:cs="Times New Roman"/>
              </w:rPr>
              <w:t>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modules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application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each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sub-system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which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designed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based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Site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data</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property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lastRenderedPageBreak/>
              <w:t>without</w:t>
            </w:r>
            <w:proofErr w:type="spellEnd"/>
            <w:r w:rsidRPr="000251B5">
              <w:rPr>
                <w:rFonts w:ascii="Times New Roman" w:hAnsi="Times New Roman" w:cs="Times New Roman"/>
              </w:rPr>
              <w:t xml:space="preserve"> a </w:t>
            </w:r>
            <w:proofErr w:type="spellStart"/>
            <w:r w:rsidRPr="000251B5">
              <w:rPr>
                <w:rFonts w:ascii="Times New Roman" w:hAnsi="Times New Roman" w:cs="Times New Roman"/>
              </w:rPr>
              <w:t>payment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licenses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w:t>
            </w:r>
            <w:proofErr w:type="spellStart"/>
            <w:r w:rsidRPr="000251B5">
              <w:rPr>
                <w:rFonts w:ascii="Times New Roman" w:hAnsi="Times New Roman" w:cs="Times New Roman"/>
              </w:rPr>
              <w: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standard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during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life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cycle</w:t>
            </w:r>
            <w:proofErr w:type="spellEnd"/>
            <w:r w:rsidRPr="000251B5">
              <w:rPr>
                <w:rFonts w:ascii="Times New Roman" w:hAnsi="Times New Roman" w:cs="Times New Roman"/>
              </w:rPr>
              <w:t>.</w:t>
            </w:r>
          </w:p>
          <w:p w14:paraId="59BB9374" w14:textId="77777777" w:rsidR="00F9799B" w:rsidRPr="000251B5" w:rsidRDefault="00F9799B" w:rsidP="00F9799B">
            <w:pPr>
              <w:rPr>
                <w:rFonts w:ascii="Times New Roman" w:hAnsi="Times New Roman" w:cs="Times New Roman"/>
              </w:rPr>
            </w:pPr>
          </w:p>
        </w:tc>
        <w:tc>
          <w:tcPr>
            <w:tcW w:w="2448" w:type="dxa"/>
          </w:tcPr>
          <w:p w14:paraId="40034925"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lastRenderedPageBreak/>
              <w:t>Nodaļa 3.3, cita starpā, nosaka, ka programmatūra, kas ļauj veikt izmaiņas, ir jāpiešķir Pasūtītajam; Pasūtītajam ir jāpiešķir licence programmatūras moduļiem visā sistēmas darbības laikā bez papildu maksājumiem. Vai mēs pareizi saprotam, ka nodaļas 3.3 prasības tiks izpildītas, ja:</w:t>
            </w:r>
            <w:r w:rsidRPr="000251B5">
              <w:rPr>
                <w:rFonts w:ascii="Times New Roman" w:hAnsi="Times New Roman" w:cs="Times New Roman"/>
              </w:rPr>
              <w:br/>
              <w:t xml:space="preserve">   1) Uzkalna vadības sistēmas programmatūra nodrošinās </w:t>
            </w:r>
            <w:proofErr w:type="spellStart"/>
            <w:r w:rsidRPr="000251B5">
              <w:rPr>
                <w:rFonts w:ascii="Times New Roman" w:hAnsi="Times New Roman" w:cs="Times New Roman"/>
              </w:rPr>
              <w:t>Pasūtītaja</w:t>
            </w:r>
            <w:proofErr w:type="spellEnd"/>
            <w:r w:rsidRPr="000251B5">
              <w:rPr>
                <w:rFonts w:ascii="Times New Roman" w:hAnsi="Times New Roman" w:cs="Times New Roman"/>
              </w:rPr>
              <w:t xml:space="preserve"> darbiniekiem iespēju veikt izmaiņas tiem </w:t>
            </w:r>
            <w:r w:rsidRPr="000251B5">
              <w:rPr>
                <w:rFonts w:ascii="Times New Roman" w:hAnsi="Times New Roman" w:cs="Times New Roman"/>
              </w:rPr>
              <w:lastRenderedPageBreak/>
              <w:t>parametriem, kas neietekmē sistēmas drošību; un</w:t>
            </w:r>
            <w:r w:rsidRPr="000251B5">
              <w:rPr>
                <w:rFonts w:ascii="Times New Roman" w:hAnsi="Times New Roman" w:cs="Times New Roman"/>
              </w:rPr>
              <w:br/>
              <w:t>   2) Pasūtītajam tiek izsniegta licence visā sistēmas darbības laikā, kas piešķir tiesības izmantot piegādātās un uzstādītās vadības sistēmas programmatūras moduļus bez papildu maksājumiem.</w:t>
            </w:r>
          </w:p>
          <w:p w14:paraId="5919F61E" w14:textId="77777777" w:rsidR="00F9799B" w:rsidRPr="000251B5" w:rsidRDefault="00F9799B" w:rsidP="00F9799B">
            <w:pPr>
              <w:rPr>
                <w:rFonts w:ascii="Times New Roman" w:hAnsi="Times New Roman" w:cs="Times New Roman"/>
              </w:rPr>
            </w:pPr>
          </w:p>
          <w:p w14:paraId="5403C965" w14:textId="77777777" w:rsidR="00F9799B" w:rsidRPr="000251B5" w:rsidRDefault="00F9799B" w:rsidP="00F9799B">
            <w:pPr>
              <w:rPr>
                <w:rFonts w:ascii="Times New Roman" w:hAnsi="Times New Roman" w:cs="Times New Roman"/>
              </w:rPr>
            </w:pP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3.3., </w:t>
            </w:r>
            <w:proofErr w:type="spellStart"/>
            <w:r w:rsidRPr="000251B5">
              <w:rPr>
                <w:rFonts w:ascii="Times New Roman" w:hAnsi="Times New Roman" w:cs="Times New Roman"/>
              </w:rPr>
              <w:t>among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other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things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defines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which</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allows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make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changes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granted</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while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license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over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lifetime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modules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without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additional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payment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granted</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Do </w:t>
            </w:r>
            <w:proofErr w:type="spellStart"/>
            <w:r w:rsidRPr="000251B5">
              <w:rPr>
                <w:rFonts w:ascii="Times New Roman" w:hAnsi="Times New Roman" w:cs="Times New Roman"/>
              </w:rPr>
              <w:t>we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understand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correctly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3.3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fulfilled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if</w:t>
            </w:r>
            <w:proofErr w:type="spellEnd"/>
            <w:r w:rsidRPr="000251B5">
              <w:rPr>
                <w:rFonts w:ascii="Times New Roman" w:hAnsi="Times New Roman" w:cs="Times New Roman"/>
              </w:rPr>
              <w:t xml:space="preserve">: </w:t>
            </w:r>
          </w:p>
          <w:p w14:paraId="30520222"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  1) </w:t>
            </w:r>
            <w:proofErr w:type="spellStart"/>
            <w:r w:rsidRPr="000251B5">
              <w:rPr>
                <w:rFonts w:ascii="Times New Roman" w:hAnsi="Times New Roman" w:cs="Times New Roman"/>
              </w:rPr>
              <w:t>hump</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control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provide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make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changes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those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parameters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which</w:t>
            </w:r>
            <w:proofErr w:type="spellEnd"/>
            <w:r w:rsidRPr="000251B5">
              <w:rPr>
                <w:rFonts w:ascii="Times New Roman" w:hAnsi="Times New Roman" w:cs="Times New Roman"/>
              </w:rPr>
              <w:t xml:space="preserve"> do </w:t>
            </w:r>
            <w:proofErr w:type="spellStart"/>
            <w:r w:rsidRPr="000251B5">
              <w:rPr>
                <w:rFonts w:ascii="Times New Roman" w:hAnsi="Times New Roman" w:cs="Times New Roman"/>
              </w:rPr>
              <w:t>not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affect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safety</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p>
          <w:p w14:paraId="55288F0B"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  2) </w:t>
            </w:r>
            <w:proofErr w:type="spellStart"/>
            <w:r w:rsidRPr="000251B5">
              <w:rPr>
                <w:rFonts w:ascii="Times New Roman" w:hAnsi="Times New Roman" w:cs="Times New Roman"/>
              </w:rPr>
              <w:t>license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over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lifetime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grants </w:t>
            </w:r>
            <w:proofErr w:type="spellStart"/>
            <w:r w:rsidRPr="000251B5">
              <w:rPr>
                <w:rFonts w:ascii="Times New Roman" w:hAnsi="Times New Roman" w:cs="Times New Roman"/>
              </w:rPr>
              <w:t>rights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use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delivered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installed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hump</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control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modules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without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additional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payments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granted</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w:t>
            </w:r>
            <w:proofErr w:type="spellEnd"/>
            <w:r w:rsidRPr="000251B5">
              <w:rPr>
                <w:rFonts w:ascii="Times New Roman" w:hAnsi="Times New Roman" w:cs="Times New Roman"/>
              </w:rPr>
              <w:t>.</w:t>
            </w:r>
          </w:p>
          <w:p w14:paraId="0C14C00E" w14:textId="77777777" w:rsidR="00F9799B" w:rsidRPr="000251B5" w:rsidRDefault="00F9799B" w:rsidP="00F9799B">
            <w:pPr>
              <w:rPr>
                <w:rFonts w:ascii="Times New Roman" w:hAnsi="Times New Roman" w:cs="Times New Roman"/>
              </w:rPr>
            </w:pPr>
          </w:p>
        </w:tc>
        <w:tc>
          <w:tcPr>
            <w:tcW w:w="5209" w:type="dxa"/>
            <w:vAlign w:val="center"/>
          </w:tcPr>
          <w:p w14:paraId="04094475" w14:textId="1F00A408" w:rsidR="00B27D58" w:rsidRPr="00B27D58" w:rsidRDefault="008E6559" w:rsidP="00B27D58">
            <w:pPr>
              <w:rPr>
                <w:rFonts w:ascii="Arial" w:hAnsi="Arial" w:cs="Arial"/>
                <w:sz w:val="22"/>
              </w:rPr>
            </w:pPr>
            <w:bookmarkStart w:id="2" w:name="_Hlk524947788"/>
            <w:r>
              <w:rPr>
                <w:rFonts w:ascii="Times New Roman" w:hAnsi="Times New Roman" w:cs="Times New Roman"/>
              </w:rPr>
              <w:lastRenderedPageBreak/>
              <w:t>B</w:t>
            </w:r>
            <w:r w:rsidR="00B27D58" w:rsidRPr="00463E41">
              <w:rPr>
                <w:rFonts w:ascii="Times New Roman" w:hAnsi="Times New Roman" w:cs="Times New Roman"/>
              </w:rPr>
              <w:t>ūs ievērots Pasūtīt</w:t>
            </w:r>
            <w:r>
              <w:rPr>
                <w:rFonts w:ascii="Times New Roman" w:hAnsi="Times New Roman" w:cs="Times New Roman"/>
              </w:rPr>
              <w:t>ā</w:t>
            </w:r>
            <w:r w:rsidR="00B27D58" w:rsidRPr="00463E41">
              <w:rPr>
                <w:rFonts w:ascii="Times New Roman" w:hAnsi="Times New Roman" w:cs="Times New Roman"/>
              </w:rPr>
              <w:t>j</w:t>
            </w:r>
            <w:r>
              <w:rPr>
                <w:rFonts w:ascii="Times New Roman" w:hAnsi="Times New Roman" w:cs="Times New Roman"/>
              </w:rPr>
              <w:t>a</w:t>
            </w:r>
            <w:r w:rsidR="00B27D58" w:rsidRPr="00463E41">
              <w:rPr>
                <w:rFonts w:ascii="Times New Roman" w:hAnsi="Times New Roman" w:cs="Times New Roman"/>
              </w:rPr>
              <w:t xml:space="preserve"> prasībās noteiktais, ja uzkalna vadības sistēmas programmatūra nodrošinās Pasūtītāja darbiniekiem iespējas veikt to parametru izmaiņas, kas neskar sistēmas drošību un Pasūtītājam tiks nodota licence uz sistēmas dzīves cikla ilgumu, kas piešķirs lietošanas tiesības attiecībā uz  piegādātajiem un uzstādītajiem uzkalna vadības sistēmas programmatūras moduļiem bez jebkādām papildus izmaksām</w:t>
            </w:r>
            <w:r w:rsidR="00B27D58" w:rsidRPr="00B27D58">
              <w:rPr>
                <w:rFonts w:ascii="Arial" w:hAnsi="Arial" w:cs="Arial"/>
                <w:sz w:val="22"/>
              </w:rPr>
              <w:t>.</w:t>
            </w:r>
            <w:bookmarkEnd w:id="2"/>
          </w:p>
          <w:p w14:paraId="131896AE" w14:textId="77777777" w:rsidR="00F9799B" w:rsidRPr="00C351C9" w:rsidRDefault="00F9799B" w:rsidP="00B27D58">
            <w:pPr>
              <w:ind w:firstLine="276"/>
              <w:rPr>
                <w:rFonts w:ascii="Times New Roman" w:eastAsia="Calibri" w:hAnsi="Times New Roman" w:cs="Times New Roman"/>
                <w:szCs w:val="24"/>
                <w:lang w:eastAsia="en-US"/>
              </w:rPr>
            </w:pPr>
          </w:p>
        </w:tc>
      </w:tr>
      <w:tr w:rsidR="00F9799B" w:rsidRPr="00C351C9" w14:paraId="6D567A67" w14:textId="77777777" w:rsidTr="004D6653">
        <w:trPr>
          <w:jc w:val="center"/>
        </w:trPr>
        <w:tc>
          <w:tcPr>
            <w:tcW w:w="1089" w:type="dxa"/>
          </w:tcPr>
          <w:p w14:paraId="0961AFEA" w14:textId="6C759B98" w:rsidR="00F9799B" w:rsidRDefault="00F9799B" w:rsidP="00F9799B">
            <w:pPr>
              <w:jc w:val="center"/>
              <w:rPr>
                <w:rFonts w:ascii="Times New Roman" w:hAnsi="Times New Roman" w:cs="Times New Roman"/>
                <w:b/>
              </w:rPr>
            </w:pPr>
            <w:r>
              <w:rPr>
                <w:rFonts w:ascii="Times New Roman" w:hAnsi="Times New Roman" w:cs="Times New Roman"/>
                <w:b/>
              </w:rPr>
              <w:lastRenderedPageBreak/>
              <w:t xml:space="preserve">11. </w:t>
            </w:r>
          </w:p>
        </w:tc>
        <w:tc>
          <w:tcPr>
            <w:tcW w:w="2448" w:type="dxa"/>
          </w:tcPr>
          <w:p w14:paraId="7EB176E1"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Pasūtītāja Prasības</w:t>
            </w:r>
          </w:p>
          <w:p w14:paraId="792A8B13"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3.sējums, Uzkalna vadības sistēma</w:t>
            </w:r>
          </w:p>
          <w:p w14:paraId="7026431F"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5.1.6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modernisation</w:t>
            </w:r>
            <w:proofErr w:type="spellEnd"/>
          </w:p>
          <w:p w14:paraId="06E9F9C5"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b) </w:t>
            </w:r>
            <w:proofErr w:type="spellStart"/>
            <w:r w:rsidRPr="000251B5">
              <w:rPr>
                <w:rFonts w:ascii="Times New Roman" w:hAnsi="Times New Roman" w:cs="Times New Roman"/>
              </w:rPr>
              <w:t>There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LDZ </w:t>
            </w:r>
            <w:proofErr w:type="spellStart"/>
            <w:r w:rsidRPr="000251B5">
              <w:rPr>
                <w:rFonts w:ascii="Times New Roman" w:hAnsi="Times New Roman" w:cs="Times New Roman"/>
              </w:rPr>
              <w:t>fulfilling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works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updating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hardware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case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marshalling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yard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track</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layout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changes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functional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object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assignments</w:t>
            </w:r>
            <w:proofErr w:type="spellEnd"/>
            <w:r w:rsidRPr="000251B5">
              <w:rPr>
                <w:rFonts w:ascii="Times New Roman" w:hAnsi="Times New Roman" w:cs="Times New Roman"/>
              </w:rPr>
              <w:t xml:space="preserve">. A </w:t>
            </w:r>
            <w:proofErr w:type="spellStart"/>
            <w:r w:rsidRPr="000251B5">
              <w:rPr>
                <w:rFonts w:ascii="Times New Roman" w:hAnsi="Times New Roman" w:cs="Times New Roman"/>
              </w:rPr>
              <w:t>necessary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toolkit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this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purpose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shall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stipulated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too</w:t>
            </w:r>
            <w:proofErr w:type="spellEnd"/>
            <w:r w:rsidRPr="000251B5">
              <w:rPr>
                <w:rFonts w:ascii="Times New Roman" w:hAnsi="Times New Roman" w:cs="Times New Roman"/>
              </w:rPr>
              <w:t>.</w:t>
            </w:r>
          </w:p>
          <w:p w14:paraId="03A66CB1" w14:textId="77777777" w:rsidR="00F9799B" w:rsidRPr="000251B5" w:rsidRDefault="00F9799B" w:rsidP="00F9799B">
            <w:pPr>
              <w:rPr>
                <w:rFonts w:ascii="Times New Roman" w:hAnsi="Times New Roman" w:cs="Times New Roman"/>
              </w:rPr>
            </w:pPr>
          </w:p>
        </w:tc>
        <w:tc>
          <w:tcPr>
            <w:tcW w:w="2448" w:type="dxa"/>
          </w:tcPr>
          <w:p w14:paraId="591FB7A2"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Nodaļas 5.1.6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modernisation</w:t>
            </w:r>
            <w:proofErr w:type="spellEnd"/>
            <w:r w:rsidRPr="000251B5">
              <w:rPr>
                <w:rFonts w:ascii="Times New Roman" w:hAnsi="Times New Roman" w:cs="Times New Roman"/>
              </w:rPr>
              <w:t>” b) apakšpunkts, cita starpā, nosaka, ka Pasūtītajam ir jābūt iespējai atjaunināt programmatūru un sistēmas aprīkojumu. Vai mēs pareizi saprotam, ka nodaļas 5.1.6. b) apakšpunkta prasība tiks izpildīta, ja Uzņēmējs nodrošinās iespēju veikt izmaiņas programmatūras parametros, kas neietekmē sistēmas drošību.</w:t>
            </w:r>
          </w:p>
          <w:p w14:paraId="30D49D1E" w14:textId="77777777" w:rsidR="00F9799B" w:rsidRPr="000251B5" w:rsidRDefault="00F9799B" w:rsidP="00F9799B">
            <w:pPr>
              <w:rPr>
                <w:rFonts w:ascii="Times New Roman" w:hAnsi="Times New Roman" w:cs="Times New Roman"/>
              </w:rPr>
            </w:pPr>
            <w:r w:rsidRPr="000251B5">
              <w:rPr>
                <w:rFonts w:ascii="Times New Roman" w:hAnsi="Times New Roman" w:cs="Times New Roman"/>
              </w:rPr>
              <w:t xml:space="preserve"> </w:t>
            </w:r>
          </w:p>
          <w:p w14:paraId="679C4483" w14:textId="77777777" w:rsidR="00F9799B" w:rsidRDefault="00F9799B" w:rsidP="00F9799B">
            <w:pPr>
              <w:rPr>
                <w:rFonts w:ascii="Times New Roman" w:hAnsi="Times New Roman" w:cs="Times New Roman"/>
              </w:rPr>
            </w:pP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5.1.6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modernization</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item</w:t>
            </w:r>
            <w:proofErr w:type="spellEnd"/>
            <w:r w:rsidRPr="000251B5">
              <w:rPr>
                <w:rFonts w:ascii="Times New Roman" w:hAnsi="Times New Roman" w:cs="Times New Roman"/>
              </w:rPr>
              <w:t xml:space="preserve"> b), </w:t>
            </w:r>
            <w:proofErr w:type="spellStart"/>
            <w:r w:rsidRPr="000251B5">
              <w:rPr>
                <w:rFonts w:ascii="Times New Roman" w:hAnsi="Times New Roman" w:cs="Times New Roman"/>
              </w:rPr>
              <w:t>among</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other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things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defines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Employer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has</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have</w:t>
            </w:r>
            <w:proofErr w:type="spellEnd"/>
            <w:r w:rsidRPr="000251B5">
              <w:rPr>
                <w:rFonts w:ascii="Times New Roman" w:hAnsi="Times New Roman" w:cs="Times New Roman"/>
              </w:rPr>
              <w:t xml:space="preserve"> a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update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equipment</w:t>
            </w:r>
            <w:proofErr w:type="spellEnd"/>
            <w:r w:rsidRPr="000251B5">
              <w:rPr>
                <w:rFonts w:ascii="Times New Roman" w:hAnsi="Times New Roman" w:cs="Times New Roman"/>
              </w:rPr>
              <w:t xml:space="preserve">. Do </w:t>
            </w:r>
            <w:proofErr w:type="spellStart"/>
            <w:r w:rsidRPr="000251B5">
              <w:rPr>
                <w:rFonts w:ascii="Times New Roman" w:hAnsi="Times New Roman" w:cs="Times New Roman"/>
              </w:rPr>
              <w:t>we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understand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correctly</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that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requirement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from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chapter</w:t>
            </w:r>
            <w:proofErr w:type="spellEnd"/>
            <w:r w:rsidRPr="000251B5">
              <w:rPr>
                <w:rFonts w:ascii="Times New Roman" w:hAnsi="Times New Roman" w:cs="Times New Roman"/>
              </w:rPr>
              <w:t xml:space="preserve"> 5.1.6 </w:t>
            </w:r>
            <w:proofErr w:type="spellStart"/>
            <w:r w:rsidRPr="000251B5">
              <w:rPr>
                <w:rFonts w:ascii="Times New Roman" w:hAnsi="Times New Roman" w:cs="Times New Roman"/>
              </w:rPr>
              <w:t>item</w:t>
            </w:r>
            <w:proofErr w:type="spellEnd"/>
            <w:r w:rsidRPr="000251B5">
              <w:rPr>
                <w:rFonts w:ascii="Times New Roman" w:hAnsi="Times New Roman" w:cs="Times New Roman"/>
              </w:rPr>
              <w:t xml:space="preserve"> b)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be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fulfilled</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if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Contractor</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will</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provide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possibility</w:t>
            </w:r>
            <w:proofErr w:type="spellEnd"/>
            <w:r w:rsidRPr="000251B5">
              <w:rPr>
                <w:rFonts w:ascii="Times New Roman" w:hAnsi="Times New Roman" w:cs="Times New Roman"/>
              </w:rPr>
              <w:t xml:space="preserve"> to </w:t>
            </w:r>
            <w:proofErr w:type="spellStart"/>
            <w:r w:rsidRPr="000251B5">
              <w:rPr>
                <w:rFonts w:ascii="Times New Roman" w:hAnsi="Times New Roman" w:cs="Times New Roman"/>
              </w:rPr>
              <w:t>make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changes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of</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those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software</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parameters</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which</w:t>
            </w:r>
            <w:proofErr w:type="spellEnd"/>
            <w:r w:rsidRPr="000251B5">
              <w:rPr>
                <w:rFonts w:ascii="Times New Roman" w:hAnsi="Times New Roman" w:cs="Times New Roman"/>
              </w:rPr>
              <w:t xml:space="preserve"> do </w:t>
            </w:r>
            <w:proofErr w:type="spellStart"/>
            <w:r w:rsidRPr="000251B5">
              <w:rPr>
                <w:rFonts w:ascii="Times New Roman" w:hAnsi="Times New Roman" w:cs="Times New Roman"/>
              </w:rPr>
              <w:t>not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affect</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system</w:t>
            </w:r>
            <w:proofErr w:type="spellEnd"/>
            <w:r w:rsidRPr="000251B5">
              <w:rPr>
                <w:rFonts w:ascii="Times New Roman" w:hAnsi="Times New Roman" w:cs="Times New Roman"/>
              </w:rPr>
              <w:t xml:space="preserve"> </w:t>
            </w:r>
            <w:proofErr w:type="spellStart"/>
            <w:r w:rsidRPr="000251B5">
              <w:rPr>
                <w:rFonts w:ascii="Times New Roman" w:hAnsi="Times New Roman" w:cs="Times New Roman"/>
              </w:rPr>
              <w:t>safety</w:t>
            </w:r>
            <w:proofErr w:type="spellEnd"/>
            <w:r w:rsidRPr="000251B5">
              <w:rPr>
                <w:rFonts w:ascii="Times New Roman" w:hAnsi="Times New Roman" w:cs="Times New Roman"/>
              </w:rPr>
              <w:t>.</w:t>
            </w:r>
          </w:p>
          <w:p w14:paraId="22A47D1F" w14:textId="77777777" w:rsidR="00F9799B" w:rsidRPr="000251B5" w:rsidRDefault="00F9799B" w:rsidP="00F9799B">
            <w:pPr>
              <w:rPr>
                <w:rFonts w:ascii="Times New Roman" w:hAnsi="Times New Roman" w:cs="Times New Roman"/>
              </w:rPr>
            </w:pPr>
          </w:p>
        </w:tc>
        <w:tc>
          <w:tcPr>
            <w:tcW w:w="5209" w:type="dxa"/>
            <w:vAlign w:val="center"/>
          </w:tcPr>
          <w:p w14:paraId="794CD012" w14:textId="774C6631" w:rsidR="00297DEA" w:rsidRPr="00463E41" w:rsidRDefault="00B76621" w:rsidP="00297DEA">
            <w:pPr>
              <w:rPr>
                <w:rFonts w:ascii="Times New Roman" w:hAnsi="Times New Roman" w:cs="Times New Roman"/>
                <w:sz w:val="22"/>
              </w:rPr>
            </w:pPr>
            <w:r>
              <w:rPr>
                <w:rFonts w:ascii="Times New Roman" w:hAnsi="Times New Roman" w:cs="Times New Roman"/>
              </w:rPr>
              <w:t>B</w:t>
            </w:r>
            <w:r w:rsidR="00297DEA" w:rsidRPr="00463E41">
              <w:rPr>
                <w:rFonts w:ascii="Times New Roman" w:hAnsi="Times New Roman" w:cs="Times New Roman"/>
              </w:rPr>
              <w:t>ūs ievērots Pasūtīt</w:t>
            </w:r>
            <w:r>
              <w:rPr>
                <w:rFonts w:ascii="Times New Roman" w:hAnsi="Times New Roman" w:cs="Times New Roman"/>
              </w:rPr>
              <w:t>ā</w:t>
            </w:r>
            <w:r w:rsidR="00297DEA" w:rsidRPr="00463E41">
              <w:rPr>
                <w:rFonts w:ascii="Times New Roman" w:hAnsi="Times New Roman" w:cs="Times New Roman"/>
              </w:rPr>
              <w:t>j</w:t>
            </w:r>
            <w:r>
              <w:rPr>
                <w:rFonts w:ascii="Times New Roman" w:hAnsi="Times New Roman" w:cs="Times New Roman"/>
              </w:rPr>
              <w:t>a</w:t>
            </w:r>
            <w:r w:rsidR="00297DEA" w:rsidRPr="00463E41">
              <w:rPr>
                <w:rFonts w:ascii="Times New Roman" w:hAnsi="Times New Roman" w:cs="Times New Roman"/>
              </w:rPr>
              <w:t xml:space="preserve"> prasībās noteiktais, ja uzkalna vadības sistēmas programmatūra nodrošinās Pasūtītāja darbiniekiem iespējas veikt to parametru izmaiņas, kas neskar sistēmas drošību un Pasūtītājam tiks nodota licence uz sistēmas dzīves cikla ilgumu, kas piešķirs lietošanas tiesības attiecībā uz  piegādātajiem un uzstādītajiem uzkalna vadības sistēmas programmatūras moduļiem bez jebkādām papildus izmaksām.</w:t>
            </w:r>
          </w:p>
          <w:p w14:paraId="1B60D84B" w14:textId="77777777" w:rsidR="00F9799B" w:rsidRPr="00B27D58" w:rsidRDefault="00F9799B" w:rsidP="00B27D58">
            <w:pPr>
              <w:ind w:firstLine="276"/>
              <w:rPr>
                <w:rFonts w:ascii="Arial" w:hAnsi="Arial" w:cs="Arial"/>
                <w:sz w:val="22"/>
              </w:rPr>
            </w:pPr>
          </w:p>
        </w:tc>
      </w:tr>
      <w:tr w:rsidR="00F9799B" w:rsidRPr="00C351C9" w14:paraId="6E6FE631" w14:textId="77777777" w:rsidTr="008530BF">
        <w:trPr>
          <w:jc w:val="center"/>
        </w:trPr>
        <w:tc>
          <w:tcPr>
            <w:tcW w:w="1089" w:type="dxa"/>
            <w:shd w:val="clear" w:color="auto" w:fill="DCFDD7"/>
          </w:tcPr>
          <w:p w14:paraId="71FF5279" w14:textId="77777777" w:rsidR="00F9799B" w:rsidRPr="00F9799B" w:rsidRDefault="00F9799B" w:rsidP="00F9799B">
            <w:pPr>
              <w:jc w:val="center"/>
              <w:rPr>
                <w:rFonts w:ascii="Times New Roman" w:hAnsi="Times New Roman" w:cs="Times New Roman"/>
                <w:b/>
              </w:rPr>
            </w:pPr>
          </w:p>
        </w:tc>
        <w:tc>
          <w:tcPr>
            <w:tcW w:w="4896" w:type="dxa"/>
            <w:gridSpan w:val="2"/>
            <w:shd w:val="clear" w:color="auto" w:fill="DCFDD7"/>
          </w:tcPr>
          <w:p w14:paraId="6B0BE111" w14:textId="25BCD054" w:rsidR="00F9799B" w:rsidRPr="00C351C9" w:rsidRDefault="00F9799B" w:rsidP="00F9799B">
            <w:pPr>
              <w:ind w:firstLine="319"/>
              <w:jc w:val="center"/>
              <w:rPr>
                <w:rFonts w:ascii="Times New Roman" w:eastAsia="Calibri" w:hAnsi="Times New Roman" w:cs="Times New Roman"/>
                <w:szCs w:val="24"/>
                <w:lang w:eastAsia="en-US"/>
              </w:rPr>
            </w:pPr>
            <w:r w:rsidRPr="00C351C9">
              <w:rPr>
                <w:rFonts w:ascii="Times New Roman" w:eastAsia="Calibri" w:hAnsi="Times New Roman" w:cs="Times New Roman"/>
                <w:szCs w:val="24"/>
                <w:lang w:eastAsia="en-US"/>
              </w:rPr>
              <w:t>1</w:t>
            </w:r>
            <w:r>
              <w:rPr>
                <w:rFonts w:ascii="Times New Roman" w:eastAsia="Calibri" w:hAnsi="Times New Roman" w:cs="Times New Roman"/>
                <w:szCs w:val="24"/>
                <w:lang w:eastAsia="en-US"/>
              </w:rPr>
              <w:t>4</w:t>
            </w:r>
            <w:r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6</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41C645C8" w14:textId="1EBF23F3" w:rsidR="00F9799B" w:rsidRPr="00C351C9" w:rsidRDefault="00F9799B" w:rsidP="00F9799B">
            <w:pPr>
              <w:ind w:firstLine="276"/>
              <w:jc w:val="center"/>
              <w:rPr>
                <w:rFonts w:ascii="Times New Roman" w:eastAsia="Calibri" w:hAnsi="Times New Roman" w:cs="Times New Roman"/>
                <w:szCs w:val="24"/>
                <w:lang w:eastAsia="en-US"/>
              </w:rPr>
            </w:pPr>
            <w:r w:rsidRPr="006B5391">
              <w:rPr>
                <w:rFonts w:ascii="Times New Roman" w:eastAsia="Calibri" w:hAnsi="Times New Roman" w:cs="Times New Roman"/>
                <w:szCs w:val="24"/>
                <w:lang w:eastAsia="en-US"/>
              </w:rPr>
              <w:t>18.06.2019.</w:t>
            </w:r>
          </w:p>
        </w:tc>
      </w:tr>
      <w:tr w:rsidR="00F9799B" w:rsidRPr="00C351C9" w14:paraId="1C185A49" w14:textId="77777777" w:rsidTr="001A576D">
        <w:trPr>
          <w:jc w:val="center"/>
        </w:trPr>
        <w:tc>
          <w:tcPr>
            <w:tcW w:w="1089" w:type="dxa"/>
          </w:tcPr>
          <w:p w14:paraId="254E432F" w14:textId="48B9C00D" w:rsidR="00F9799B" w:rsidRPr="000251B5" w:rsidRDefault="00F9799B" w:rsidP="00F9799B">
            <w:pPr>
              <w:jc w:val="center"/>
              <w:rPr>
                <w:rFonts w:ascii="Times New Roman" w:hAnsi="Times New Roman" w:cs="Times New Roman"/>
              </w:rPr>
            </w:pPr>
            <w:r w:rsidRPr="00F9799B">
              <w:rPr>
                <w:rFonts w:ascii="Times New Roman" w:hAnsi="Times New Roman" w:cs="Times New Roman"/>
                <w:b/>
              </w:rPr>
              <w:t>12.</w:t>
            </w:r>
          </w:p>
        </w:tc>
        <w:tc>
          <w:tcPr>
            <w:tcW w:w="4896" w:type="dxa"/>
            <w:gridSpan w:val="2"/>
          </w:tcPr>
          <w:p w14:paraId="34D03ACE" w14:textId="77777777" w:rsidR="00F9799B" w:rsidRDefault="00AE5484" w:rsidP="00AE5484">
            <w:pPr>
              <w:rPr>
                <w:rFonts w:ascii="Times New Roman" w:eastAsia="Calibri" w:hAnsi="Times New Roman" w:cs="Times New Roman"/>
                <w:szCs w:val="24"/>
                <w:lang w:eastAsia="en-US"/>
              </w:rPr>
            </w:pPr>
            <w:r>
              <w:rPr>
                <w:rFonts w:ascii="Times New Roman" w:eastAsia="Calibri" w:hAnsi="Times New Roman" w:cs="Times New Roman"/>
                <w:szCs w:val="24"/>
                <w:lang w:eastAsia="en-US"/>
              </w:rPr>
              <w:t>Nolikuma 5.1.punkts paredz, ka “</w:t>
            </w:r>
            <w:r w:rsidRPr="00AE5484">
              <w:rPr>
                <w:rFonts w:ascii="Times New Roman" w:eastAsia="Calibri" w:hAnsi="Times New Roman" w:cs="Times New Roman"/>
                <w:szCs w:val="24"/>
                <w:lang w:eastAsia="en-US"/>
              </w:rPr>
              <w:t>Visiem dokumentiem jābūt noformētiem papīra formātā latviešu valodā. Citās valodās iesniegtajiem dokumentiem jāpievieno tulkojums latviešu valodā</w:t>
            </w:r>
            <w:r>
              <w:rPr>
                <w:rFonts w:ascii="Times New Roman" w:eastAsia="Calibri" w:hAnsi="Times New Roman" w:cs="Times New Roman"/>
                <w:szCs w:val="24"/>
                <w:lang w:eastAsia="en-US"/>
              </w:rPr>
              <w:t>”</w:t>
            </w:r>
            <w:r w:rsidRPr="00AE5484">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bet iepazīstoties ar nolikuma 5.pielikuma “Pasūtītāja prasības” 3.sējumu “Uzkalna vadības sistēma” konstatējām, ka oriģināli sējuma teksts ir angļu valodā bez tulkojuma latviešu valodā.</w:t>
            </w:r>
          </w:p>
          <w:p w14:paraId="2194926E" w14:textId="77777777" w:rsidR="00AE5484" w:rsidRDefault="00AE5484" w:rsidP="00AE5484">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Lūdzam Pasūtītāju apstiprināt, ka arī Pretendents ir tiesīgs, iesniedzot piedāvājumu, nolikuma 4.pielikuma 14.veidlapas “Tehniskais </w:t>
            </w:r>
            <w:r>
              <w:rPr>
                <w:rFonts w:ascii="Times New Roman" w:eastAsia="Calibri" w:hAnsi="Times New Roman" w:cs="Times New Roman"/>
                <w:szCs w:val="24"/>
                <w:lang w:eastAsia="en-US"/>
              </w:rPr>
              <w:lastRenderedPageBreak/>
              <w:t>piedāvājums” attiecīgās ailes 1. un 2.punktos par uzkalna vadības sistēmu aizpildīt angļu valodā, izmantojot oriģinālo tekstu angļu valodā no konkursa nolikuma 5.pielikuma “Pasūtītāja prasības” 3.sējuma “Uzkalna vadības sistēma”</w:t>
            </w:r>
            <w:r w:rsidR="00445D89">
              <w:rPr>
                <w:rFonts w:ascii="Times New Roman" w:eastAsia="Calibri" w:hAnsi="Times New Roman" w:cs="Times New Roman"/>
                <w:szCs w:val="24"/>
                <w:lang w:eastAsia="en-US"/>
              </w:rPr>
              <w:t>.</w:t>
            </w:r>
          </w:p>
          <w:p w14:paraId="61C27F4F" w14:textId="5CAE30D7" w:rsidR="00445D89" w:rsidRPr="00C351C9" w:rsidRDefault="00445D89" w:rsidP="00AE5484">
            <w:pPr>
              <w:rPr>
                <w:rFonts w:ascii="Times New Roman" w:eastAsia="Calibri" w:hAnsi="Times New Roman" w:cs="Times New Roman"/>
                <w:szCs w:val="24"/>
                <w:lang w:eastAsia="en-US"/>
              </w:rPr>
            </w:pPr>
          </w:p>
        </w:tc>
        <w:tc>
          <w:tcPr>
            <w:tcW w:w="5209" w:type="dxa"/>
          </w:tcPr>
          <w:p w14:paraId="3C12DE7C" w14:textId="582AE036" w:rsidR="00B27D58" w:rsidRPr="00463E41" w:rsidRDefault="00B27D58" w:rsidP="002F0834">
            <w:pPr>
              <w:rPr>
                <w:rFonts w:ascii="Times New Roman" w:hAnsi="Times New Roman" w:cs="Times New Roman"/>
                <w:sz w:val="22"/>
              </w:rPr>
            </w:pPr>
            <w:r w:rsidRPr="00463E41">
              <w:rPr>
                <w:rFonts w:ascii="Times New Roman" w:hAnsi="Times New Roman" w:cs="Times New Roman"/>
              </w:rPr>
              <w:lastRenderedPageBreak/>
              <w:t xml:space="preserve">Pretendentam atļauts iesniegt </w:t>
            </w:r>
            <w:r w:rsidR="00297DEA" w:rsidRPr="00463E41">
              <w:rPr>
                <w:rFonts w:ascii="Times New Roman" w:hAnsi="Times New Roman" w:cs="Times New Roman"/>
              </w:rPr>
              <w:t xml:space="preserve">tehniskā </w:t>
            </w:r>
            <w:r w:rsidRPr="00463E41">
              <w:rPr>
                <w:rFonts w:ascii="Times New Roman" w:hAnsi="Times New Roman" w:cs="Times New Roman"/>
              </w:rPr>
              <w:t>piedāvājum</w:t>
            </w:r>
            <w:r w:rsidR="00297DEA" w:rsidRPr="00463E41">
              <w:rPr>
                <w:rFonts w:ascii="Times New Roman" w:hAnsi="Times New Roman" w:cs="Times New Roman"/>
              </w:rPr>
              <w:t>a daļu</w:t>
            </w:r>
            <w:r w:rsidRPr="00463E41">
              <w:rPr>
                <w:rFonts w:ascii="Times New Roman" w:hAnsi="Times New Roman" w:cs="Times New Roman"/>
              </w:rPr>
              <w:t xml:space="preserve"> angļu valodā daļā, kas attiecas uz Pasūtītāja prasību 3.sējumu “Uzkalna vadības sistēma”.</w:t>
            </w:r>
          </w:p>
          <w:p w14:paraId="521F76AB" w14:textId="77777777" w:rsidR="00F9799B" w:rsidRPr="00C351C9" w:rsidRDefault="00F9799B" w:rsidP="004D6653">
            <w:pPr>
              <w:ind w:firstLine="276"/>
              <w:rPr>
                <w:rFonts w:ascii="Times New Roman" w:eastAsia="Calibri" w:hAnsi="Times New Roman" w:cs="Times New Roman"/>
                <w:szCs w:val="24"/>
                <w:lang w:eastAsia="en-US"/>
              </w:rPr>
            </w:pP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AB62" w14:textId="77777777" w:rsidR="00024A24" w:rsidRDefault="00024A24" w:rsidP="00591256">
      <w:r>
        <w:separator/>
      </w:r>
    </w:p>
  </w:endnote>
  <w:endnote w:type="continuationSeparator" w:id="0">
    <w:p w14:paraId="4B2EB2F0" w14:textId="77777777" w:rsidR="00024A24" w:rsidRDefault="00024A2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DAB6D" w14:textId="77777777" w:rsidR="00024A24" w:rsidRDefault="00024A24" w:rsidP="00591256">
      <w:r>
        <w:separator/>
      </w:r>
    </w:p>
  </w:footnote>
  <w:footnote w:type="continuationSeparator" w:id="0">
    <w:p w14:paraId="7AEA519C" w14:textId="77777777" w:rsidR="00024A24" w:rsidRDefault="00024A2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F07E7"/>
    <w:rsid w:val="00163F1B"/>
    <w:rsid w:val="001A3C4E"/>
    <w:rsid w:val="001A3CAD"/>
    <w:rsid w:val="001B211F"/>
    <w:rsid w:val="001B7B25"/>
    <w:rsid w:val="001F2825"/>
    <w:rsid w:val="00204413"/>
    <w:rsid w:val="002247D0"/>
    <w:rsid w:val="00265DC7"/>
    <w:rsid w:val="0028443C"/>
    <w:rsid w:val="00297DEA"/>
    <w:rsid w:val="002E107A"/>
    <w:rsid w:val="002E23F3"/>
    <w:rsid w:val="002F0834"/>
    <w:rsid w:val="002F4012"/>
    <w:rsid w:val="00344070"/>
    <w:rsid w:val="0037315B"/>
    <w:rsid w:val="003764EE"/>
    <w:rsid w:val="003872C0"/>
    <w:rsid w:val="003957DA"/>
    <w:rsid w:val="003D576F"/>
    <w:rsid w:val="00445D89"/>
    <w:rsid w:val="00463E41"/>
    <w:rsid w:val="00492F79"/>
    <w:rsid w:val="004D6653"/>
    <w:rsid w:val="004F21DA"/>
    <w:rsid w:val="00506654"/>
    <w:rsid w:val="0051308D"/>
    <w:rsid w:val="005758A8"/>
    <w:rsid w:val="00591256"/>
    <w:rsid w:val="006260C2"/>
    <w:rsid w:val="00634E93"/>
    <w:rsid w:val="006366B0"/>
    <w:rsid w:val="006B5391"/>
    <w:rsid w:val="006F698B"/>
    <w:rsid w:val="00713FBD"/>
    <w:rsid w:val="00735553"/>
    <w:rsid w:val="00771001"/>
    <w:rsid w:val="00773099"/>
    <w:rsid w:val="0079216E"/>
    <w:rsid w:val="008219EC"/>
    <w:rsid w:val="00856808"/>
    <w:rsid w:val="008A44DC"/>
    <w:rsid w:val="008C59C7"/>
    <w:rsid w:val="008E6559"/>
    <w:rsid w:val="009431B9"/>
    <w:rsid w:val="009624F7"/>
    <w:rsid w:val="009E7606"/>
    <w:rsid w:val="00A06273"/>
    <w:rsid w:val="00A208FA"/>
    <w:rsid w:val="00A3521F"/>
    <w:rsid w:val="00AB5C67"/>
    <w:rsid w:val="00AC7B56"/>
    <w:rsid w:val="00AE5484"/>
    <w:rsid w:val="00AE5C91"/>
    <w:rsid w:val="00B04E8A"/>
    <w:rsid w:val="00B27D58"/>
    <w:rsid w:val="00B30B4F"/>
    <w:rsid w:val="00B45A34"/>
    <w:rsid w:val="00B57CB0"/>
    <w:rsid w:val="00B76621"/>
    <w:rsid w:val="00B9005B"/>
    <w:rsid w:val="00BB3722"/>
    <w:rsid w:val="00C351C9"/>
    <w:rsid w:val="00C46156"/>
    <w:rsid w:val="00C5452E"/>
    <w:rsid w:val="00C867EA"/>
    <w:rsid w:val="00D17FBF"/>
    <w:rsid w:val="00D775C1"/>
    <w:rsid w:val="00D83E2B"/>
    <w:rsid w:val="00DD283A"/>
    <w:rsid w:val="00DD3133"/>
    <w:rsid w:val="00E30FB4"/>
    <w:rsid w:val="00E423E0"/>
    <w:rsid w:val="00E74F21"/>
    <w:rsid w:val="00E82AFA"/>
    <w:rsid w:val="00EA2EC9"/>
    <w:rsid w:val="00EA572A"/>
    <w:rsid w:val="00ED72A4"/>
    <w:rsid w:val="00F755F7"/>
    <w:rsid w:val="00F93ADA"/>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8338</Words>
  <Characters>4754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10</cp:revision>
  <cp:lastPrinted>2019-05-27T13:17:00Z</cp:lastPrinted>
  <dcterms:created xsi:type="dcterms:W3CDTF">2019-06-17T13:22:00Z</dcterms:created>
  <dcterms:modified xsi:type="dcterms:W3CDTF">2019-06-18T11:14:00Z</dcterms:modified>
</cp:coreProperties>
</file>