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8CE3" w14:textId="77777777" w:rsidR="00E05DF7" w:rsidRPr="0011669A" w:rsidRDefault="00E05DF7" w:rsidP="00E05DF7">
      <w:pPr>
        <w:tabs>
          <w:tab w:val="left" w:pos="3760"/>
        </w:tabs>
        <w:ind w:left="-284" w:right="282" w:firstLine="4395"/>
        <w:jc w:val="right"/>
        <w:rPr>
          <w:rFonts w:ascii="Times New Roman" w:hAnsi="Times New Roman" w:cs="Times New Roman"/>
          <w:i/>
          <w:sz w:val="24"/>
          <w:szCs w:val="24"/>
        </w:rPr>
      </w:pPr>
      <w:r w:rsidRPr="0011669A">
        <w:rPr>
          <w:rFonts w:ascii="Times New Roman" w:hAnsi="Times New Roman" w:cs="Times New Roman"/>
          <w:i/>
          <w:sz w:val="24"/>
          <w:szCs w:val="24"/>
        </w:rPr>
        <w:t>APSTIPRINĀTS:</w:t>
      </w:r>
    </w:p>
    <w:p w14:paraId="5B5B8BFF" w14:textId="6DAF4156" w:rsidR="00E05DF7" w:rsidRPr="0011669A" w:rsidRDefault="00E05DF7" w:rsidP="00E05DF7">
      <w:pPr>
        <w:tabs>
          <w:tab w:val="left" w:pos="3760"/>
        </w:tabs>
        <w:ind w:left="-284" w:right="282" w:firstLine="4395"/>
        <w:jc w:val="right"/>
        <w:rPr>
          <w:rFonts w:ascii="Times New Roman" w:hAnsi="Times New Roman" w:cs="Times New Roman"/>
          <w:i/>
          <w:sz w:val="24"/>
          <w:szCs w:val="24"/>
        </w:rPr>
      </w:pPr>
      <w:r w:rsidRPr="0011669A">
        <w:rPr>
          <w:rFonts w:ascii="Times New Roman" w:hAnsi="Times New Roman" w:cs="Times New Roman"/>
          <w:i/>
          <w:sz w:val="24"/>
          <w:szCs w:val="24"/>
        </w:rPr>
        <w:t xml:space="preserve">ar iepirkuma komisijas </w:t>
      </w:r>
      <w:r w:rsidRPr="0011669A">
        <w:rPr>
          <w:rFonts w:ascii="Times New Roman" w:eastAsia="Arial Unicode MS" w:hAnsi="Times New Roman" w:cs="Times New Roman"/>
          <w:i/>
          <w:sz w:val="24"/>
          <w:szCs w:val="24"/>
        </w:rPr>
        <w:t>2019.gada</w:t>
      </w:r>
      <w:r w:rsidR="000201A8">
        <w:rPr>
          <w:rFonts w:ascii="Times New Roman" w:eastAsia="Arial Unicode MS" w:hAnsi="Times New Roman" w:cs="Times New Roman"/>
          <w:i/>
          <w:sz w:val="24"/>
          <w:szCs w:val="24"/>
        </w:rPr>
        <w:t xml:space="preserve"> </w:t>
      </w:r>
      <w:r w:rsidR="001E4A46">
        <w:rPr>
          <w:rFonts w:ascii="Times New Roman" w:eastAsia="Arial Unicode MS" w:hAnsi="Times New Roman" w:cs="Times New Roman"/>
          <w:i/>
          <w:sz w:val="24"/>
          <w:szCs w:val="24"/>
        </w:rPr>
        <w:t>1</w:t>
      </w:r>
      <w:r w:rsidR="00C204C5">
        <w:rPr>
          <w:rFonts w:ascii="Times New Roman" w:eastAsia="Arial Unicode MS" w:hAnsi="Times New Roman" w:cs="Times New Roman"/>
          <w:i/>
          <w:sz w:val="24"/>
          <w:szCs w:val="24"/>
        </w:rPr>
        <w:t>5</w:t>
      </w:r>
      <w:r w:rsidRPr="0011669A">
        <w:rPr>
          <w:rFonts w:ascii="Times New Roman" w:eastAsia="Arial Unicode MS" w:hAnsi="Times New Roman" w:cs="Times New Roman"/>
          <w:i/>
          <w:sz w:val="24"/>
          <w:szCs w:val="24"/>
        </w:rPr>
        <w:t>.</w:t>
      </w:r>
      <w:r w:rsidR="000201A8">
        <w:rPr>
          <w:rFonts w:ascii="Times New Roman" w:eastAsia="Arial Unicode MS" w:hAnsi="Times New Roman" w:cs="Times New Roman"/>
          <w:i/>
          <w:sz w:val="24"/>
          <w:szCs w:val="24"/>
        </w:rPr>
        <w:t>novembra</w:t>
      </w:r>
      <w:r w:rsidRPr="0011669A">
        <w:rPr>
          <w:rFonts w:ascii="Times New Roman" w:eastAsia="Arial Unicode MS" w:hAnsi="Times New Roman" w:cs="Times New Roman"/>
          <w:i/>
          <w:sz w:val="24"/>
          <w:szCs w:val="24"/>
        </w:rPr>
        <w:t xml:space="preserve"> </w:t>
      </w:r>
    </w:p>
    <w:p w14:paraId="6216A3EE" w14:textId="4B69CB9D" w:rsidR="00E05DF7" w:rsidRPr="00AA7D14" w:rsidRDefault="00E05DF7" w:rsidP="00AA7D14">
      <w:pPr>
        <w:tabs>
          <w:tab w:val="left" w:pos="3760"/>
        </w:tabs>
        <w:ind w:left="-284" w:right="282" w:firstLine="4395"/>
        <w:jc w:val="right"/>
        <w:rPr>
          <w:rFonts w:ascii="Times New Roman" w:eastAsia="Arial Unicode MS" w:hAnsi="Times New Roman" w:cs="Times New Roman"/>
          <w:i/>
          <w:sz w:val="24"/>
          <w:szCs w:val="24"/>
        </w:rPr>
      </w:pPr>
      <w:r w:rsidRPr="0011669A">
        <w:rPr>
          <w:rFonts w:ascii="Times New Roman" w:eastAsia="Arial Unicode MS" w:hAnsi="Times New Roman" w:cs="Times New Roman"/>
          <w:i/>
          <w:sz w:val="24"/>
          <w:szCs w:val="24"/>
        </w:rPr>
        <w:t>sēdes protokolu Nr.</w:t>
      </w:r>
      <w:r w:rsidR="00C204C5">
        <w:rPr>
          <w:rFonts w:ascii="Times New Roman" w:eastAsia="Arial Unicode MS" w:hAnsi="Times New Roman" w:cs="Times New Roman"/>
          <w:i/>
          <w:sz w:val="24"/>
          <w:szCs w:val="24"/>
        </w:rPr>
        <w:t>3</w:t>
      </w:r>
    </w:p>
    <w:p w14:paraId="22A23017" w14:textId="77777777" w:rsidR="000201A8" w:rsidRDefault="000201A8" w:rsidP="00E05DF7">
      <w:pPr>
        <w:jc w:val="center"/>
        <w:rPr>
          <w:rFonts w:ascii="Times New Roman" w:eastAsia="Times New Roman" w:hAnsi="Times New Roman" w:cs="Times New Roman"/>
          <w:b/>
          <w:sz w:val="24"/>
          <w:szCs w:val="24"/>
          <w:lang w:eastAsia="en-US"/>
        </w:rPr>
      </w:pPr>
    </w:p>
    <w:p w14:paraId="199BD527" w14:textId="4E40AFB9" w:rsidR="00E05DF7" w:rsidRPr="000201A8" w:rsidRDefault="00E05DF7" w:rsidP="00E05DF7">
      <w:pPr>
        <w:jc w:val="center"/>
        <w:rPr>
          <w:rFonts w:ascii="Times New Roman" w:eastAsia="Times New Roman" w:hAnsi="Times New Roman" w:cs="Times New Roman"/>
          <w:b/>
          <w:sz w:val="24"/>
          <w:szCs w:val="24"/>
          <w:lang w:eastAsia="en-US"/>
        </w:rPr>
      </w:pPr>
      <w:r w:rsidRPr="000201A8">
        <w:rPr>
          <w:rFonts w:ascii="Times New Roman" w:eastAsia="Times New Roman" w:hAnsi="Times New Roman" w:cs="Times New Roman"/>
          <w:b/>
          <w:sz w:val="24"/>
          <w:szCs w:val="24"/>
          <w:lang w:eastAsia="en-US"/>
        </w:rPr>
        <w:t>VAS “Latvijas dzelzceļš” organizētā</w:t>
      </w:r>
    </w:p>
    <w:p w14:paraId="0A4CFE08" w14:textId="77777777" w:rsidR="00E05DF7" w:rsidRPr="000201A8" w:rsidRDefault="00862BA7" w:rsidP="00E05DF7">
      <w:pPr>
        <w:jc w:val="center"/>
        <w:rPr>
          <w:rFonts w:ascii="Times New Roman" w:eastAsia="Times New Roman" w:hAnsi="Times New Roman" w:cs="Times New Roman"/>
          <w:b/>
          <w:sz w:val="24"/>
          <w:szCs w:val="24"/>
          <w:lang w:eastAsia="en-US"/>
        </w:rPr>
      </w:pPr>
      <w:r w:rsidRPr="000201A8">
        <w:rPr>
          <w:rFonts w:ascii="Times New Roman" w:eastAsia="Times New Roman" w:hAnsi="Times New Roman" w:cs="Times New Roman"/>
          <w:b/>
          <w:sz w:val="24"/>
          <w:szCs w:val="24"/>
          <w:lang w:eastAsia="en-US"/>
        </w:rPr>
        <w:t>Sarunu procedūrā ar publikāciju</w:t>
      </w:r>
    </w:p>
    <w:p w14:paraId="46BA299C" w14:textId="757E01BE" w:rsidR="00E05DF7" w:rsidRPr="000201A8" w:rsidRDefault="00FA391D" w:rsidP="00E92D50">
      <w:pPr>
        <w:jc w:val="center"/>
        <w:rPr>
          <w:rFonts w:ascii="Times New Roman" w:eastAsia="Times New Roman" w:hAnsi="Times New Roman" w:cs="Times New Roman"/>
          <w:b/>
          <w:sz w:val="24"/>
          <w:szCs w:val="24"/>
          <w:lang w:eastAsia="en-US"/>
        </w:rPr>
      </w:pPr>
      <w:r w:rsidRPr="000201A8">
        <w:rPr>
          <w:rFonts w:ascii="Times New Roman" w:eastAsia="Times New Roman" w:hAnsi="Times New Roman" w:cs="Times New Roman"/>
          <w:b/>
          <w:sz w:val="24"/>
          <w:szCs w:val="24"/>
          <w:lang w:eastAsia="en-US"/>
        </w:rPr>
        <w:t>“</w:t>
      </w:r>
      <w:r w:rsidR="00C204C5" w:rsidRPr="00C204C5">
        <w:rPr>
          <w:rFonts w:ascii="Times New Roman" w:hAnsi="Times New Roman" w:cs="Times New Roman"/>
          <w:b/>
          <w:sz w:val="24"/>
          <w:szCs w:val="24"/>
        </w:rPr>
        <w:t xml:space="preserve">Administratīvās ēkas un </w:t>
      </w:r>
      <w:proofErr w:type="spellStart"/>
      <w:r w:rsidR="00C204C5" w:rsidRPr="00C204C5">
        <w:rPr>
          <w:rFonts w:ascii="Times New Roman" w:hAnsi="Times New Roman" w:cs="Times New Roman"/>
          <w:b/>
          <w:sz w:val="24"/>
          <w:szCs w:val="24"/>
        </w:rPr>
        <w:t>elektroiecirkņa</w:t>
      </w:r>
      <w:proofErr w:type="spellEnd"/>
      <w:r w:rsidR="00C204C5" w:rsidRPr="00C204C5">
        <w:rPr>
          <w:rFonts w:ascii="Times New Roman" w:hAnsi="Times New Roman" w:cs="Times New Roman"/>
          <w:b/>
          <w:sz w:val="24"/>
          <w:szCs w:val="24"/>
        </w:rPr>
        <w:t xml:space="preserve"> galvenā korpusa ēkas jumta seguma nomaiņa</w:t>
      </w:r>
      <w:r w:rsidR="00E05DF7" w:rsidRPr="000201A8">
        <w:rPr>
          <w:rFonts w:ascii="Times New Roman" w:eastAsia="Times New Roman" w:hAnsi="Times New Roman" w:cs="Times New Roman"/>
          <w:b/>
          <w:sz w:val="24"/>
          <w:szCs w:val="24"/>
          <w:lang w:eastAsia="en-US"/>
        </w:rPr>
        <w:t>”</w:t>
      </w:r>
    </w:p>
    <w:p w14:paraId="6EDB220E" w14:textId="77777777" w:rsidR="00E05DF7" w:rsidRPr="00CF44FC" w:rsidRDefault="00E05DF7" w:rsidP="00E05DF7">
      <w:pPr>
        <w:ind w:left="-284" w:right="-1"/>
        <w:jc w:val="center"/>
        <w:rPr>
          <w:rFonts w:ascii="Times New Roman" w:hAnsi="Times New Roman" w:cs="Times New Roman"/>
          <w:sz w:val="24"/>
          <w:szCs w:val="24"/>
        </w:rPr>
      </w:pPr>
    </w:p>
    <w:p w14:paraId="557730EC" w14:textId="10F9C94B" w:rsidR="0098236C" w:rsidRPr="000201A8" w:rsidRDefault="00E05DF7" w:rsidP="000201A8">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4551A1">
        <w:rPr>
          <w:rFonts w:ascii="Times New Roman" w:hAnsi="Times New Roman" w:cs="Times New Roman"/>
          <w:b/>
          <w:sz w:val="24"/>
          <w:szCs w:val="24"/>
        </w:rPr>
        <w:t>1</w:t>
      </w:r>
    </w:p>
    <w:p w14:paraId="482A682B" w14:textId="77777777" w:rsidR="000201A8" w:rsidRDefault="000201A8" w:rsidP="00C1789D">
      <w:pPr>
        <w:tabs>
          <w:tab w:val="left" w:pos="2940"/>
        </w:tabs>
        <w:rPr>
          <w:rFonts w:ascii="Arial" w:hAnsi="Arial" w:cs="Arial"/>
        </w:rPr>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568"/>
        <w:gridCol w:w="5010"/>
      </w:tblGrid>
      <w:tr w:rsidR="00C204C5" w:rsidRPr="00C204C5" w14:paraId="24F1FB55" w14:textId="77777777" w:rsidTr="00F10277">
        <w:trPr>
          <w:cantSplit/>
          <w:trHeight w:val="327"/>
          <w:jc w:val="center"/>
        </w:trPr>
        <w:tc>
          <w:tcPr>
            <w:tcW w:w="876" w:type="dxa"/>
            <w:shd w:val="clear" w:color="auto" w:fill="FFF2CC"/>
            <w:vAlign w:val="center"/>
          </w:tcPr>
          <w:p w14:paraId="7C819376" w14:textId="77777777" w:rsidR="00C204C5" w:rsidRPr="00C204C5" w:rsidRDefault="00C204C5" w:rsidP="00F10277">
            <w:pPr>
              <w:jc w:val="center"/>
              <w:rPr>
                <w:rFonts w:ascii="Times New Roman" w:eastAsia="Calibri" w:hAnsi="Times New Roman" w:cs="Times New Roman"/>
                <w:i/>
                <w:sz w:val="24"/>
                <w:szCs w:val="24"/>
              </w:rPr>
            </w:pPr>
            <w:proofErr w:type="spellStart"/>
            <w:r w:rsidRPr="00C204C5">
              <w:rPr>
                <w:rFonts w:ascii="Times New Roman" w:eastAsia="Calibri" w:hAnsi="Times New Roman" w:cs="Times New Roman"/>
                <w:i/>
                <w:sz w:val="24"/>
                <w:szCs w:val="24"/>
              </w:rPr>
              <w:t>Nr.p.k</w:t>
            </w:r>
            <w:proofErr w:type="spellEnd"/>
            <w:r w:rsidRPr="00C204C5">
              <w:rPr>
                <w:rFonts w:ascii="Times New Roman" w:eastAsia="Calibri" w:hAnsi="Times New Roman" w:cs="Times New Roman"/>
                <w:i/>
                <w:sz w:val="24"/>
                <w:szCs w:val="24"/>
              </w:rPr>
              <w:t>.</w:t>
            </w:r>
          </w:p>
        </w:tc>
        <w:tc>
          <w:tcPr>
            <w:tcW w:w="3568" w:type="dxa"/>
            <w:shd w:val="clear" w:color="auto" w:fill="FFF2CC"/>
            <w:vAlign w:val="center"/>
          </w:tcPr>
          <w:p w14:paraId="12030C42" w14:textId="77777777" w:rsidR="00C204C5" w:rsidRPr="00C204C5" w:rsidRDefault="00C204C5" w:rsidP="00F10277">
            <w:pPr>
              <w:jc w:val="center"/>
              <w:rPr>
                <w:rFonts w:ascii="Times New Roman" w:eastAsia="Calibri" w:hAnsi="Times New Roman" w:cs="Times New Roman"/>
                <w:i/>
                <w:sz w:val="24"/>
                <w:szCs w:val="24"/>
              </w:rPr>
            </w:pPr>
            <w:r w:rsidRPr="00C204C5">
              <w:rPr>
                <w:rFonts w:ascii="Times New Roman" w:eastAsia="Calibri" w:hAnsi="Times New Roman" w:cs="Times New Roman"/>
                <w:i/>
                <w:sz w:val="24"/>
                <w:szCs w:val="24"/>
              </w:rPr>
              <w:t>Jautājums</w:t>
            </w:r>
          </w:p>
        </w:tc>
        <w:tc>
          <w:tcPr>
            <w:tcW w:w="5010" w:type="dxa"/>
            <w:shd w:val="clear" w:color="auto" w:fill="FFF2CC"/>
            <w:vAlign w:val="center"/>
          </w:tcPr>
          <w:p w14:paraId="19F9F328" w14:textId="77777777" w:rsidR="00C204C5" w:rsidRPr="00C204C5" w:rsidRDefault="00C204C5" w:rsidP="00F10277">
            <w:pPr>
              <w:jc w:val="center"/>
              <w:rPr>
                <w:rFonts w:ascii="Times New Roman" w:eastAsia="Calibri" w:hAnsi="Times New Roman" w:cs="Times New Roman"/>
                <w:i/>
                <w:sz w:val="24"/>
                <w:szCs w:val="24"/>
              </w:rPr>
            </w:pPr>
            <w:r w:rsidRPr="00C204C5">
              <w:rPr>
                <w:rFonts w:ascii="Times New Roman" w:eastAsia="Calibri" w:hAnsi="Times New Roman" w:cs="Times New Roman"/>
                <w:i/>
                <w:sz w:val="24"/>
                <w:szCs w:val="24"/>
              </w:rPr>
              <w:t>Atbilde</w:t>
            </w:r>
          </w:p>
        </w:tc>
      </w:tr>
      <w:tr w:rsidR="00C204C5" w:rsidRPr="00C204C5" w14:paraId="43CA7BC5" w14:textId="77777777" w:rsidTr="00F10277">
        <w:trPr>
          <w:jc w:val="center"/>
        </w:trPr>
        <w:tc>
          <w:tcPr>
            <w:tcW w:w="876" w:type="dxa"/>
            <w:shd w:val="clear" w:color="auto" w:fill="E2EFD9"/>
          </w:tcPr>
          <w:p w14:paraId="7243AF63" w14:textId="77777777" w:rsidR="00C204C5" w:rsidRPr="00C204C5" w:rsidRDefault="00C204C5" w:rsidP="00F10277">
            <w:pPr>
              <w:ind w:left="1581" w:firstLine="1581"/>
              <w:jc w:val="center"/>
              <w:rPr>
                <w:rFonts w:ascii="Times New Roman" w:eastAsia="Calibri" w:hAnsi="Times New Roman" w:cs="Times New Roman"/>
                <w:sz w:val="24"/>
                <w:szCs w:val="24"/>
              </w:rPr>
            </w:pPr>
          </w:p>
        </w:tc>
        <w:tc>
          <w:tcPr>
            <w:tcW w:w="3568" w:type="dxa"/>
            <w:shd w:val="clear" w:color="auto" w:fill="E2EFD9"/>
          </w:tcPr>
          <w:p w14:paraId="29AC5C0E" w14:textId="77777777" w:rsidR="00C204C5" w:rsidRPr="00C204C5" w:rsidRDefault="00C204C5" w:rsidP="00F10277">
            <w:pPr>
              <w:jc w:val="center"/>
              <w:rPr>
                <w:rFonts w:ascii="Times New Roman" w:eastAsia="Calibri" w:hAnsi="Times New Roman" w:cs="Times New Roman"/>
                <w:sz w:val="24"/>
                <w:szCs w:val="24"/>
              </w:rPr>
            </w:pPr>
            <w:r w:rsidRPr="00C204C5">
              <w:rPr>
                <w:rFonts w:ascii="Times New Roman" w:eastAsia="Calibri" w:hAnsi="Times New Roman" w:cs="Times New Roman"/>
                <w:sz w:val="24"/>
                <w:szCs w:val="24"/>
              </w:rPr>
              <w:t>14.11.2019.</w:t>
            </w:r>
          </w:p>
        </w:tc>
        <w:tc>
          <w:tcPr>
            <w:tcW w:w="5010" w:type="dxa"/>
            <w:shd w:val="clear" w:color="auto" w:fill="E2EFD9"/>
          </w:tcPr>
          <w:p w14:paraId="54545EED" w14:textId="779C8622" w:rsidR="00C204C5" w:rsidRPr="00C204C5" w:rsidRDefault="00C204C5" w:rsidP="00F10277">
            <w:pPr>
              <w:jc w:val="center"/>
              <w:rPr>
                <w:rFonts w:ascii="Times New Roman" w:eastAsia="Calibri" w:hAnsi="Times New Roman" w:cs="Times New Roman"/>
                <w:sz w:val="24"/>
                <w:szCs w:val="24"/>
              </w:rPr>
            </w:pPr>
            <w:r w:rsidRPr="00C204C5">
              <w:rPr>
                <w:rFonts w:ascii="Times New Roman" w:eastAsia="Calibri" w:hAnsi="Times New Roman" w:cs="Times New Roman"/>
                <w:sz w:val="24"/>
                <w:szCs w:val="24"/>
              </w:rPr>
              <w:t>1</w:t>
            </w:r>
            <w:r w:rsidR="005814DD">
              <w:rPr>
                <w:rFonts w:ascii="Times New Roman" w:eastAsia="Calibri" w:hAnsi="Times New Roman" w:cs="Times New Roman"/>
                <w:sz w:val="24"/>
                <w:szCs w:val="24"/>
              </w:rPr>
              <w:t>5</w:t>
            </w:r>
            <w:r w:rsidRPr="00C204C5">
              <w:rPr>
                <w:rFonts w:ascii="Times New Roman" w:eastAsia="Calibri" w:hAnsi="Times New Roman" w:cs="Times New Roman"/>
                <w:sz w:val="24"/>
                <w:szCs w:val="24"/>
              </w:rPr>
              <w:t>.11.2019.</w:t>
            </w:r>
          </w:p>
        </w:tc>
      </w:tr>
      <w:tr w:rsidR="00C204C5" w:rsidRPr="00C204C5" w14:paraId="504EFB3A" w14:textId="77777777" w:rsidTr="00F10277">
        <w:trPr>
          <w:trHeight w:val="1402"/>
          <w:jc w:val="center"/>
        </w:trPr>
        <w:tc>
          <w:tcPr>
            <w:tcW w:w="876" w:type="dxa"/>
            <w:shd w:val="clear" w:color="auto" w:fill="auto"/>
          </w:tcPr>
          <w:p w14:paraId="49FB0DF5" w14:textId="77777777" w:rsidR="00C204C5" w:rsidRPr="00C204C5" w:rsidRDefault="00C204C5" w:rsidP="00F10277">
            <w:pPr>
              <w:jc w:val="both"/>
              <w:rPr>
                <w:rFonts w:ascii="Times New Roman" w:eastAsia="Calibri" w:hAnsi="Times New Roman" w:cs="Times New Roman"/>
                <w:sz w:val="24"/>
                <w:szCs w:val="24"/>
              </w:rPr>
            </w:pPr>
            <w:r w:rsidRPr="00C204C5">
              <w:rPr>
                <w:rFonts w:ascii="Times New Roman" w:eastAsia="Calibri" w:hAnsi="Times New Roman" w:cs="Times New Roman"/>
                <w:sz w:val="24"/>
                <w:szCs w:val="24"/>
              </w:rPr>
              <w:t>1.</w:t>
            </w:r>
          </w:p>
          <w:p w14:paraId="3F533E3B" w14:textId="77777777" w:rsidR="00C204C5" w:rsidRPr="00C204C5" w:rsidRDefault="00C204C5" w:rsidP="00F10277">
            <w:pPr>
              <w:jc w:val="both"/>
              <w:rPr>
                <w:rFonts w:ascii="Times New Roman" w:eastAsia="Calibri" w:hAnsi="Times New Roman" w:cs="Times New Roman"/>
                <w:sz w:val="24"/>
                <w:szCs w:val="24"/>
              </w:rPr>
            </w:pPr>
          </w:p>
          <w:p w14:paraId="7787292F" w14:textId="77777777" w:rsidR="00C204C5" w:rsidRPr="00C204C5" w:rsidRDefault="00C204C5" w:rsidP="00F10277">
            <w:pPr>
              <w:jc w:val="both"/>
              <w:rPr>
                <w:rFonts w:ascii="Times New Roman" w:eastAsia="Calibri" w:hAnsi="Times New Roman" w:cs="Times New Roman"/>
                <w:sz w:val="24"/>
                <w:szCs w:val="24"/>
              </w:rPr>
            </w:pPr>
          </w:p>
          <w:p w14:paraId="1743E26B" w14:textId="77777777" w:rsidR="00C204C5" w:rsidRPr="00C204C5" w:rsidRDefault="00C204C5" w:rsidP="00F10277">
            <w:pPr>
              <w:jc w:val="both"/>
              <w:rPr>
                <w:rFonts w:ascii="Times New Roman" w:eastAsia="Calibri" w:hAnsi="Times New Roman" w:cs="Times New Roman"/>
                <w:sz w:val="24"/>
                <w:szCs w:val="24"/>
              </w:rPr>
            </w:pPr>
          </w:p>
          <w:p w14:paraId="2251DD8B" w14:textId="77777777" w:rsidR="00C204C5" w:rsidRPr="00C204C5" w:rsidRDefault="00C204C5" w:rsidP="00F10277">
            <w:pPr>
              <w:jc w:val="both"/>
              <w:rPr>
                <w:rFonts w:ascii="Times New Roman" w:eastAsia="Calibri" w:hAnsi="Times New Roman" w:cs="Times New Roman"/>
                <w:sz w:val="24"/>
                <w:szCs w:val="24"/>
              </w:rPr>
            </w:pPr>
          </w:p>
          <w:p w14:paraId="39ACD997" w14:textId="77777777" w:rsidR="00C204C5" w:rsidRPr="00C204C5" w:rsidRDefault="00C204C5" w:rsidP="00F10277">
            <w:pPr>
              <w:jc w:val="both"/>
              <w:rPr>
                <w:rFonts w:ascii="Times New Roman" w:eastAsia="Calibri" w:hAnsi="Times New Roman" w:cs="Times New Roman"/>
                <w:sz w:val="24"/>
                <w:szCs w:val="24"/>
              </w:rPr>
            </w:pPr>
          </w:p>
          <w:p w14:paraId="37244342" w14:textId="77777777" w:rsidR="00C204C5" w:rsidRPr="00C204C5" w:rsidRDefault="00C204C5" w:rsidP="00F10277">
            <w:pPr>
              <w:jc w:val="both"/>
              <w:rPr>
                <w:rFonts w:ascii="Times New Roman" w:eastAsia="Calibri" w:hAnsi="Times New Roman" w:cs="Times New Roman"/>
                <w:sz w:val="24"/>
                <w:szCs w:val="24"/>
              </w:rPr>
            </w:pPr>
          </w:p>
          <w:p w14:paraId="053506CF" w14:textId="77777777" w:rsidR="00C204C5" w:rsidRPr="00C204C5" w:rsidRDefault="00C204C5" w:rsidP="00F10277">
            <w:pPr>
              <w:jc w:val="both"/>
              <w:rPr>
                <w:rFonts w:ascii="Times New Roman" w:eastAsia="Calibri" w:hAnsi="Times New Roman" w:cs="Times New Roman"/>
                <w:sz w:val="24"/>
                <w:szCs w:val="24"/>
              </w:rPr>
            </w:pPr>
          </w:p>
          <w:p w14:paraId="5E52DFC8" w14:textId="77777777" w:rsidR="00C204C5" w:rsidRPr="00C204C5" w:rsidRDefault="00C204C5" w:rsidP="00F10277">
            <w:pPr>
              <w:jc w:val="both"/>
              <w:rPr>
                <w:rFonts w:ascii="Times New Roman" w:eastAsia="Calibri" w:hAnsi="Times New Roman" w:cs="Times New Roman"/>
                <w:b/>
                <w:sz w:val="24"/>
                <w:szCs w:val="24"/>
              </w:rPr>
            </w:pPr>
          </w:p>
          <w:p w14:paraId="2C5FD86B" w14:textId="77777777" w:rsidR="00C204C5" w:rsidRPr="00C204C5" w:rsidRDefault="00C204C5" w:rsidP="00F10277">
            <w:pPr>
              <w:jc w:val="both"/>
              <w:rPr>
                <w:rFonts w:ascii="Times New Roman" w:eastAsia="Calibri" w:hAnsi="Times New Roman" w:cs="Times New Roman"/>
                <w:sz w:val="24"/>
                <w:szCs w:val="24"/>
              </w:rPr>
            </w:pPr>
          </w:p>
        </w:tc>
        <w:tc>
          <w:tcPr>
            <w:tcW w:w="3568" w:type="dxa"/>
            <w:shd w:val="clear" w:color="auto" w:fill="auto"/>
          </w:tcPr>
          <w:p w14:paraId="73FE55C3" w14:textId="77777777" w:rsidR="00C204C5" w:rsidRPr="00C204C5" w:rsidRDefault="00C204C5" w:rsidP="00F10277">
            <w:pPr>
              <w:jc w:val="both"/>
              <w:rPr>
                <w:rFonts w:ascii="Times New Roman" w:hAnsi="Times New Roman" w:cs="Times New Roman"/>
                <w:sz w:val="24"/>
                <w:szCs w:val="24"/>
                <w:lang w:eastAsia="en-US"/>
              </w:rPr>
            </w:pPr>
            <w:r w:rsidRPr="00C204C5">
              <w:rPr>
                <w:rFonts w:ascii="Times New Roman" w:hAnsi="Times New Roman" w:cs="Times New Roman"/>
                <w:sz w:val="24"/>
                <w:szCs w:val="24"/>
              </w:rPr>
              <w:t xml:space="preserve">Iepirkuma “Administratīvās ēkas un </w:t>
            </w:r>
            <w:proofErr w:type="spellStart"/>
            <w:r w:rsidRPr="00C204C5">
              <w:rPr>
                <w:rFonts w:ascii="Times New Roman" w:hAnsi="Times New Roman" w:cs="Times New Roman"/>
                <w:sz w:val="24"/>
                <w:szCs w:val="24"/>
              </w:rPr>
              <w:t>elektroiecirkņa</w:t>
            </w:r>
            <w:proofErr w:type="spellEnd"/>
            <w:r w:rsidRPr="00C204C5">
              <w:rPr>
                <w:rFonts w:ascii="Times New Roman" w:hAnsi="Times New Roman" w:cs="Times New Roman"/>
                <w:sz w:val="24"/>
                <w:szCs w:val="24"/>
              </w:rPr>
              <w:t xml:space="preserve"> galvenā korpusa ēkas jumta seguma nomaiņa” ietvaros tiek prasīta drošības apliecība.</w:t>
            </w:r>
          </w:p>
          <w:p w14:paraId="7F2D1252" w14:textId="77777777" w:rsidR="00C204C5" w:rsidRPr="00C204C5" w:rsidRDefault="00C204C5" w:rsidP="00F10277">
            <w:pPr>
              <w:jc w:val="both"/>
              <w:rPr>
                <w:rFonts w:ascii="Times New Roman" w:hAnsi="Times New Roman" w:cs="Times New Roman"/>
                <w:sz w:val="24"/>
                <w:szCs w:val="24"/>
              </w:rPr>
            </w:pPr>
            <w:r w:rsidRPr="00C204C5">
              <w:rPr>
                <w:rFonts w:ascii="Times New Roman" w:hAnsi="Times New Roman" w:cs="Times New Roman"/>
                <w:sz w:val="24"/>
                <w:szCs w:val="24"/>
              </w:rPr>
              <w:t>Gadījumā, ja vienai personai tādas nav un fiziski nav iespējams termiņos to iegūt, vai mēs varam piesaistīt citu juridisku personu un startēt kā personu apvienība/apakšuzņēmējs?</w:t>
            </w:r>
          </w:p>
          <w:p w14:paraId="7F24D6FC" w14:textId="77777777" w:rsidR="00C204C5" w:rsidRPr="00C204C5" w:rsidRDefault="00C204C5" w:rsidP="00F10277">
            <w:pPr>
              <w:rPr>
                <w:rFonts w:ascii="Times New Roman" w:eastAsia="Calibri" w:hAnsi="Times New Roman" w:cs="Times New Roman"/>
                <w:sz w:val="24"/>
                <w:szCs w:val="24"/>
              </w:rPr>
            </w:pPr>
          </w:p>
        </w:tc>
        <w:tc>
          <w:tcPr>
            <w:tcW w:w="5010" w:type="dxa"/>
            <w:shd w:val="clear" w:color="auto" w:fill="auto"/>
          </w:tcPr>
          <w:p w14:paraId="0DEE1140" w14:textId="6B5BB21D" w:rsidR="001F252D" w:rsidRPr="001F252D" w:rsidRDefault="001F252D" w:rsidP="001F252D">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r w:rsidRPr="001F252D">
              <w:rPr>
                <w:rFonts w:ascii="Times New Roman" w:eastAsia="Calibri" w:hAnsi="Times New Roman" w:cs="Times New Roman"/>
                <w:sz w:val="24"/>
                <w:szCs w:val="24"/>
                <w:lang w:eastAsia="en-US"/>
              </w:rPr>
              <w:t>Saskaņā ar Dzelzceļa likuma 35.</w:t>
            </w:r>
            <w:r w:rsidRPr="001F252D">
              <w:rPr>
                <w:rFonts w:ascii="Times New Roman" w:eastAsia="Calibri" w:hAnsi="Times New Roman" w:cs="Times New Roman"/>
                <w:sz w:val="24"/>
                <w:szCs w:val="24"/>
                <w:vertAlign w:val="superscript"/>
                <w:lang w:eastAsia="en-US"/>
              </w:rPr>
              <w:t>1</w:t>
            </w:r>
            <w:r w:rsidRPr="001F252D">
              <w:rPr>
                <w:rFonts w:ascii="Times New Roman" w:eastAsia="Calibri" w:hAnsi="Times New Roman" w:cs="Times New Roman"/>
                <w:sz w:val="24"/>
                <w:szCs w:val="24"/>
                <w:lang w:eastAsia="en-US"/>
              </w:rPr>
              <w:t xml:space="preserve"> panta pirmo daļu,</w:t>
            </w:r>
            <w:r w:rsidRPr="001F252D">
              <w:rPr>
                <w:rFonts w:eastAsia="Calibri"/>
                <w:sz w:val="24"/>
                <w:szCs w:val="24"/>
              </w:rPr>
              <w:t xml:space="preserve"> </w:t>
            </w:r>
            <w:r w:rsidRPr="001F252D">
              <w:rPr>
                <w:rFonts w:ascii="Times New Roman" w:eastAsia="Calibri" w:hAnsi="Times New Roman" w:cs="Times New Roman"/>
                <w:sz w:val="24"/>
                <w:szCs w:val="24"/>
                <w:lang w:eastAsia="en-US"/>
              </w:rPr>
              <w:t>personām, kas dzelzceļa pārvaldītāja uzdevumā nodrošina attiecīgos tehnoloģisko procesus (dzelzceļa infrastruktūras tehniskā aprīkojuma būvniecību, remontu vai tehnisko apkopi), jāsaņem drošības apliecība.</w:t>
            </w:r>
          </w:p>
          <w:p w14:paraId="4A0A7317" w14:textId="01187A34" w:rsidR="001F252D" w:rsidRPr="001F252D" w:rsidRDefault="001F252D" w:rsidP="001F252D">
            <w:pPr>
              <w:ind w:firstLine="33"/>
              <w:jc w:val="both"/>
              <w:rPr>
                <w:rFonts w:ascii="Times New Roman" w:hAnsi="Times New Roman" w:cs="Times New Roman"/>
                <w:sz w:val="24"/>
                <w:szCs w:val="24"/>
              </w:rPr>
            </w:pPr>
            <w:r w:rsidRPr="001F252D">
              <w:rPr>
                <w:rFonts w:ascii="Times New Roman" w:eastAsia="Calibri" w:hAnsi="Times New Roman" w:cs="Times New Roman"/>
                <w:sz w:val="24"/>
                <w:szCs w:val="24"/>
                <w:lang w:eastAsia="en-US"/>
              </w:rPr>
              <w:t>2. Saskaņā ar Ministru kabineta 2011.gada 18.janvāra noteikumu Nr.57 “Noteikumi par drošības apliecības izsniegšanas, darbības apturēšanas un anulēšanas kritērijiem un kārtību” 9.punktu “Komersants, kas veic dzelzceļa infrastruktūras tehniskā aprīkojuma būvniecību, remontu vai tehnisko apkopi, saņem drošības apliecību, ja ir izveidojis sistēmu, kas spēj nodrošināt tā darbību attiecīgajā komercdarbības jomā dzelzceļa nozarē saskaņā ar dzelzceļa drošības prasībām.”</w:t>
            </w:r>
          </w:p>
          <w:p w14:paraId="17E53C82" w14:textId="50645342" w:rsidR="00B61DB2" w:rsidRPr="00C204C5" w:rsidRDefault="001F252D" w:rsidP="009C6A93">
            <w:pPr>
              <w:jc w:val="both"/>
              <w:rPr>
                <w:rFonts w:ascii="Times New Roman" w:hAnsi="Times New Roman" w:cs="Times New Roman"/>
                <w:sz w:val="24"/>
                <w:szCs w:val="24"/>
              </w:rPr>
            </w:pPr>
            <w:r>
              <w:rPr>
                <w:rFonts w:ascii="Times New Roman" w:hAnsi="Times New Roman" w:cs="Times New Roman"/>
                <w:sz w:val="24"/>
                <w:szCs w:val="24"/>
              </w:rPr>
              <w:t>Norādām, ka g</w:t>
            </w:r>
            <w:r w:rsidR="00C204C5" w:rsidRPr="00C204C5">
              <w:rPr>
                <w:rFonts w:ascii="Times New Roman" w:hAnsi="Times New Roman" w:cs="Times New Roman"/>
                <w:sz w:val="24"/>
                <w:szCs w:val="24"/>
              </w:rPr>
              <w:t>adījumā, ja piegādātājs vēlas piedalīties sarunu procedūrā, ta</w:t>
            </w:r>
            <w:r>
              <w:rPr>
                <w:rFonts w:ascii="Times New Roman" w:hAnsi="Times New Roman" w:cs="Times New Roman"/>
                <w:sz w:val="24"/>
                <w:szCs w:val="24"/>
              </w:rPr>
              <w:t>m ir jāatbilst iepriekš minēto normatīvo aktu prasībām.</w:t>
            </w:r>
            <w:r w:rsidR="00C204C5" w:rsidRPr="00C204C5">
              <w:rPr>
                <w:rFonts w:ascii="Times New Roman" w:hAnsi="Times New Roman" w:cs="Times New Roman"/>
                <w:sz w:val="24"/>
                <w:szCs w:val="24"/>
              </w:rPr>
              <w:t xml:space="preserve"> </w:t>
            </w:r>
            <w:bookmarkStart w:id="0" w:name="_GoBack"/>
            <w:bookmarkEnd w:id="0"/>
          </w:p>
        </w:tc>
      </w:tr>
    </w:tbl>
    <w:p w14:paraId="55654984" w14:textId="29C22718" w:rsidR="001E4041" w:rsidRDefault="001E4041" w:rsidP="00C1789D">
      <w:pPr>
        <w:tabs>
          <w:tab w:val="left" w:pos="2940"/>
        </w:tabs>
        <w:rPr>
          <w:rFonts w:ascii="Arial" w:hAnsi="Arial" w:cs="Arial"/>
        </w:rPr>
      </w:pPr>
    </w:p>
    <w:sectPr w:rsidR="001E4041" w:rsidSect="009C6A93">
      <w:footerReference w:type="default" r:id="rId7"/>
      <w:pgSz w:w="11906" w:h="16838" w:code="9"/>
      <w:pgMar w:top="678" w:right="851"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BBF2E" w14:textId="77777777" w:rsidR="00332301" w:rsidRDefault="00332301">
      <w:r>
        <w:separator/>
      </w:r>
    </w:p>
  </w:endnote>
  <w:endnote w:type="continuationSeparator" w:id="0">
    <w:p w14:paraId="238D4802" w14:textId="77777777" w:rsidR="00332301" w:rsidRDefault="0033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063277"/>
      <w:docPartObj>
        <w:docPartGallery w:val="Page Numbers (Bottom of Page)"/>
        <w:docPartUnique/>
      </w:docPartObj>
    </w:sdtPr>
    <w:sdtEndPr>
      <w:rPr>
        <w:rFonts w:ascii="Times New Roman" w:hAnsi="Times New Roman" w:cs="Times New Roman"/>
        <w:noProof/>
      </w:rPr>
    </w:sdtEndPr>
    <w:sdtContent>
      <w:p w14:paraId="73F115C3" w14:textId="77777777" w:rsidR="00591256" w:rsidRPr="00AC1BAB" w:rsidRDefault="00E83609" w:rsidP="00AC1BAB">
        <w:pPr>
          <w:pStyle w:val="Footer"/>
          <w:jc w:val="center"/>
          <w:rPr>
            <w:rFonts w:ascii="Times New Roman" w:hAnsi="Times New Roman" w:cs="Times New Roman"/>
          </w:rPr>
        </w:pPr>
        <w:r w:rsidRPr="00AC1BAB">
          <w:rPr>
            <w:rFonts w:ascii="Times New Roman" w:hAnsi="Times New Roman" w:cs="Times New Roman"/>
          </w:rPr>
          <w:fldChar w:fldCharType="begin"/>
        </w:r>
        <w:r w:rsidRPr="00AC1BAB">
          <w:rPr>
            <w:rFonts w:ascii="Times New Roman" w:hAnsi="Times New Roman" w:cs="Times New Roman"/>
          </w:rPr>
          <w:instrText xml:space="preserve"> PAGE   \* MERGEFORMAT </w:instrText>
        </w:r>
        <w:r w:rsidRPr="00AC1BAB">
          <w:rPr>
            <w:rFonts w:ascii="Times New Roman" w:hAnsi="Times New Roman" w:cs="Times New Roman"/>
          </w:rPr>
          <w:fldChar w:fldCharType="separate"/>
        </w:r>
        <w:r w:rsidRPr="00AC1BAB">
          <w:rPr>
            <w:rFonts w:ascii="Times New Roman" w:hAnsi="Times New Roman" w:cs="Times New Roman"/>
            <w:noProof/>
          </w:rPr>
          <w:t>5</w:t>
        </w:r>
        <w:r w:rsidRPr="00AC1BA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0A8E" w14:textId="77777777" w:rsidR="00332301" w:rsidRDefault="00332301">
      <w:r>
        <w:separator/>
      </w:r>
    </w:p>
  </w:footnote>
  <w:footnote w:type="continuationSeparator" w:id="0">
    <w:p w14:paraId="4B820AA1" w14:textId="77777777" w:rsidR="00332301" w:rsidRDefault="0033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F97"/>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5391E"/>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1940F3"/>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373E83"/>
    <w:multiLevelType w:val="hybridMultilevel"/>
    <w:tmpl w:val="049C42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652795A"/>
    <w:multiLevelType w:val="hybridMultilevel"/>
    <w:tmpl w:val="CFA44052"/>
    <w:lvl w:ilvl="0" w:tplc="2C6CAA7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4DAC001A"/>
    <w:multiLevelType w:val="hybridMultilevel"/>
    <w:tmpl w:val="F0F691B8"/>
    <w:lvl w:ilvl="0" w:tplc="97040FAE">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7F667F"/>
    <w:multiLevelType w:val="hybridMultilevel"/>
    <w:tmpl w:val="DCD8F4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F7"/>
    <w:rsid w:val="000201A8"/>
    <w:rsid w:val="000539E0"/>
    <w:rsid w:val="000860D6"/>
    <w:rsid w:val="00095F72"/>
    <w:rsid w:val="000B2687"/>
    <w:rsid w:val="000D16AC"/>
    <w:rsid w:val="000E676E"/>
    <w:rsid w:val="0011669A"/>
    <w:rsid w:val="0012068F"/>
    <w:rsid w:val="00180DAA"/>
    <w:rsid w:val="00195894"/>
    <w:rsid w:val="001A242D"/>
    <w:rsid w:val="001B4A83"/>
    <w:rsid w:val="001C6CD0"/>
    <w:rsid w:val="001E02EA"/>
    <w:rsid w:val="001E4041"/>
    <w:rsid w:val="001E4A46"/>
    <w:rsid w:val="001F252D"/>
    <w:rsid w:val="00217D91"/>
    <w:rsid w:val="00297431"/>
    <w:rsid w:val="002D6FD9"/>
    <w:rsid w:val="003016B8"/>
    <w:rsid w:val="003204EA"/>
    <w:rsid w:val="00332301"/>
    <w:rsid w:val="003E21CB"/>
    <w:rsid w:val="004551A1"/>
    <w:rsid w:val="00466775"/>
    <w:rsid w:val="00485407"/>
    <w:rsid w:val="00496FA0"/>
    <w:rsid w:val="004A1770"/>
    <w:rsid w:val="004A274B"/>
    <w:rsid w:val="004A738F"/>
    <w:rsid w:val="004D44A0"/>
    <w:rsid w:val="00516A72"/>
    <w:rsid w:val="00524C5C"/>
    <w:rsid w:val="00567B7C"/>
    <w:rsid w:val="005814DD"/>
    <w:rsid w:val="005838A0"/>
    <w:rsid w:val="005A15EC"/>
    <w:rsid w:val="00616B78"/>
    <w:rsid w:val="0061773C"/>
    <w:rsid w:val="006473FC"/>
    <w:rsid w:val="00674A6D"/>
    <w:rsid w:val="006C2A0E"/>
    <w:rsid w:val="006F63E9"/>
    <w:rsid w:val="00702225"/>
    <w:rsid w:val="00702378"/>
    <w:rsid w:val="00712DF2"/>
    <w:rsid w:val="00782AEE"/>
    <w:rsid w:val="007B1927"/>
    <w:rsid w:val="00830092"/>
    <w:rsid w:val="00862BA7"/>
    <w:rsid w:val="00867AE9"/>
    <w:rsid w:val="008B202B"/>
    <w:rsid w:val="00936A57"/>
    <w:rsid w:val="009507BB"/>
    <w:rsid w:val="0098236C"/>
    <w:rsid w:val="009C6A93"/>
    <w:rsid w:val="009D2453"/>
    <w:rsid w:val="00A00EAC"/>
    <w:rsid w:val="00A2369C"/>
    <w:rsid w:val="00A33200"/>
    <w:rsid w:val="00A82244"/>
    <w:rsid w:val="00AA7D14"/>
    <w:rsid w:val="00AB2131"/>
    <w:rsid w:val="00AC1BAB"/>
    <w:rsid w:val="00B20E20"/>
    <w:rsid w:val="00B348F3"/>
    <w:rsid w:val="00B61DB2"/>
    <w:rsid w:val="00B817FC"/>
    <w:rsid w:val="00C1789D"/>
    <w:rsid w:val="00C20434"/>
    <w:rsid w:val="00C204C5"/>
    <w:rsid w:val="00C40187"/>
    <w:rsid w:val="00C77976"/>
    <w:rsid w:val="00CD70AF"/>
    <w:rsid w:val="00D21B28"/>
    <w:rsid w:val="00D30EFE"/>
    <w:rsid w:val="00D47CBC"/>
    <w:rsid w:val="00D675C4"/>
    <w:rsid w:val="00D912C8"/>
    <w:rsid w:val="00DD2018"/>
    <w:rsid w:val="00DE6759"/>
    <w:rsid w:val="00E01AB3"/>
    <w:rsid w:val="00E0574A"/>
    <w:rsid w:val="00E05DF7"/>
    <w:rsid w:val="00E83609"/>
    <w:rsid w:val="00E92A43"/>
    <w:rsid w:val="00E92D50"/>
    <w:rsid w:val="00EA6ADB"/>
    <w:rsid w:val="00ED6E65"/>
    <w:rsid w:val="00F6555D"/>
    <w:rsid w:val="00FA391D"/>
    <w:rsid w:val="00FD3493"/>
    <w:rsid w:val="00FD56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4C41"/>
  <w15:chartTrackingRefBased/>
  <w15:docId w15:val="{46A73359-C421-4197-BB62-24E12908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DF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List Paragraph1,Numurets,Virsraksti,Saraksta rindkopa"/>
    <w:basedOn w:val="Normal"/>
    <w:link w:val="ListParagraphChar"/>
    <w:uiPriority w:val="34"/>
    <w:qFormat/>
    <w:rsid w:val="00E05DF7"/>
    <w:pPr>
      <w:ind w:left="720"/>
      <w:contextualSpacing/>
    </w:pPr>
  </w:style>
  <w:style w:type="paragraph" w:styleId="Footer">
    <w:name w:val="footer"/>
    <w:basedOn w:val="Normal"/>
    <w:link w:val="FooterChar"/>
    <w:uiPriority w:val="99"/>
    <w:unhideWhenUsed/>
    <w:rsid w:val="00E05DF7"/>
    <w:pPr>
      <w:tabs>
        <w:tab w:val="center" w:pos="4153"/>
        <w:tab w:val="right" w:pos="8306"/>
      </w:tabs>
    </w:pPr>
  </w:style>
  <w:style w:type="character" w:customStyle="1" w:styleId="FooterChar">
    <w:name w:val="Footer Char"/>
    <w:basedOn w:val="DefaultParagraphFont"/>
    <w:link w:val="Footer"/>
    <w:uiPriority w:val="99"/>
    <w:rsid w:val="00E05DF7"/>
    <w:rPr>
      <w:rFonts w:ascii="Calibri" w:hAnsi="Calibri" w:cs="Calibri"/>
      <w:lang w:eastAsia="lv-LV"/>
    </w:rPr>
  </w:style>
  <w:style w:type="table" w:styleId="TableGrid">
    <w:name w:val="Table Grid"/>
    <w:basedOn w:val="TableNormal"/>
    <w:uiPriority w:val="39"/>
    <w:rsid w:val="00E05DF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92"/>
    <w:pPr>
      <w:tabs>
        <w:tab w:val="center" w:pos="4153"/>
        <w:tab w:val="right" w:pos="8306"/>
      </w:tabs>
    </w:pPr>
  </w:style>
  <w:style w:type="character" w:customStyle="1" w:styleId="HeaderChar">
    <w:name w:val="Header Char"/>
    <w:basedOn w:val="DefaultParagraphFont"/>
    <w:link w:val="Header"/>
    <w:uiPriority w:val="99"/>
    <w:rsid w:val="00830092"/>
    <w:rPr>
      <w:rFonts w:ascii="Calibri" w:hAnsi="Calibri" w:cs="Calibri"/>
      <w:lang w:eastAsia="lv-LV"/>
    </w:rPr>
  </w:style>
  <w:style w:type="paragraph" w:styleId="BalloonText">
    <w:name w:val="Balloon Text"/>
    <w:basedOn w:val="Normal"/>
    <w:link w:val="BalloonTextChar"/>
    <w:uiPriority w:val="99"/>
    <w:semiHidden/>
    <w:unhideWhenUsed/>
    <w:rsid w:val="00AA7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D14"/>
    <w:rPr>
      <w:rFonts w:ascii="Segoe UI" w:hAnsi="Segoe UI" w:cs="Segoe UI"/>
      <w:sz w:val="18"/>
      <w:szCs w:val="18"/>
      <w:lang w:eastAsia="lv-LV"/>
    </w:rPr>
  </w:style>
  <w:style w:type="character" w:styleId="Hyperlink">
    <w:name w:val="Hyperlink"/>
    <w:uiPriority w:val="99"/>
    <w:unhideWhenUsed/>
    <w:rsid w:val="0011669A"/>
    <w:rPr>
      <w:strike w:val="0"/>
      <w:dstrike w:val="0"/>
      <w:color w:val="940026"/>
      <w:u w:val="none"/>
      <w:effect w:val="none"/>
    </w:rPr>
  </w:style>
  <w:style w:type="character" w:customStyle="1" w:styleId="ListParagraphChar">
    <w:name w:val="List Paragraph Char"/>
    <w:aliases w:val="H&amp;P List Paragraph Char,2 Char,Strip Char,Normal bullet 2 Char,Bullet list Char,Saistīto dokumentu saraksts Char,PPS_Bullet Char,Syle 1 Char,List Paragraph1 Char,Numurets Char,Virsraksti Char,Saraksta rindkopa Char"/>
    <w:link w:val="ListParagraph"/>
    <w:uiPriority w:val="34"/>
    <w:qFormat/>
    <w:locked/>
    <w:rsid w:val="0011669A"/>
    <w:rPr>
      <w:rFonts w:ascii="Calibri" w:hAnsi="Calibri" w:cs="Calibri"/>
      <w:lang w:eastAsia="lv-LV"/>
    </w:rPr>
  </w:style>
  <w:style w:type="paragraph" w:styleId="FootnoteText">
    <w:name w:val="footnote text"/>
    <w:basedOn w:val="Normal"/>
    <w:link w:val="FootnoteTextChar"/>
    <w:uiPriority w:val="99"/>
    <w:rsid w:val="0011669A"/>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11669A"/>
    <w:rPr>
      <w:rFonts w:ascii="Times New Roman" w:eastAsia="Times New Roman" w:hAnsi="Times New Roman" w:cs="Times New Roman"/>
      <w:sz w:val="20"/>
      <w:szCs w:val="20"/>
      <w:lang w:val="en-US"/>
    </w:rPr>
  </w:style>
  <w:style w:type="character" w:styleId="FootnoteReference">
    <w:name w:val="footnote reference"/>
    <w:rsid w:val="0011669A"/>
    <w:rPr>
      <w:vertAlign w:val="superscript"/>
    </w:rPr>
  </w:style>
  <w:style w:type="paragraph" w:styleId="PlainText">
    <w:name w:val="Plain Text"/>
    <w:basedOn w:val="Normal"/>
    <w:link w:val="PlainTextChar"/>
    <w:uiPriority w:val="99"/>
    <w:semiHidden/>
    <w:unhideWhenUsed/>
    <w:rsid w:val="00C1789D"/>
    <w:rPr>
      <w:rFonts w:ascii="Arial" w:hAnsi="Arial" w:cstheme="minorBidi"/>
      <w:sz w:val="20"/>
      <w:szCs w:val="21"/>
      <w:lang w:eastAsia="en-US"/>
    </w:rPr>
  </w:style>
  <w:style w:type="character" w:customStyle="1" w:styleId="PlainTextChar">
    <w:name w:val="Plain Text Char"/>
    <w:basedOn w:val="DefaultParagraphFont"/>
    <w:link w:val="PlainText"/>
    <w:uiPriority w:val="99"/>
    <w:semiHidden/>
    <w:rsid w:val="00C1789D"/>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568">
      <w:bodyDiv w:val="1"/>
      <w:marLeft w:val="0"/>
      <w:marRight w:val="0"/>
      <w:marTop w:val="0"/>
      <w:marBottom w:val="0"/>
      <w:divBdr>
        <w:top w:val="none" w:sz="0" w:space="0" w:color="auto"/>
        <w:left w:val="none" w:sz="0" w:space="0" w:color="auto"/>
        <w:bottom w:val="none" w:sz="0" w:space="0" w:color="auto"/>
        <w:right w:val="none" w:sz="0" w:space="0" w:color="auto"/>
      </w:divBdr>
    </w:div>
    <w:div w:id="1115059973">
      <w:bodyDiv w:val="1"/>
      <w:marLeft w:val="0"/>
      <w:marRight w:val="0"/>
      <w:marTop w:val="0"/>
      <w:marBottom w:val="0"/>
      <w:divBdr>
        <w:top w:val="none" w:sz="0" w:space="0" w:color="auto"/>
        <w:left w:val="none" w:sz="0" w:space="0" w:color="auto"/>
        <w:bottom w:val="none" w:sz="0" w:space="0" w:color="auto"/>
        <w:right w:val="none" w:sz="0" w:space="0" w:color="auto"/>
      </w:divBdr>
    </w:div>
    <w:div w:id="1229146825">
      <w:bodyDiv w:val="1"/>
      <w:marLeft w:val="0"/>
      <w:marRight w:val="0"/>
      <w:marTop w:val="0"/>
      <w:marBottom w:val="0"/>
      <w:divBdr>
        <w:top w:val="none" w:sz="0" w:space="0" w:color="auto"/>
        <w:left w:val="none" w:sz="0" w:space="0" w:color="auto"/>
        <w:bottom w:val="none" w:sz="0" w:space="0" w:color="auto"/>
        <w:right w:val="none" w:sz="0" w:space="0" w:color="auto"/>
      </w:divBdr>
    </w:div>
    <w:div w:id="1310982479">
      <w:bodyDiv w:val="1"/>
      <w:marLeft w:val="0"/>
      <w:marRight w:val="0"/>
      <w:marTop w:val="0"/>
      <w:marBottom w:val="0"/>
      <w:divBdr>
        <w:top w:val="none" w:sz="0" w:space="0" w:color="auto"/>
        <w:left w:val="none" w:sz="0" w:space="0" w:color="auto"/>
        <w:bottom w:val="none" w:sz="0" w:space="0" w:color="auto"/>
        <w:right w:val="none" w:sz="0" w:space="0" w:color="auto"/>
      </w:divBdr>
    </w:div>
    <w:div w:id="1531333703">
      <w:bodyDiv w:val="1"/>
      <w:marLeft w:val="0"/>
      <w:marRight w:val="0"/>
      <w:marTop w:val="0"/>
      <w:marBottom w:val="0"/>
      <w:divBdr>
        <w:top w:val="none" w:sz="0" w:space="0" w:color="auto"/>
        <w:left w:val="none" w:sz="0" w:space="0" w:color="auto"/>
        <w:bottom w:val="none" w:sz="0" w:space="0" w:color="auto"/>
        <w:right w:val="none" w:sz="0" w:space="0" w:color="auto"/>
      </w:divBdr>
    </w:div>
    <w:div w:id="1577477098">
      <w:bodyDiv w:val="1"/>
      <w:marLeft w:val="0"/>
      <w:marRight w:val="0"/>
      <w:marTop w:val="0"/>
      <w:marBottom w:val="0"/>
      <w:divBdr>
        <w:top w:val="none" w:sz="0" w:space="0" w:color="auto"/>
        <w:left w:val="none" w:sz="0" w:space="0" w:color="auto"/>
        <w:bottom w:val="none" w:sz="0" w:space="0" w:color="auto"/>
        <w:right w:val="none" w:sz="0" w:space="0" w:color="auto"/>
      </w:divBdr>
    </w:div>
    <w:div w:id="18562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952</Words>
  <Characters>543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Anete Alksne</cp:lastModifiedBy>
  <cp:revision>2</cp:revision>
  <cp:lastPrinted>2019-11-14T14:47:00Z</cp:lastPrinted>
  <dcterms:created xsi:type="dcterms:W3CDTF">2019-11-15T07:28:00Z</dcterms:created>
  <dcterms:modified xsi:type="dcterms:W3CDTF">2019-11-15T07:28:00Z</dcterms:modified>
</cp:coreProperties>
</file>