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3C" w:rsidRPr="00FC29CF" w:rsidRDefault="009D403C" w:rsidP="009D403C">
      <w:pPr>
        <w:tabs>
          <w:tab w:val="left" w:pos="3760"/>
        </w:tabs>
        <w:ind w:left="-284" w:right="282" w:firstLine="4395"/>
        <w:jc w:val="both"/>
        <w:rPr>
          <w:rFonts w:ascii="Times New Roman" w:hAnsi="Times New Roman" w:cs="Times New Roman"/>
          <w:i/>
          <w:sz w:val="24"/>
          <w:szCs w:val="24"/>
        </w:rPr>
      </w:pP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APSTIPRINĀTS:</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 xml:space="preserve">ar iepirkuma komisijas </w:t>
      </w:r>
      <w:r w:rsidRPr="004E7266">
        <w:rPr>
          <w:rFonts w:ascii="Times New Roman" w:eastAsia="Arial Unicode MS" w:hAnsi="Times New Roman" w:cs="Times New Roman"/>
          <w:i/>
          <w:sz w:val="24"/>
        </w:rPr>
        <w:t xml:space="preserve">2019.gada </w:t>
      </w:r>
      <w:r w:rsidR="008651DE">
        <w:rPr>
          <w:rFonts w:ascii="Times New Roman" w:eastAsia="Arial Unicode MS" w:hAnsi="Times New Roman" w:cs="Times New Roman"/>
          <w:i/>
          <w:sz w:val="24"/>
        </w:rPr>
        <w:t>15</w:t>
      </w:r>
      <w:r w:rsidR="004E7266" w:rsidRPr="00EF78AF">
        <w:rPr>
          <w:rFonts w:ascii="Times New Roman" w:eastAsia="Arial Unicode MS" w:hAnsi="Times New Roman" w:cs="Times New Roman"/>
          <w:i/>
          <w:sz w:val="24"/>
        </w:rPr>
        <w:t>.</w:t>
      </w:r>
      <w:r w:rsidR="008651DE">
        <w:rPr>
          <w:rFonts w:ascii="Times New Roman" w:eastAsia="Arial Unicode MS" w:hAnsi="Times New Roman" w:cs="Times New Roman"/>
          <w:i/>
          <w:sz w:val="24"/>
        </w:rPr>
        <w:t>novembra</w:t>
      </w:r>
      <w:r w:rsidRPr="00EF78AF">
        <w:rPr>
          <w:rFonts w:ascii="Times New Roman" w:eastAsia="Arial Unicode MS" w:hAnsi="Times New Roman" w:cs="Times New Roman"/>
          <w:i/>
          <w:sz w:val="24"/>
        </w:rPr>
        <w:t xml:space="preserve"> </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EF78AF">
        <w:rPr>
          <w:rFonts w:ascii="Times New Roman" w:eastAsia="Arial Unicode MS" w:hAnsi="Times New Roman" w:cs="Times New Roman"/>
          <w:i/>
          <w:sz w:val="24"/>
        </w:rPr>
        <w:t>sēdes protokolu Nr.</w:t>
      </w:r>
      <w:r w:rsidR="008651DE">
        <w:rPr>
          <w:rFonts w:ascii="Times New Roman" w:eastAsia="Arial Unicode MS" w:hAnsi="Times New Roman" w:cs="Times New Roman"/>
          <w:i/>
          <w:sz w:val="24"/>
        </w:rPr>
        <w:t>2</w:t>
      </w:r>
    </w:p>
    <w:p w:rsidR="009D403C" w:rsidRPr="00FC29CF" w:rsidRDefault="009D403C" w:rsidP="009D403C">
      <w:pPr>
        <w:tabs>
          <w:tab w:val="left" w:pos="3760"/>
        </w:tabs>
        <w:ind w:right="282"/>
        <w:jc w:val="both"/>
        <w:rPr>
          <w:rFonts w:ascii="Times New Roman" w:hAnsi="Times New Roman" w:cs="Times New Roman"/>
          <w:b/>
          <w:sz w:val="24"/>
          <w:szCs w:val="24"/>
        </w:rPr>
      </w:pPr>
    </w:p>
    <w:p w:rsidR="009D403C" w:rsidRPr="00FC29CF" w:rsidRDefault="009D403C" w:rsidP="009D403C">
      <w:pPr>
        <w:tabs>
          <w:tab w:val="left" w:pos="3760"/>
        </w:tabs>
        <w:ind w:left="-284" w:right="282"/>
        <w:jc w:val="center"/>
        <w:rPr>
          <w:rFonts w:ascii="Times New Roman" w:hAnsi="Times New Roman" w:cs="Times New Roman"/>
          <w:b/>
          <w:sz w:val="24"/>
          <w:szCs w:val="24"/>
        </w:rPr>
      </w:pPr>
    </w:p>
    <w:p w:rsidR="00C03F46" w:rsidRPr="00C03F46" w:rsidRDefault="00C03F46" w:rsidP="00C03F46">
      <w:pPr>
        <w:jc w:val="center"/>
        <w:rPr>
          <w:rFonts w:ascii="Times New Roman" w:eastAsia="Times New Roman" w:hAnsi="Times New Roman" w:cs="Times New Roman"/>
          <w:b/>
          <w:sz w:val="24"/>
          <w:szCs w:val="20"/>
          <w:lang w:eastAsia="en-US"/>
        </w:rPr>
      </w:pPr>
      <w:r w:rsidRPr="00C03F46">
        <w:rPr>
          <w:rFonts w:ascii="Times New Roman" w:eastAsia="Times New Roman" w:hAnsi="Times New Roman" w:cs="Times New Roman"/>
          <w:b/>
          <w:sz w:val="24"/>
          <w:szCs w:val="20"/>
          <w:lang w:eastAsia="en-US"/>
        </w:rPr>
        <w:t>VAS “Latvijas dzelzceļš” organizētā</w:t>
      </w:r>
    </w:p>
    <w:p w:rsidR="00C03F46" w:rsidRPr="00C03F46" w:rsidRDefault="00C03F46" w:rsidP="00C03F46">
      <w:pPr>
        <w:ind w:left="142" w:right="-1"/>
        <w:jc w:val="center"/>
        <w:rPr>
          <w:rFonts w:ascii="Times New Roman" w:eastAsia="Times New Roman" w:hAnsi="Times New Roman" w:cs="Times New Roman"/>
          <w:b/>
          <w:sz w:val="24"/>
          <w:szCs w:val="24"/>
          <w:lang w:eastAsia="en-US"/>
        </w:rPr>
      </w:pPr>
      <w:r w:rsidRPr="00C03F46">
        <w:rPr>
          <w:rFonts w:ascii="Times New Roman" w:eastAsia="Times New Roman" w:hAnsi="Times New Roman" w:cs="Times New Roman"/>
          <w:b/>
          <w:sz w:val="24"/>
          <w:szCs w:val="24"/>
          <w:lang w:eastAsia="en-US"/>
        </w:rPr>
        <w:t>sarunu procedūra ar publikāciju</w:t>
      </w:r>
    </w:p>
    <w:p w:rsidR="008651DE" w:rsidRPr="008651DE" w:rsidRDefault="008651DE" w:rsidP="008651DE">
      <w:pPr>
        <w:ind w:left="142" w:right="-1"/>
        <w:jc w:val="center"/>
        <w:rPr>
          <w:rFonts w:ascii="Times New Roman" w:eastAsia="Times New Roman" w:hAnsi="Times New Roman" w:cs="Times New Roman"/>
          <w:b/>
          <w:sz w:val="24"/>
          <w:szCs w:val="24"/>
          <w:lang w:eastAsia="en-US"/>
        </w:rPr>
      </w:pPr>
      <w:r w:rsidRPr="008651DE">
        <w:rPr>
          <w:rFonts w:ascii="Times New Roman" w:eastAsia="Times New Roman" w:hAnsi="Times New Roman" w:cs="Times New Roman"/>
          <w:b/>
          <w:sz w:val="24"/>
          <w:szCs w:val="24"/>
          <w:lang w:eastAsia="en-US"/>
        </w:rPr>
        <w:t>“Eļļu un smērvielu piegāde SIA “LDZ ritošā</w:t>
      </w:r>
    </w:p>
    <w:p w:rsidR="008651DE" w:rsidRPr="008651DE" w:rsidRDefault="008651DE" w:rsidP="008651DE">
      <w:pPr>
        <w:ind w:left="142" w:right="-1"/>
        <w:jc w:val="center"/>
        <w:rPr>
          <w:rFonts w:ascii="Times New Roman" w:eastAsia="Times New Roman" w:hAnsi="Times New Roman" w:cs="Times New Roman"/>
          <w:b/>
          <w:sz w:val="24"/>
          <w:szCs w:val="24"/>
          <w:lang w:eastAsia="en-US"/>
        </w:rPr>
      </w:pPr>
      <w:r w:rsidRPr="008651DE">
        <w:rPr>
          <w:rFonts w:ascii="Times New Roman" w:eastAsia="Times New Roman" w:hAnsi="Times New Roman" w:cs="Times New Roman"/>
          <w:b/>
          <w:sz w:val="24"/>
          <w:szCs w:val="24"/>
          <w:lang w:eastAsia="en-US"/>
        </w:rPr>
        <w:t>sastāva serviss” vajadzībām”</w:t>
      </w:r>
    </w:p>
    <w:p w:rsidR="00C03F46" w:rsidRPr="008651DE" w:rsidRDefault="00C03F46" w:rsidP="008651DE">
      <w:pPr>
        <w:ind w:right="-1"/>
        <w:rPr>
          <w:rFonts w:ascii="Times New Roman" w:eastAsia="Times New Roman" w:hAnsi="Times New Roman" w:cs="Times New Roman"/>
          <w:b/>
          <w:sz w:val="24"/>
          <w:szCs w:val="24"/>
          <w:lang w:eastAsia="en-US"/>
        </w:rPr>
      </w:pPr>
    </w:p>
    <w:p w:rsidR="00C03F46" w:rsidRPr="00C03F46" w:rsidRDefault="00C03F46" w:rsidP="00C03F46">
      <w:pPr>
        <w:ind w:left="284" w:right="282"/>
        <w:jc w:val="center"/>
        <w:rPr>
          <w:rFonts w:ascii="Times New Roman" w:eastAsia="Calibri" w:hAnsi="Times New Roman" w:cs="Times New Roman"/>
          <w:b/>
          <w:sz w:val="24"/>
        </w:rPr>
      </w:pPr>
      <w:r w:rsidRPr="00C03F46">
        <w:rPr>
          <w:rFonts w:ascii="Times New Roman" w:eastAsia="Calibri" w:hAnsi="Times New Roman" w:cs="Times New Roman"/>
          <w:b/>
          <w:sz w:val="24"/>
        </w:rPr>
        <w:t>SKAIDROJUMS Nr.</w:t>
      </w:r>
      <w:r w:rsidR="00315AAA">
        <w:rPr>
          <w:rFonts w:ascii="Times New Roman" w:eastAsia="Calibri" w:hAnsi="Times New Roman" w:cs="Times New Roman"/>
          <w:b/>
          <w:sz w:val="24"/>
        </w:rPr>
        <w:t>1</w:t>
      </w:r>
    </w:p>
    <w:p w:rsidR="009D403C" w:rsidRPr="00FC29CF" w:rsidRDefault="009D403C" w:rsidP="009D403C">
      <w:pPr>
        <w:pStyle w:val="Title"/>
        <w:tabs>
          <w:tab w:val="left" w:pos="5775"/>
        </w:tabs>
        <w:jc w:val="left"/>
        <w:rPr>
          <w:b/>
          <w:sz w:val="24"/>
          <w:szCs w:val="24"/>
        </w:rPr>
      </w:pPr>
      <w:r w:rsidRPr="00FC29CF">
        <w:rPr>
          <w:b/>
          <w:sz w:val="24"/>
          <w:szCs w:val="24"/>
        </w:rPr>
        <w:tab/>
      </w:r>
    </w:p>
    <w:tbl>
      <w:tblPr>
        <w:tblStyle w:val="TableGrid"/>
        <w:tblW w:w="9493" w:type="dxa"/>
        <w:tblLook w:val="04A0" w:firstRow="1" w:lastRow="0" w:firstColumn="1" w:lastColumn="0" w:noHBand="0" w:noVBand="1"/>
      </w:tblPr>
      <w:tblGrid>
        <w:gridCol w:w="704"/>
        <w:gridCol w:w="4678"/>
        <w:gridCol w:w="4111"/>
      </w:tblGrid>
      <w:tr w:rsidR="008374E0" w:rsidRPr="00FC29CF" w:rsidTr="00247DBB">
        <w:trPr>
          <w:trHeight w:val="655"/>
        </w:trPr>
        <w:tc>
          <w:tcPr>
            <w:tcW w:w="704" w:type="dxa"/>
            <w:shd w:val="clear" w:color="auto" w:fill="FFF2CC"/>
            <w:vAlign w:val="center"/>
          </w:tcPr>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Nr.</w:t>
            </w:r>
          </w:p>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p.k.</w:t>
            </w:r>
          </w:p>
        </w:tc>
        <w:tc>
          <w:tcPr>
            <w:tcW w:w="4678" w:type="dxa"/>
            <w:shd w:val="clear" w:color="auto" w:fill="FFF2CC"/>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Jautāju</w:t>
            </w:r>
            <w:r w:rsidR="008651DE">
              <w:rPr>
                <w:rFonts w:ascii="Times New Roman" w:eastAsia="Calibri" w:hAnsi="Times New Roman" w:cs="Times New Roman"/>
                <w:b/>
                <w:i/>
                <w:szCs w:val="24"/>
                <w:lang w:eastAsia="en-US"/>
              </w:rPr>
              <w:t>ms</w:t>
            </w:r>
          </w:p>
        </w:tc>
        <w:tc>
          <w:tcPr>
            <w:tcW w:w="4111" w:type="dxa"/>
            <w:shd w:val="clear" w:color="auto" w:fill="FFF2CC" w:themeFill="accent4" w:themeFillTint="33"/>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Atbilde</w:t>
            </w:r>
          </w:p>
        </w:tc>
      </w:tr>
      <w:tr w:rsidR="004E7266" w:rsidRPr="00FC29CF" w:rsidTr="00247DBB">
        <w:trPr>
          <w:trHeight w:val="1102"/>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1.</w:t>
            </w:r>
          </w:p>
        </w:tc>
        <w:tc>
          <w:tcPr>
            <w:tcW w:w="4678" w:type="dxa"/>
          </w:tcPr>
          <w:p w:rsidR="008651DE" w:rsidRPr="008651DE" w:rsidRDefault="008651DE" w:rsidP="00F01866">
            <w:pPr>
              <w:pStyle w:val="NormalWeb"/>
              <w:rPr>
                <w:rFonts w:ascii="Times New Roman" w:hAnsi="Times New Roman" w:cs="Times New Roman"/>
                <w:color w:val="auto"/>
                <w:szCs w:val="24"/>
              </w:rPr>
            </w:pPr>
            <w:r w:rsidRPr="008651DE">
              <w:rPr>
                <w:rFonts w:ascii="Times New Roman" w:hAnsi="Times New Roman" w:cs="Times New Roman"/>
                <w:color w:val="auto"/>
                <w:szCs w:val="24"/>
              </w:rPr>
              <w:t xml:space="preserve">Vai varat mums sniegt </w:t>
            </w:r>
            <w:proofErr w:type="spellStart"/>
            <w:r w:rsidRPr="008651DE">
              <w:rPr>
                <w:rFonts w:ascii="Times New Roman" w:hAnsi="Times New Roman" w:cs="Times New Roman"/>
                <w:color w:val="auto"/>
                <w:szCs w:val="24"/>
              </w:rPr>
              <w:t>precizāku</w:t>
            </w:r>
            <w:proofErr w:type="spellEnd"/>
            <w:r w:rsidRPr="008651DE">
              <w:rPr>
                <w:rFonts w:ascii="Times New Roman" w:hAnsi="Times New Roman" w:cs="Times New Roman"/>
                <w:color w:val="auto"/>
                <w:szCs w:val="24"/>
              </w:rPr>
              <w:t xml:space="preserve"> tehnisko informāciju par</w:t>
            </w:r>
            <w:r w:rsidRPr="008651DE">
              <w:rPr>
                <w:rFonts w:ascii="Times New Roman" w:hAnsi="Times New Roman" w:cs="Times New Roman"/>
                <w:color w:val="auto"/>
                <w:szCs w:val="24"/>
              </w:rPr>
              <w:t xml:space="preserve"> </w:t>
            </w:r>
            <w:r w:rsidRPr="008651DE">
              <w:rPr>
                <w:rFonts w:ascii="Times New Roman" w:hAnsi="Times New Roman" w:cs="Times New Roman"/>
                <w:color w:val="auto"/>
                <w:szCs w:val="24"/>
              </w:rPr>
              <w:t>iepirkuma priekšmeta daļ</w:t>
            </w:r>
            <w:r w:rsidRPr="008651DE">
              <w:rPr>
                <w:rFonts w:ascii="Times New Roman" w:hAnsi="Times New Roman" w:cs="Times New Roman"/>
                <w:color w:val="auto"/>
                <w:szCs w:val="24"/>
              </w:rPr>
              <w:t>as Nr.6  produktu (</w:t>
            </w:r>
            <w:proofErr w:type="spellStart"/>
            <w:r w:rsidRPr="008651DE">
              <w:rPr>
                <w:rFonts w:ascii="Times New Roman" w:hAnsi="Times New Roman" w:cs="Times New Roman"/>
                <w:color w:val="auto"/>
                <w:szCs w:val="24"/>
                <w:lang w:val="en-GB"/>
              </w:rPr>
              <w:t>Eļļa</w:t>
            </w:r>
            <w:proofErr w:type="spellEnd"/>
            <w:r w:rsidRPr="008651DE">
              <w:rPr>
                <w:rFonts w:ascii="Times New Roman" w:hAnsi="Times New Roman" w:cs="Times New Roman"/>
                <w:color w:val="auto"/>
                <w:szCs w:val="24"/>
                <w:lang w:val="en-GB"/>
              </w:rPr>
              <w:t xml:space="preserve"> ASSU EKO BIO  (Chain Saw Oil Eco 68 </w:t>
            </w:r>
            <w:proofErr w:type="spellStart"/>
            <w:r w:rsidRPr="008651DE">
              <w:rPr>
                <w:rFonts w:ascii="Times New Roman" w:hAnsi="Times New Roman" w:cs="Times New Roman"/>
                <w:color w:val="auto"/>
                <w:szCs w:val="24"/>
                <w:lang w:val="en-GB"/>
              </w:rPr>
              <w:t>vai</w:t>
            </w:r>
            <w:proofErr w:type="spellEnd"/>
            <w:r w:rsidRPr="008651DE">
              <w:rPr>
                <w:rFonts w:ascii="Times New Roman" w:hAnsi="Times New Roman" w:cs="Times New Roman"/>
                <w:color w:val="auto"/>
                <w:szCs w:val="24"/>
                <w:lang w:val="en-GB"/>
              </w:rPr>
              <w:t xml:space="preserve"> OIL FOR SAW EKO)</w:t>
            </w:r>
            <w:r w:rsidRPr="008651DE">
              <w:rPr>
                <w:rFonts w:ascii="Times New Roman" w:hAnsi="Times New Roman" w:cs="Times New Roman"/>
                <w:color w:val="auto"/>
                <w:szCs w:val="24"/>
                <w:lang w:val="en-GB"/>
              </w:rPr>
              <w:t>)</w:t>
            </w:r>
            <w:r w:rsidRPr="008651DE">
              <w:rPr>
                <w:rFonts w:ascii="Times New Roman" w:hAnsi="Times New Roman" w:cs="Times New Roman"/>
                <w:color w:val="auto"/>
                <w:szCs w:val="24"/>
              </w:rPr>
              <w:t>?</w:t>
            </w:r>
          </w:p>
          <w:p w:rsidR="008651DE" w:rsidRPr="008651DE" w:rsidRDefault="008651DE" w:rsidP="00F01866">
            <w:pPr>
              <w:pStyle w:val="NormalWeb"/>
              <w:rPr>
                <w:rFonts w:ascii="Times New Roman" w:hAnsi="Times New Roman" w:cs="Times New Roman"/>
                <w:color w:val="auto"/>
                <w:szCs w:val="24"/>
              </w:rPr>
            </w:pPr>
            <w:r w:rsidRPr="008651DE">
              <w:rPr>
                <w:rFonts w:ascii="Times New Roman" w:hAnsi="Times New Roman" w:cs="Times New Roman"/>
                <w:color w:val="auto"/>
                <w:szCs w:val="24"/>
              </w:rPr>
              <w:t>Piemēram uz kādas bāzes eļļas nepieciešama šī eļļa.</w:t>
            </w:r>
          </w:p>
          <w:p w:rsidR="008651DE" w:rsidRPr="008651DE" w:rsidRDefault="008651DE" w:rsidP="00F01866">
            <w:pPr>
              <w:pStyle w:val="NormalWeb"/>
              <w:rPr>
                <w:rFonts w:ascii="Times New Roman" w:hAnsi="Times New Roman" w:cs="Times New Roman"/>
                <w:color w:val="auto"/>
                <w:szCs w:val="24"/>
              </w:rPr>
            </w:pPr>
            <w:r w:rsidRPr="008651DE">
              <w:rPr>
                <w:rFonts w:ascii="Times New Roman" w:hAnsi="Times New Roman" w:cs="Times New Roman"/>
                <w:color w:val="auto"/>
                <w:szCs w:val="24"/>
              </w:rPr>
              <w:t>Varbūt varat uzrakstīt kādu eļļu izmantojiet šobrīd.</w:t>
            </w:r>
          </w:p>
          <w:p w:rsidR="004E7266" w:rsidRPr="008651DE" w:rsidRDefault="004E7266" w:rsidP="00F01866">
            <w:pPr>
              <w:rPr>
                <w:rFonts w:ascii="Times New Roman" w:hAnsi="Times New Roman" w:cs="Times New Roman"/>
                <w:szCs w:val="24"/>
              </w:rPr>
            </w:pPr>
          </w:p>
        </w:tc>
        <w:tc>
          <w:tcPr>
            <w:tcW w:w="4111" w:type="dxa"/>
          </w:tcPr>
          <w:p w:rsidR="008651DE" w:rsidRPr="008651DE" w:rsidRDefault="008651DE" w:rsidP="00F01866">
            <w:pPr>
              <w:pStyle w:val="Nos2"/>
              <w:jc w:val="both"/>
              <w:rPr>
                <w:sz w:val="24"/>
                <w:szCs w:val="24"/>
              </w:rPr>
            </w:pPr>
            <w:r w:rsidRPr="008651DE">
              <w:rPr>
                <w:sz w:val="24"/>
                <w:szCs w:val="24"/>
              </w:rPr>
              <w:t>S</w:t>
            </w:r>
            <w:r w:rsidRPr="008651DE">
              <w:rPr>
                <w:sz w:val="24"/>
                <w:szCs w:val="24"/>
              </w:rPr>
              <w:t>arunu procedūras ar publikāciju “</w:t>
            </w:r>
            <w:r w:rsidRPr="008651DE">
              <w:rPr>
                <w:sz w:val="24"/>
                <w:szCs w:val="24"/>
                <w:lang w:eastAsia="lv-LV"/>
              </w:rPr>
              <w:t xml:space="preserve">Eļļu un smērvielu piegāde SIA “LDZ ritošā </w:t>
            </w:r>
            <w:r w:rsidRPr="008651DE">
              <w:rPr>
                <w:sz w:val="24"/>
                <w:szCs w:val="24"/>
              </w:rPr>
              <w:t>sastāva serviss” vajadzībām”</w:t>
            </w:r>
            <w:r w:rsidR="00F01866">
              <w:rPr>
                <w:sz w:val="24"/>
                <w:szCs w:val="24"/>
              </w:rPr>
              <w:t xml:space="preserve"> (turpmāk – iepirkums)</w:t>
            </w:r>
            <w:r w:rsidRPr="008651DE">
              <w:rPr>
                <w:sz w:val="24"/>
                <w:szCs w:val="24"/>
              </w:rPr>
              <w:t>, tehniskajā specifikācij</w:t>
            </w:r>
            <w:r w:rsidR="00F01866">
              <w:rPr>
                <w:sz w:val="24"/>
                <w:szCs w:val="24"/>
              </w:rPr>
              <w:t>ā</w:t>
            </w:r>
            <w:r w:rsidRPr="008651DE">
              <w:rPr>
                <w:sz w:val="24"/>
                <w:szCs w:val="24"/>
              </w:rPr>
              <w:t xml:space="preserve"> ir norādīta SIA “LDZ ritošā sastāva serviss” vajadzībām nepieciešamā eļļa, kā arī standarti, pēc kuriem vadoties</w:t>
            </w:r>
            <w:r w:rsidRPr="008651DE">
              <w:rPr>
                <w:sz w:val="24"/>
                <w:szCs w:val="24"/>
              </w:rPr>
              <w:t xml:space="preserve"> </w:t>
            </w:r>
            <w:r w:rsidRPr="008651DE">
              <w:rPr>
                <w:sz w:val="24"/>
                <w:szCs w:val="24"/>
              </w:rPr>
              <w:t xml:space="preserve">ražotāji izgatavo nepieciešamās eļļas. Ņemot vērā, ka SIA “LDZ ritošā sastāva serviss” pamatdarbība nav saistīta ar eļļu un smērvielu izgatavošanu mēs varam sniegt tikai nepieciešamās eļļas nosaukumu un standartu, kuram šai eļļai jāatbilst. </w:t>
            </w:r>
          </w:p>
          <w:p w:rsidR="008651DE" w:rsidRPr="008651DE" w:rsidRDefault="008651DE" w:rsidP="00F01866">
            <w:pPr>
              <w:pStyle w:val="Nos2"/>
              <w:jc w:val="both"/>
              <w:rPr>
                <w:sz w:val="24"/>
                <w:szCs w:val="24"/>
              </w:rPr>
            </w:pPr>
            <w:r w:rsidRPr="008651DE">
              <w:rPr>
                <w:sz w:val="24"/>
                <w:szCs w:val="24"/>
              </w:rPr>
              <w:t>T</w:t>
            </w:r>
            <w:r w:rsidRPr="008651DE">
              <w:rPr>
                <w:sz w:val="24"/>
                <w:szCs w:val="24"/>
              </w:rPr>
              <w:t>ehniskajā specifikācij</w:t>
            </w:r>
            <w:r w:rsidRPr="008651DE">
              <w:rPr>
                <w:sz w:val="24"/>
                <w:szCs w:val="24"/>
              </w:rPr>
              <w:t>ā</w:t>
            </w:r>
            <w:r w:rsidRPr="008651DE">
              <w:rPr>
                <w:sz w:val="24"/>
                <w:szCs w:val="24"/>
              </w:rPr>
              <w:t xml:space="preserve"> ir minēts eļļas nosaukums, kas šobrīd tiek izmantot</w:t>
            </w:r>
            <w:r w:rsidRPr="008651DE">
              <w:rPr>
                <w:sz w:val="24"/>
                <w:szCs w:val="24"/>
              </w:rPr>
              <w:t>a</w:t>
            </w:r>
            <w:r w:rsidRPr="008651DE">
              <w:rPr>
                <w:sz w:val="24"/>
                <w:szCs w:val="24"/>
              </w:rPr>
              <w:t xml:space="preserve"> SIA “LDZ ritošā sastāva serviss” vajadzībām. Kā arī visa informācija par eļļas ražošanā izmantotajiem standartiem ir pieejama </w:t>
            </w:r>
            <w:r w:rsidRPr="008651DE">
              <w:rPr>
                <w:sz w:val="24"/>
                <w:szCs w:val="24"/>
              </w:rPr>
              <w:t xml:space="preserve">publiski pieejamā informācijā </w:t>
            </w:r>
            <w:r w:rsidRPr="008651DE">
              <w:rPr>
                <w:sz w:val="24"/>
                <w:szCs w:val="24"/>
              </w:rPr>
              <w:t>internetā.</w:t>
            </w:r>
          </w:p>
          <w:p w:rsidR="004E7266" w:rsidRPr="008651DE" w:rsidRDefault="004E7266" w:rsidP="00F01866">
            <w:pPr>
              <w:rPr>
                <w:rFonts w:ascii="Times New Roman" w:eastAsia="Calibri" w:hAnsi="Times New Roman" w:cs="Times New Roman"/>
                <w:szCs w:val="24"/>
                <w:lang w:eastAsia="en-US"/>
              </w:rPr>
            </w:pPr>
          </w:p>
        </w:tc>
      </w:tr>
      <w:tr w:rsidR="008651DE" w:rsidRPr="00FC29CF" w:rsidTr="00247DBB">
        <w:trPr>
          <w:trHeight w:val="1102"/>
        </w:trPr>
        <w:tc>
          <w:tcPr>
            <w:tcW w:w="704" w:type="dxa"/>
          </w:tcPr>
          <w:p w:rsidR="008651DE" w:rsidRPr="00FC29CF" w:rsidRDefault="008651DE" w:rsidP="004E7266">
            <w:pPr>
              <w:jc w:val="center"/>
              <w:rPr>
                <w:rFonts w:ascii="Times New Roman" w:hAnsi="Times New Roman" w:cs="Times New Roman"/>
                <w:b/>
                <w:szCs w:val="24"/>
              </w:rPr>
            </w:pPr>
            <w:r>
              <w:rPr>
                <w:rFonts w:ascii="Times New Roman" w:hAnsi="Times New Roman" w:cs="Times New Roman"/>
                <w:b/>
                <w:szCs w:val="24"/>
              </w:rPr>
              <w:t>2.</w:t>
            </w:r>
          </w:p>
        </w:tc>
        <w:tc>
          <w:tcPr>
            <w:tcW w:w="4678" w:type="dxa"/>
          </w:tcPr>
          <w:p w:rsidR="008651DE" w:rsidRPr="00F01866" w:rsidRDefault="008651DE" w:rsidP="00F01866">
            <w:pPr>
              <w:pStyle w:val="Nos2"/>
              <w:jc w:val="both"/>
              <w:rPr>
                <w:sz w:val="24"/>
                <w:szCs w:val="24"/>
              </w:rPr>
            </w:pPr>
            <w:r w:rsidRPr="00F01866">
              <w:rPr>
                <w:sz w:val="24"/>
                <w:szCs w:val="24"/>
              </w:rPr>
              <w:t>Vai varat atsūtīt Excel paraugu kāds nepieciešams Fin</w:t>
            </w:r>
            <w:r w:rsidR="00F16CCC">
              <w:rPr>
                <w:sz w:val="24"/>
                <w:szCs w:val="24"/>
              </w:rPr>
              <w:t>an</w:t>
            </w:r>
            <w:r w:rsidRPr="00F01866">
              <w:rPr>
                <w:sz w:val="24"/>
                <w:szCs w:val="24"/>
              </w:rPr>
              <w:t>šu p</w:t>
            </w:r>
            <w:bookmarkStart w:id="0" w:name="_GoBack"/>
            <w:bookmarkEnd w:id="0"/>
            <w:r w:rsidRPr="00F01866">
              <w:rPr>
                <w:sz w:val="24"/>
                <w:szCs w:val="24"/>
              </w:rPr>
              <w:t>ielikumam.</w:t>
            </w:r>
          </w:p>
          <w:p w:rsidR="008651DE" w:rsidRPr="00F01866" w:rsidRDefault="008651DE" w:rsidP="00F01866">
            <w:pPr>
              <w:pStyle w:val="Nos2"/>
              <w:jc w:val="both"/>
              <w:rPr>
                <w:sz w:val="24"/>
                <w:szCs w:val="24"/>
              </w:rPr>
            </w:pPr>
          </w:p>
        </w:tc>
        <w:tc>
          <w:tcPr>
            <w:tcW w:w="4111" w:type="dxa"/>
          </w:tcPr>
          <w:p w:rsidR="00F01866" w:rsidRPr="00F01866" w:rsidRDefault="00F01866" w:rsidP="00F01866">
            <w:pPr>
              <w:pStyle w:val="Nos2"/>
              <w:jc w:val="both"/>
              <w:rPr>
                <w:sz w:val="24"/>
                <w:szCs w:val="24"/>
              </w:rPr>
            </w:pPr>
            <w:r w:rsidRPr="00F01866">
              <w:rPr>
                <w:sz w:val="24"/>
                <w:szCs w:val="24"/>
              </w:rPr>
              <w:t>P</w:t>
            </w:r>
            <w:r w:rsidRPr="00F01866">
              <w:rPr>
                <w:sz w:val="24"/>
                <w:szCs w:val="24"/>
              </w:rPr>
              <w:t>retendentam jāsagat</w:t>
            </w:r>
            <w:r w:rsidRPr="00F01866">
              <w:rPr>
                <w:sz w:val="24"/>
                <w:szCs w:val="24"/>
              </w:rPr>
              <w:t>a</w:t>
            </w:r>
            <w:r w:rsidRPr="00F01866">
              <w:rPr>
                <w:sz w:val="24"/>
                <w:szCs w:val="24"/>
              </w:rPr>
              <w:t xml:space="preserve">vo </w:t>
            </w:r>
            <w:r w:rsidRPr="00F01866">
              <w:rPr>
                <w:sz w:val="24"/>
                <w:szCs w:val="24"/>
              </w:rPr>
              <w:t>F</w:t>
            </w:r>
            <w:r w:rsidR="008651DE" w:rsidRPr="00F01866">
              <w:rPr>
                <w:sz w:val="24"/>
                <w:szCs w:val="24"/>
              </w:rPr>
              <w:t xml:space="preserve">inanšu piedāvājuma MS </w:t>
            </w:r>
            <w:proofErr w:type="spellStart"/>
            <w:r w:rsidR="008651DE" w:rsidRPr="00F01866">
              <w:rPr>
                <w:sz w:val="24"/>
                <w:szCs w:val="24"/>
              </w:rPr>
              <w:t>Excell</w:t>
            </w:r>
            <w:proofErr w:type="spellEnd"/>
            <w:r w:rsidR="008651DE" w:rsidRPr="00F01866">
              <w:rPr>
                <w:sz w:val="24"/>
                <w:szCs w:val="24"/>
              </w:rPr>
              <w:t xml:space="preserve"> formā</w:t>
            </w:r>
            <w:r w:rsidRPr="00F01866">
              <w:rPr>
                <w:sz w:val="24"/>
                <w:szCs w:val="24"/>
              </w:rPr>
              <w:t xml:space="preserve"> atbilstoši iepirkuma nolikuma 1.pielikuma tabulai.</w:t>
            </w:r>
          </w:p>
          <w:p w:rsidR="00F01866" w:rsidRPr="00F01866" w:rsidRDefault="00F01866" w:rsidP="00F01866">
            <w:pPr>
              <w:pStyle w:val="Nos2"/>
              <w:jc w:val="both"/>
              <w:rPr>
                <w:sz w:val="24"/>
                <w:szCs w:val="24"/>
              </w:rPr>
            </w:pPr>
            <w:r w:rsidRPr="00F01866">
              <w:rPr>
                <w:sz w:val="24"/>
                <w:szCs w:val="24"/>
              </w:rPr>
              <w:t xml:space="preserve">Pievienojam sludinājuma pielikumā Tehnisko specifikāciju Ms </w:t>
            </w:r>
            <w:proofErr w:type="spellStart"/>
            <w:r w:rsidRPr="00F01866">
              <w:rPr>
                <w:sz w:val="24"/>
                <w:szCs w:val="24"/>
              </w:rPr>
              <w:t>Excell</w:t>
            </w:r>
            <w:proofErr w:type="spellEnd"/>
            <w:r w:rsidRPr="00F01866">
              <w:rPr>
                <w:sz w:val="24"/>
                <w:szCs w:val="24"/>
              </w:rPr>
              <w:t xml:space="preserve"> </w:t>
            </w:r>
            <w:proofErr w:type="spellStart"/>
            <w:r w:rsidRPr="00F01866">
              <w:rPr>
                <w:sz w:val="24"/>
                <w:szCs w:val="24"/>
              </w:rPr>
              <w:t>fomā</w:t>
            </w:r>
            <w:proofErr w:type="spellEnd"/>
            <w:r w:rsidRPr="00F01866">
              <w:rPr>
                <w:sz w:val="24"/>
                <w:szCs w:val="24"/>
              </w:rPr>
              <w:t xml:space="preserve">, lai atvieglotu Finanšu piedāvājuma sagatavošanu Ms </w:t>
            </w:r>
            <w:proofErr w:type="spellStart"/>
            <w:r w:rsidRPr="00F01866">
              <w:rPr>
                <w:sz w:val="24"/>
                <w:szCs w:val="24"/>
              </w:rPr>
              <w:t>Excell</w:t>
            </w:r>
            <w:proofErr w:type="spellEnd"/>
            <w:r w:rsidRPr="00F01866">
              <w:rPr>
                <w:sz w:val="24"/>
                <w:szCs w:val="24"/>
              </w:rPr>
              <w:t xml:space="preserve"> formā.</w:t>
            </w:r>
          </w:p>
        </w:tc>
      </w:tr>
    </w:tbl>
    <w:p w:rsidR="0098236C" w:rsidRPr="00FC29CF" w:rsidRDefault="0098236C">
      <w:pPr>
        <w:rPr>
          <w:rFonts w:ascii="Arial" w:hAnsi="Arial" w:cs="Arial"/>
        </w:rPr>
      </w:pPr>
    </w:p>
    <w:sectPr w:rsidR="0098236C" w:rsidRPr="00FC29CF"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B7" w:rsidRDefault="008A4BB7">
      <w:r>
        <w:separator/>
      </w:r>
    </w:p>
  </w:endnote>
  <w:endnote w:type="continuationSeparator" w:id="0">
    <w:p w:rsidR="008A4BB7" w:rsidRDefault="008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DB27BB">
        <w:pPr>
          <w:pStyle w:val="Footer"/>
          <w:jc w:val="center"/>
        </w:pPr>
        <w:r>
          <w:fldChar w:fldCharType="begin"/>
        </w:r>
        <w:r>
          <w:instrText xml:space="preserve"> PAGE   \* MERGEFORMAT </w:instrText>
        </w:r>
        <w:r>
          <w:fldChar w:fldCharType="separate"/>
        </w:r>
        <w:r w:rsidR="00F350D7">
          <w:rPr>
            <w:noProof/>
          </w:rPr>
          <w:t>2</w:t>
        </w:r>
        <w:r>
          <w:rPr>
            <w:noProof/>
          </w:rPr>
          <w:fldChar w:fldCharType="end"/>
        </w:r>
      </w:p>
    </w:sdtContent>
  </w:sdt>
  <w:p w:rsidR="00591256" w:rsidRDefault="008A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B7" w:rsidRDefault="008A4BB7">
      <w:r>
        <w:separator/>
      </w:r>
    </w:p>
  </w:footnote>
  <w:footnote w:type="continuationSeparator" w:id="0">
    <w:p w:rsidR="008A4BB7" w:rsidRDefault="008A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3C"/>
    <w:rsid w:val="00013625"/>
    <w:rsid w:val="00022B97"/>
    <w:rsid w:val="000719EE"/>
    <w:rsid w:val="0009383D"/>
    <w:rsid w:val="000A5E8F"/>
    <w:rsid w:val="000C5D22"/>
    <w:rsid w:val="00100612"/>
    <w:rsid w:val="001167AD"/>
    <w:rsid w:val="00132262"/>
    <w:rsid w:val="001467D1"/>
    <w:rsid w:val="00184CC9"/>
    <w:rsid w:val="00185AF3"/>
    <w:rsid w:val="001A72C7"/>
    <w:rsid w:val="001C29C5"/>
    <w:rsid w:val="001E4530"/>
    <w:rsid w:val="001F0899"/>
    <w:rsid w:val="002022A0"/>
    <w:rsid w:val="0023606E"/>
    <w:rsid w:val="00236F09"/>
    <w:rsid w:val="00247DBB"/>
    <w:rsid w:val="0025361F"/>
    <w:rsid w:val="00285057"/>
    <w:rsid w:val="00295822"/>
    <w:rsid w:val="002E5DC6"/>
    <w:rsid w:val="00306260"/>
    <w:rsid w:val="00315AAA"/>
    <w:rsid w:val="003204EA"/>
    <w:rsid w:val="00372BD3"/>
    <w:rsid w:val="003A40DD"/>
    <w:rsid w:val="003B2849"/>
    <w:rsid w:val="00411370"/>
    <w:rsid w:val="00431040"/>
    <w:rsid w:val="00465B4D"/>
    <w:rsid w:val="004B559C"/>
    <w:rsid w:val="004E2430"/>
    <w:rsid w:val="004E7266"/>
    <w:rsid w:val="0052385A"/>
    <w:rsid w:val="00543668"/>
    <w:rsid w:val="005769F6"/>
    <w:rsid w:val="0059041B"/>
    <w:rsid w:val="005C6483"/>
    <w:rsid w:val="005C6CCC"/>
    <w:rsid w:val="005C6DEF"/>
    <w:rsid w:val="005D1947"/>
    <w:rsid w:val="005E266A"/>
    <w:rsid w:val="005F5391"/>
    <w:rsid w:val="00670559"/>
    <w:rsid w:val="0069765C"/>
    <w:rsid w:val="006A1AE7"/>
    <w:rsid w:val="006A7726"/>
    <w:rsid w:val="00793F53"/>
    <w:rsid w:val="007B2A23"/>
    <w:rsid w:val="007C3720"/>
    <w:rsid w:val="007C395C"/>
    <w:rsid w:val="007D63DE"/>
    <w:rsid w:val="007E4F14"/>
    <w:rsid w:val="0080096D"/>
    <w:rsid w:val="0081137C"/>
    <w:rsid w:val="008356A1"/>
    <w:rsid w:val="008374E0"/>
    <w:rsid w:val="00837772"/>
    <w:rsid w:val="008651DE"/>
    <w:rsid w:val="00867D0D"/>
    <w:rsid w:val="008863F4"/>
    <w:rsid w:val="00893382"/>
    <w:rsid w:val="008A4BB7"/>
    <w:rsid w:val="008E6133"/>
    <w:rsid w:val="008F1487"/>
    <w:rsid w:val="00914CC9"/>
    <w:rsid w:val="00915E29"/>
    <w:rsid w:val="00924EC1"/>
    <w:rsid w:val="009663D9"/>
    <w:rsid w:val="009711C0"/>
    <w:rsid w:val="00976B22"/>
    <w:rsid w:val="0098193D"/>
    <w:rsid w:val="0098236C"/>
    <w:rsid w:val="0099644E"/>
    <w:rsid w:val="009C6864"/>
    <w:rsid w:val="009D403C"/>
    <w:rsid w:val="00A45943"/>
    <w:rsid w:val="00A4780A"/>
    <w:rsid w:val="00A90F12"/>
    <w:rsid w:val="00AB5D39"/>
    <w:rsid w:val="00B007A3"/>
    <w:rsid w:val="00B74363"/>
    <w:rsid w:val="00BE6801"/>
    <w:rsid w:val="00BE6B3A"/>
    <w:rsid w:val="00C007C0"/>
    <w:rsid w:val="00C03F46"/>
    <w:rsid w:val="00C20434"/>
    <w:rsid w:val="00C413FA"/>
    <w:rsid w:val="00C95FD6"/>
    <w:rsid w:val="00CA283C"/>
    <w:rsid w:val="00CB11F2"/>
    <w:rsid w:val="00CC3334"/>
    <w:rsid w:val="00CC6029"/>
    <w:rsid w:val="00CD008A"/>
    <w:rsid w:val="00CF0681"/>
    <w:rsid w:val="00D022D9"/>
    <w:rsid w:val="00D04616"/>
    <w:rsid w:val="00D100DF"/>
    <w:rsid w:val="00D74D1E"/>
    <w:rsid w:val="00D81340"/>
    <w:rsid w:val="00DB1DE4"/>
    <w:rsid w:val="00DB27BB"/>
    <w:rsid w:val="00DE7FC0"/>
    <w:rsid w:val="00E5587E"/>
    <w:rsid w:val="00E7181B"/>
    <w:rsid w:val="00E81FA3"/>
    <w:rsid w:val="00EF78AF"/>
    <w:rsid w:val="00F01866"/>
    <w:rsid w:val="00F16CCC"/>
    <w:rsid w:val="00F30E21"/>
    <w:rsid w:val="00F350D7"/>
    <w:rsid w:val="00F535CC"/>
    <w:rsid w:val="00F65E23"/>
    <w:rsid w:val="00FC29CF"/>
    <w:rsid w:val="00FD7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7029"/>
  <w15:chartTrackingRefBased/>
  <w15:docId w15:val="{9259C751-56B1-42F2-B791-6C0B659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C"/>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03C"/>
    <w:pPr>
      <w:tabs>
        <w:tab w:val="center" w:pos="4153"/>
        <w:tab w:val="right" w:pos="8306"/>
      </w:tabs>
    </w:pPr>
  </w:style>
  <w:style w:type="character" w:customStyle="1" w:styleId="FooterChar">
    <w:name w:val="Footer Char"/>
    <w:basedOn w:val="DefaultParagraphFont"/>
    <w:link w:val="Footer"/>
    <w:uiPriority w:val="99"/>
    <w:rsid w:val="009D403C"/>
    <w:rPr>
      <w:rFonts w:ascii="Calibri" w:hAnsi="Calibri" w:cs="Calibri"/>
      <w:lang w:eastAsia="lv-LV"/>
    </w:rPr>
  </w:style>
  <w:style w:type="table" w:styleId="TableGrid">
    <w:name w:val="Table Grid"/>
    <w:basedOn w:val="TableNormal"/>
    <w:uiPriority w:val="39"/>
    <w:rsid w:val="009D403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403C"/>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D403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D04616"/>
    <w:rPr>
      <w:sz w:val="16"/>
      <w:szCs w:val="16"/>
    </w:rPr>
  </w:style>
  <w:style w:type="paragraph" w:styleId="CommentText">
    <w:name w:val="annotation text"/>
    <w:basedOn w:val="Normal"/>
    <w:link w:val="CommentTextChar"/>
    <w:uiPriority w:val="99"/>
    <w:semiHidden/>
    <w:unhideWhenUsed/>
    <w:rsid w:val="00D04616"/>
    <w:rPr>
      <w:sz w:val="20"/>
      <w:szCs w:val="20"/>
    </w:rPr>
  </w:style>
  <w:style w:type="character" w:customStyle="1" w:styleId="CommentTextChar">
    <w:name w:val="Comment Text Char"/>
    <w:basedOn w:val="DefaultParagraphFont"/>
    <w:link w:val="CommentText"/>
    <w:uiPriority w:val="99"/>
    <w:semiHidden/>
    <w:rsid w:val="00D04616"/>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D04616"/>
    <w:rPr>
      <w:b/>
      <w:bCs/>
    </w:rPr>
  </w:style>
  <w:style w:type="character" w:customStyle="1" w:styleId="CommentSubjectChar">
    <w:name w:val="Comment Subject Char"/>
    <w:basedOn w:val="CommentTextChar"/>
    <w:link w:val="CommentSubject"/>
    <w:uiPriority w:val="99"/>
    <w:semiHidden/>
    <w:rsid w:val="00D04616"/>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D0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16"/>
    <w:rPr>
      <w:rFonts w:ascii="Segoe UI" w:hAnsi="Segoe UI" w:cs="Segoe UI"/>
      <w:sz w:val="18"/>
      <w:szCs w:val="18"/>
      <w:lang w:eastAsia="lv-LV"/>
    </w:rPr>
  </w:style>
  <w:style w:type="paragraph" w:styleId="ListParagraph">
    <w:name w:val="List Paragraph"/>
    <w:aliases w:val="Syle 1"/>
    <w:basedOn w:val="Normal"/>
    <w:link w:val="ListParagraphChar"/>
    <w:uiPriority w:val="34"/>
    <w:qFormat/>
    <w:rsid w:val="001E4530"/>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1E4530"/>
    <w:rPr>
      <w:rFonts w:ascii="Times New Roman" w:eastAsia="Times New Roman" w:hAnsi="Times New Roman" w:cs="Times New Roman"/>
      <w:color w:val="000000"/>
      <w:lang w:val="ru-RU" w:eastAsia="ru-RU"/>
    </w:rPr>
  </w:style>
  <w:style w:type="paragraph" w:customStyle="1" w:styleId="Default">
    <w:name w:val="Default"/>
    <w:rsid w:val="00F350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2">
    <w:name w:val="Nos2"/>
    <w:uiPriority w:val="99"/>
    <w:rsid w:val="008651DE"/>
    <w:pPr>
      <w:spacing w:before="120" w:after="120" w:line="240" w:lineRule="auto"/>
      <w:jc w:val="center"/>
    </w:pPr>
    <w:rPr>
      <w:rFonts w:ascii="Times New Roman" w:eastAsia="Times New Roman" w:hAnsi="Times New Roman" w:cs="Times New Roman"/>
      <w:bCs/>
      <w:sz w:val="40"/>
      <w:szCs w:val="40"/>
      <w:lang w:eastAsia="ar-SA"/>
    </w:rPr>
  </w:style>
  <w:style w:type="paragraph" w:styleId="NormalWeb">
    <w:name w:val="Normal (Web)"/>
    <w:basedOn w:val="Normal"/>
    <w:uiPriority w:val="99"/>
    <w:semiHidden/>
    <w:unhideWhenUsed/>
    <w:rsid w:val="008651D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70810">
      <w:bodyDiv w:val="1"/>
      <w:marLeft w:val="0"/>
      <w:marRight w:val="0"/>
      <w:marTop w:val="0"/>
      <w:marBottom w:val="0"/>
      <w:divBdr>
        <w:top w:val="none" w:sz="0" w:space="0" w:color="auto"/>
        <w:left w:val="none" w:sz="0" w:space="0" w:color="auto"/>
        <w:bottom w:val="none" w:sz="0" w:space="0" w:color="auto"/>
        <w:right w:val="none" w:sz="0" w:space="0" w:color="auto"/>
      </w:divBdr>
    </w:div>
    <w:div w:id="196359106">
      <w:bodyDiv w:val="1"/>
      <w:marLeft w:val="0"/>
      <w:marRight w:val="0"/>
      <w:marTop w:val="0"/>
      <w:marBottom w:val="0"/>
      <w:divBdr>
        <w:top w:val="none" w:sz="0" w:space="0" w:color="auto"/>
        <w:left w:val="none" w:sz="0" w:space="0" w:color="auto"/>
        <w:bottom w:val="none" w:sz="0" w:space="0" w:color="auto"/>
        <w:right w:val="none" w:sz="0" w:space="0" w:color="auto"/>
      </w:divBdr>
    </w:div>
    <w:div w:id="352800744">
      <w:bodyDiv w:val="1"/>
      <w:marLeft w:val="0"/>
      <w:marRight w:val="0"/>
      <w:marTop w:val="0"/>
      <w:marBottom w:val="0"/>
      <w:divBdr>
        <w:top w:val="none" w:sz="0" w:space="0" w:color="auto"/>
        <w:left w:val="none" w:sz="0" w:space="0" w:color="auto"/>
        <w:bottom w:val="none" w:sz="0" w:space="0" w:color="auto"/>
        <w:right w:val="none" w:sz="0" w:space="0" w:color="auto"/>
      </w:divBdr>
    </w:div>
    <w:div w:id="551506565">
      <w:bodyDiv w:val="1"/>
      <w:marLeft w:val="0"/>
      <w:marRight w:val="0"/>
      <w:marTop w:val="0"/>
      <w:marBottom w:val="0"/>
      <w:divBdr>
        <w:top w:val="none" w:sz="0" w:space="0" w:color="auto"/>
        <w:left w:val="none" w:sz="0" w:space="0" w:color="auto"/>
        <w:bottom w:val="none" w:sz="0" w:space="0" w:color="auto"/>
        <w:right w:val="none" w:sz="0" w:space="0" w:color="auto"/>
      </w:divBdr>
    </w:div>
    <w:div w:id="556088457">
      <w:bodyDiv w:val="1"/>
      <w:marLeft w:val="0"/>
      <w:marRight w:val="0"/>
      <w:marTop w:val="0"/>
      <w:marBottom w:val="0"/>
      <w:divBdr>
        <w:top w:val="none" w:sz="0" w:space="0" w:color="auto"/>
        <w:left w:val="none" w:sz="0" w:space="0" w:color="auto"/>
        <w:bottom w:val="none" w:sz="0" w:space="0" w:color="auto"/>
        <w:right w:val="none" w:sz="0" w:space="0" w:color="auto"/>
      </w:divBdr>
    </w:div>
    <w:div w:id="648091112">
      <w:bodyDiv w:val="1"/>
      <w:marLeft w:val="0"/>
      <w:marRight w:val="0"/>
      <w:marTop w:val="0"/>
      <w:marBottom w:val="0"/>
      <w:divBdr>
        <w:top w:val="none" w:sz="0" w:space="0" w:color="auto"/>
        <w:left w:val="none" w:sz="0" w:space="0" w:color="auto"/>
        <w:bottom w:val="none" w:sz="0" w:space="0" w:color="auto"/>
        <w:right w:val="none" w:sz="0" w:space="0" w:color="auto"/>
      </w:divBdr>
    </w:div>
    <w:div w:id="1085222665">
      <w:bodyDiv w:val="1"/>
      <w:marLeft w:val="0"/>
      <w:marRight w:val="0"/>
      <w:marTop w:val="0"/>
      <w:marBottom w:val="0"/>
      <w:divBdr>
        <w:top w:val="none" w:sz="0" w:space="0" w:color="auto"/>
        <w:left w:val="none" w:sz="0" w:space="0" w:color="auto"/>
        <w:bottom w:val="none" w:sz="0" w:space="0" w:color="auto"/>
        <w:right w:val="none" w:sz="0" w:space="0" w:color="auto"/>
      </w:divBdr>
    </w:div>
    <w:div w:id="1223829120">
      <w:bodyDiv w:val="1"/>
      <w:marLeft w:val="0"/>
      <w:marRight w:val="0"/>
      <w:marTop w:val="0"/>
      <w:marBottom w:val="0"/>
      <w:divBdr>
        <w:top w:val="none" w:sz="0" w:space="0" w:color="auto"/>
        <w:left w:val="none" w:sz="0" w:space="0" w:color="auto"/>
        <w:bottom w:val="none" w:sz="0" w:space="0" w:color="auto"/>
        <w:right w:val="none" w:sz="0" w:space="0" w:color="auto"/>
      </w:divBdr>
    </w:div>
    <w:div w:id="1296987951">
      <w:bodyDiv w:val="1"/>
      <w:marLeft w:val="0"/>
      <w:marRight w:val="0"/>
      <w:marTop w:val="0"/>
      <w:marBottom w:val="0"/>
      <w:divBdr>
        <w:top w:val="none" w:sz="0" w:space="0" w:color="auto"/>
        <w:left w:val="none" w:sz="0" w:space="0" w:color="auto"/>
        <w:bottom w:val="none" w:sz="0" w:space="0" w:color="auto"/>
        <w:right w:val="none" w:sz="0" w:space="0" w:color="auto"/>
      </w:divBdr>
    </w:div>
    <w:div w:id="1515925572">
      <w:bodyDiv w:val="1"/>
      <w:marLeft w:val="0"/>
      <w:marRight w:val="0"/>
      <w:marTop w:val="0"/>
      <w:marBottom w:val="0"/>
      <w:divBdr>
        <w:top w:val="none" w:sz="0" w:space="0" w:color="auto"/>
        <w:left w:val="none" w:sz="0" w:space="0" w:color="auto"/>
        <w:bottom w:val="none" w:sz="0" w:space="0" w:color="auto"/>
        <w:right w:val="none" w:sz="0" w:space="0" w:color="auto"/>
      </w:divBdr>
    </w:div>
    <w:div w:id="1587614440">
      <w:bodyDiv w:val="1"/>
      <w:marLeft w:val="0"/>
      <w:marRight w:val="0"/>
      <w:marTop w:val="0"/>
      <w:marBottom w:val="0"/>
      <w:divBdr>
        <w:top w:val="none" w:sz="0" w:space="0" w:color="auto"/>
        <w:left w:val="none" w:sz="0" w:space="0" w:color="auto"/>
        <w:bottom w:val="none" w:sz="0" w:space="0" w:color="auto"/>
        <w:right w:val="none" w:sz="0" w:space="0" w:color="auto"/>
      </w:divBdr>
    </w:div>
    <w:div w:id="1681470633">
      <w:bodyDiv w:val="1"/>
      <w:marLeft w:val="0"/>
      <w:marRight w:val="0"/>
      <w:marTop w:val="0"/>
      <w:marBottom w:val="0"/>
      <w:divBdr>
        <w:top w:val="none" w:sz="0" w:space="0" w:color="auto"/>
        <w:left w:val="none" w:sz="0" w:space="0" w:color="auto"/>
        <w:bottom w:val="none" w:sz="0" w:space="0" w:color="auto"/>
        <w:right w:val="none" w:sz="0" w:space="0" w:color="auto"/>
      </w:divBdr>
    </w:div>
    <w:div w:id="1848783758">
      <w:bodyDiv w:val="1"/>
      <w:marLeft w:val="0"/>
      <w:marRight w:val="0"/>
      <w:marTop w:val="0"/>
      <w:marBottom w:val="0"/>
      <w:divBdr>
        <w:top w:val="none" w:sz="0" w:space="0" w:color="auto"/>
        <w:left w:val="none" w:sz="0" w:space="0" w:color="auto"/>
        <w:bottom w:val="none" w:sz="0" w:space="0" w:color="auto"/>
        <w:right w:val="none" w:sz="0" w:space="0" w:color="auto"/>
      </w:divBdr>
    </w:div>
    <w:div w:id="20829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A1BC-F3D5-4EF2-BEB9-E1920593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1035</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3</cp:revision>
  <dcterms:created xsi:type="dcterms:W3CDTF">2019-11-15T11:49:00Z</dcterms:created>
  <dcterms:modified xsi:type="dcterms:W3CDTF">2019-11-15T13:05:00Z</dcterms:modified>
</cp:coreProperties>
</file>