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A8CE3" w14:textId="77777777" w:rsidR="00E05DF7" w:rsidRPr="0011669A" w:rsidRDefault="00E05DF7" w:rsidP="00E05DF7">
      <w:pPr>
        <w:tabs>
          <w:tab w:val="left" w:pos="3760"/>
        </w:tabs>
        <w:ind w:left="-284" w:right="282" w:firstLine="4395"/>
        <w:jc w:val="right"/>
        <w:rPr>
          <w:rFonts w:ascii="Times New Roman" w:hAnsi="Times New Roman" w:cs="Times New Roman"/>
          <w:i/>
          <w:sz w:val="24"/>
          <w:szCs w:val="24"/>
        </w:rPr>
      </w:pPr>
      <w:r w:rsidRPr="0011669A">
        <w:rPr>
          <w:rFonts w:ascii="Times New Roman" w:hAnsi="Times New Roman" w:cs="Times New Roman"/>
          <w:i/>
          <w:sz w:val="24"/>
          <w:szCs w:val="24"/>
        </w:rPr>
        <w:t>APSTIPRINĀTS:</w:t>
      </w:r>
    </w:p>
    <w:p w14:paraId="5B5B8BFF" w14:textId="25BE7EAB" w:rsidR="00E05DF7" w:rsidRPr="0011669A" w:rsidRDefault="00E05DF7" w:rsidP="00E05DF7">
      <w:pPr>
        <w:tabs>
          <w:tab w:val="left" w:pos="3760"/>
        </w:tabs>
        <w:ind w:left="-284" w:right="282" w:firstLine="4395"/>
        <w:jc w:val="right"/>
        <w:rPr>
          <w:rFonts w:ascii="Times New Roman" w:hAnsi="Times New Roman" w:cs="Times New Roman"/>
          <w:i/>
          <w:sz w:val="24"/>
          <w:szCs w:val="24"/>
        </w:rPr>
      </w:pPr>
      <w:r w:rsidRPr="0011669A">
        <w:rPr>
          <w:rFonts w:ascii="Times New Roman" w:hAnsi="Times New Roman" w:cs="Times New Roman"/>
          <w:i/>
          <w:sz w:val="24"/>
          <w:szCs w:val="24"/>
        </w:rPr>
        <w:t xml:space="preserve">ar iepirkuma komisijas </w:t>
      </w:r>
      <w:r w:rsidRPr="0011669A">
        <w:rPr>
          <w:rFonts w:ascii="Times New Roman" w:eastAsia="Arial Unicode MS" w:hAnsi="Times New Roman" w:cs="Times New Roman"/>
          <w:i/>
          <w:sz w:val="24"/>
          <w:szCs w:val="24"/>
        </w:rPr>
        <w:t>2019.gada</w:t>
      </w:r>
      <w:r w:rsidR="000201A8">
        <w:rPr>
          <w:rFonts w:ascii="Times New Roman" w:eastAsia="Arial Unicode MS" w:hAnsi="Times New Roman" w:cs="Times New Roman"/>
          <w:i/>
          <w:sz w:val="24"/>
          <w:szCs w:val="24"/>
        </w:rPr>
        <w:t xml:space="preserve"> </w:t>
      </w:r>
      <w:r w:rsidR="001E4A46">
        <w:rPr>
          <w:rFonts w:ascii="Times New Roman" w:eastAsia="Arial Unicode MS" w:hAnsi="Times New Roman" w:cs="Times New Roman"/>
          <w:i/>
          <w:sz w:val="24"/>
          <w:szCs w:val="24"/>
        </w:rPr>
        <w:t>1</w:t>
      </w:r>
      <w:r w:rsidR="004A738F">
        <w:rPr>
          <w:rFonts w:ascii="Times New Roman" w:eastAsia="Arial Unicode MS" w:hAnsi="Times New Roman" w:cs="Times New Roman"/>
          <w:i/>
          <w:sz w:val="24"/>
          <w:szCs w:val="24"/>
        </w:rPr>
        <w:t>2</w:t>
      </w:r>
      <w:r w:rsidRPr="0011669A">
        <w:rPr>
          <w:rFonts w:ascii="Times New Roman" w:eastAsia="Arial Unicode MS" w:hAnsi="Times New Roman" w:cs="Times New Roman"/>
          <w:i/>
          <w:sz w:val="24"/>
          <w:szCs w:val="24"/>
        </w:rPr>
        <w:t>.</w:t>
      </w:r>
      <w:r w:rsidR="000201A8">
        <w:rPr>
          <w:rFonts w:ascii="Times New Roman" w:eastAsia="Arial Unicode MS" w:hAnsi="Times New Roman" w:cs="Times New Roman"/>
          <w:i/>
          <w:sz w:val="24"/>
          <w:szCs w:val="24"/>
        </w:rPr>
        <w:t>novembra</w:t>
      </w:r>
      <w:r w:rsidRPr="0011669A">
        <w:rPr>
          <w:rFonts w:ascii="Times New Roman" w:eastAsia="Arial Unicode MS" w:hAnsi="Times New Roman" w:cs="Times New Roman"/>
          <w:i/>
          <w:sz w:val="24"/>
          <w:szCs w:val="24"/>
        </w:rPr>
        <w:t xml:space="preserve"> </w:t>
      </w:r>
    </w:p>
    <w:p w14:paraId="6216A3EE" w14:textId="77777777" w:rsidR="00E05DF7" w:rsidRPr="00AA7D14" w:rsidRDefault="00E05DF7" w:rsidP="00AA7D14">
      <w:pPr>
        <w:tabs>
          <w:tab w:val="left" w:pos="3760"/>
        </w:tabs>
        <w:ind w:left="-284" w:right="282" w:firstLine="4395"/>
        <w:jc w:val="right"/>
        <w:rPr>
          <w:rFonts w:ascii="Times New Roman" w:eastAsia="Arial Unicode MS" w:hAnsi="Times New Roman" w:cs="Times New Roman"/>
          <w:i/>
          <w:sz w:val="24"/>
          <w:szCs w:val="24"/>
        </w:rPr>
      </w:pPr>
      <w:r w:rsidRPr="0011669A">
        <w:rPr>
          <w:rFonts w:ascii="Times New Roman" w:eastAsia="Arial Unicode MS" w:hAnsi="Times New Roman" w:cs="Times New Roman"/>
          <w:i/>
          <w:sz w:val="24"/>
          <w:szCs w:val="24"/>
        </w:rPr>
        <w:t>sēdes protokolu Nr.</w:t>
      </w:r>
      <w:r w:rsidR="00E92D50" w:rsidRPr="0011669A">
        <w:rPr>
          <w:rFonts w:ascii="Times New Roman" w:eastAsia="Arial Unicode MS" w:hAnsi="Times New Roman" w:cs="Times New Roman"/>
          <w:i/>
          <w:sz w:val="24"/>
          <w:szCs w:val="24"/>
        </w:rPr>
        <w:t>2</w:t>
      </w:r>
    </w:p>
    <w:p w14:paraId="22A23017" w14:textId="77777777" w:rsidR="000201A8" w:rsidRDefault="000201A8" w:rsidP="00E05DF7">
      <w:pPr>
        <w:jc w:val="center"/>
        <w:rPr>
          <w:rFonts w:ascii="Times New Roman" w:eastAsia="Times New Roman" w:hAnsi="Times New Roman" w:cs="Times New Roman"/>
          <w:b/>
          <w:sz w:val="24"/>
          <w:szCs w:val="24"/>
          <w:lang w:eastAsia="en-US"/>
        </w:rPr>
      </w:pPr>
    </w:p>
    <w:p w14:paraId="199BD527" w14:textId="4E40AFB9" w:rsidR="00E05DF7" w:rsidRPr="000201A8" w:rsidRDefault="00E05DF7" w:rsidP="00E05DF7">
      <w:pPr>
        <w:jc w:val="center"/>
        <w:rPr>
          <w:rFonts w:ascii="Times New Roman" w:eastAsia="Times New Roman" w:hAnsi="Times New Roman" w:cs="Times New Roman"/>
          <w:b/>
          <w:sz w:val="24"/>
          <w:szCs w:val="24"/>
          <w:lang w:eastAsia="en-US"/>
        </w:rPr>
      </w:pPr>
      <w:r w:rsidRPr="000201A8">
        <w:rPr>
          <w:rFonts w:ascii="Times New Roman" w:eastAsia="Times New Roman" w:hAnsi="Times New Roman" w:cs="Times New Roman"/>
          <w:b/>
          <w:sz w:val="24"/>
          <w:szCs w:val="24"/>
          <w:lang w:eastAsia="en-US"/>
        </w:rPr>
        <w:t>VAS “Latvijas dzelzceļš” organizētā</w:t>
      </w:r>
    </w:p>
    <w:p w14:paraId="0A4CFE08" w14:textId="77777777" w:rsidR="00E05DF7" w:rsidRPr="000201A8" w:rsidRDefault="00862BA7" w:rsidP="00E05DF7">
      <w:pPr>
        <w:jc w:val="center"/>
        <w:rPr>
          <w:rFonts w:ascii="Times New Roman" w:eastAsia="Times New Roman" w:hAnsi="Times New Roman" w:cs="Times New Roman"/>
          <w:b/>
          <w:sz w:val="24"/>
          <w:szCs w:val="24"/>
          <w:lang w:eastAsia="en-US"/>
        </w:rPr>
      </w:pPr>
      <w:r w:rsidRPr="000201A8">
        <w:rPr>
          <w:rFonts w:ascii="Times New Roman" w:eastAsia="Times New Roman" w:hAnsi="Times New Roman" w:cs="Times New Roman"/>
          <w:b/>
          <w:sz w:val="24"/>
          <w:szCs w:val="24"/>
          <w:lang w:eastAsia="en-US"/>
        </w:rPr>
        <w:t>Sarunu procedūrā ar publikāciju</w:t>
      </w:r>
    </w:p>
    <w:p w14:paraId="46BA299C" w14:textId="53DC912A" w:rsidR="00E05DF7" w:rsidRPr="000201A8" w:rsidRDefault="00FA391D" w:rsidP="00E92D50">
      <w:pPr>
        <w:jc w:val="center"/>
        <w:rPr>
          <w:rFonts w:ascii="Times New Roman" w:eastAsia="Times New Roman" w:hAnsi="Times New Roman" w:cs="Times New Roman"/>
          <w:b/>
          <w:sz w:val="24"/>
          <w:szCs w:val="24"/>
          <w:lang w:eastAsia="en-US"/>
        </w:rPr>
      </w:pPr>
      <w:r w:rsidRPr="000201A8">
        <w:rPr>
          <w:rFonts w:ascii="Times New Roman" w:eastAsia="Times New Roman" w:hAnsi="Times New Roman" w:cs="Times New Roman"/>
          <w:b/>
          <w:sz w:val="24"/>
          <w:szCs w:val="24"/>
          <w:lang w:eastAsia="en-US"/>
        </w:rPr>
        <w:t>“</w:t>
      </w:r>
      <w:r w:rsidR="001E4A46" w:rsidRPr="001E4A46">
        <w:rPr>
          <w:rFonts w:ascii="Times New Roman" w:hAnsi="Times New Roman" w:cs="Times New Roman"/>
          <w:b/>
          <w:sz w:val="24"/>
          <w:szCs w:val="24"/>
        </w:rPr>
        <w:t>Elektroenerģijas skaitītāju piegāde</w:t>
      </w:r>
      <w:r w:rsidR="00E05DF7" w:rsidRPr="000201A8">
        <w:rPr>
          <w:rFonts w:ascii="Times New Roman" w:eastAsia="Times New Roman" w:hAnsi="Times New Roman" w:cs="Times New Roman"/>
          <w:b/>
          <w:sz w:val="24"/>
          <w:szCs w:val="24"/>
          <w:lang w:eastAsia="en-US"/>
        </w:rPr>
        <w:t>”</w:t>
      </w:r>
    </w:p>
    <w:p w14:paraId="6EDB220E" w14:textId="77777777" w:rsidR="00E05DF7" w:rsidRPr="00CF44FC" w:rsidRDefault="00E05DF7" w:rsidP="00E05DF7">
      <w:pPr>
        <w:ind w:left="-284" w:right="-1"/>
        <w:jc w:val="center"/>
        <w:rPr>
          <w:rFonts w:ascii="Times New Roman" w:hAnsi="Times New Roman" w:cs="Times New Roman"/>
          <w:sz w:val="24"/>
          <w:szCs w:val="24"/>
        </w:rPr>
      </w:pPr>
    </w:p>
    <w:p w14:paraId="557730EC" w14:textId="10F9C94B" w:rsidR="0098236C" w:rsidRPr="000201A8" w:rsidRDefault="00E05DF7" w:rsidP="000201A8">
      <w:pPr>
        <w:ind w:left="-284" w:right="282"/>
        <w:jc w:val="center"/>
        <w:rPr>
          <w:rFonts w:ascii="Times New Roman" w:hAnsi="Times New Roman" w:cs="Times New Roman"/>
          <w:b/>
          <w:sz w:val="24"/>
          <w:szCs w:val="24"/>
        </w:rPr>
      </w:pPr>
      <w:r w:rsidRPr="00CF44FC">
        <w:rPr>
          <w:rFonts w:ascii="Times New Roman" w:hAnsi="Times New Roman" w:cs="Times New Roman"/>
          <w:b/>
          <w:sz w:val="24"/>
          <w:szCs w:val="24"/>
        </w:rPr>
        <w:t>SKAIDROJUMS Nr.</w:t>
      </w:r>
      <w:r w:rsidR="004551A1">
        <w:rPr>
          <w:rFonts w:ascii="Times New Roman" w:hAnsi="Times New Roman" w:cs="Times New Roman"/>
          <w:b/>
          <w:sz w:val="24"/>
          <w:szCs w:val="24"/>
        </w:rPr>
        <w:t>1</w:t>
      </w:r>
    </w:p>
    <w:p w14:paraId="482A682B" w14:textId="77777777" w:rsidR="000201A8" w:rsidRDefault="000201A8" w:rsidP="00C1789D">
      <w:pPr>
        <w:tabs>
          <w:tab w:val="left" w:pos="2940"/>
        </w:tabs>
        <w:rPr>
          <w:rFonts w:ascii="Arial" w:hAnsi="Arial" w:cs="Arial"/>
        </w:rPr>
      </w:pPr>
    </w:p>
    <w:p w14:paraId="03CD35F4" w14:textId="729B930D" w:rsidR="001E4041" w:rsidRDefault="001E4041" w:rsidP="00C1789D">
      <w:pPr>
        <w:tabs>
          <w:tab w:val="left" w:pos="2940"/>
        </w:tabs>
        <w:rPr>
          <w:rFonts w:ascii="Arial" w:hAnsi="Arial" w:cs="Arial"/>
        </w:rPr>
      </w:pP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277"/>
        <w:gridCol w:w="4301"/>
      </w:tblGrid>
      <w:tr w:rsidR="004A738F" w:rsidRPr="000201A8" w14:paraId="00DBC1B6" w14:textId="77777777" w:rsidTr="00220802">
        <w:trPr>
          <w:cantSplit/>
          <w:trHeight w:val="327"/>
          <w:jc w:val="center"/>
        </w:trPr>
        <w:tc>
          <w:tcPr>
            <w:tcW w:w="876" w:type="dxa"/>
            <w:shd w:val="clear" w:color="auto" w:fill="FFF2CC"/>
            <w:vAlign w:val="center"/>
          </w:tcPr>
          <w:p w14:paraId="2BAD1005" w14:textId="77777777" w:rsidR="004A738F" w:rsidRPr="000201A8" w:rsidRDefault="004A738F" w:rsidP="00220802">
            <w:pPr>
              <w:jc w:val="center"/>
              <w:rPr>
                <w:rFonts w:ascii="Times New Roman" w:eastAsia="Calibri" w:hAnsi="Times New Roman" w:cs="Times New Roman"/>
                <w:i/>
                <w:sz w:val="24"/>
                <w:szCs w:val="24"/>
              </w:rPr>
            </w:pPr>
            <w:proofErr w:type="spellStart"/>
            <w:r w:rsidRPr="000201A8">
              <w:rPr>
                <w:rFonts w:ascii="Times New Roman" w:eastAsia="Calibri" w:hAnsi="Times New Roman" w:cs="Times New Roman"/>
                <w:i/>
                <w:sz w:val="24"/>
                <w:szCs w:val="24"/>
              </w:rPr>
              <w:t>Nr.p.k</w:t>
            </w:r>
            <w:proofErr w:type="spellEnd"/>
            <w:r w:rsidRPr="000201A8">
              <w:rPr>
                <w:rFonts w:ascii="Times New Roman" w:eastAsia="Calibri" w:hAnsi="Times New Roman" w:cs="Times New Roman"/>
                <w:i/>
                <w:sz w:val="24"/>
                <w:szCs w:val="24"/>
              </w:rPr>
              <w:t>.</w:t>
            </w:r>
          </w:p>
        </w:tc>
        <w:tc>
          <w:tcPr>
            <w:tcW w:w="4277" w:type="dxa"/>
            <w:shd w:val="clear" w:color="auto" w:fill="FFF2CC"/>
            <w:vAlign w:val="center"/>
          </w:tcPr>
          <w:p w14:paraId="294C53C7" w14:textId="77777777" w:rsidR="004A738F" w:rsidRPr="000201A8" w:rsidRDefault="004A738F" w:rsidP="00220802">
            <w:pPr>
              <w:jc w:val="center"/>
              <w:rPr>
                <w:rFonts w:ascii="Times New Roman" w:eastAsia="Calibri" w:hAnsi="Times New Roman" w:cs="Times New Roman"/>
                <w:i/>
                <w:sz w:val="24"/>
                <w:szCs w:val="24"/>
              </w:rPr>
            </w:pPr>
            <w:r w:rsidRPr="000201A8">
              <w:rPr>
                <w:rFonts w:ascii="Times New Roman" w:eastAsia="Calibri" w:hAnsi="Times New Roman" w:cs="Times New Roman"/>
                <w:i/>
                <w:sz w:val="24"/>
                <w:szCs w:val="24"/>
              </w:rPr>
              <w:t>Jautājums</w:t>
            </w:r>
          </w:p>
        </w:tc>
        <w:tc>
          <w:tcPr>
            <w:tcW w:w="4301" w:type="dxa"/>
            <w:shd w:val="clear" w:color="auto" w:fill="FFF2CC"/>
            <w:vAlign w:val="center"/>
          </w:tcPr>
          <w:p w14:paraId="7036C977" w14:textId="77777777" w:rsidR="004A738F" w:rsidRPr="000201A8" w:rsidRDefault="004A738F" w:rsidP="00220802">
            <w:pPr>
              <w:jc w:val="center"/>
              <w:rPr>
                <w:rFonts w:ascii="Times New Roman" w:eastAsia="Calibri" w:hAnsi="Times New Roman" w:cs="Times New Roman"/>
                <w:i/>
                <w:sz w:val="24"/>
                <w:szCs w:val="24"/>
              </w:rPr>
            </w:pPr>
            <w:r w:rsidRPr="000201A8">
              <w:rPr>
                <w:rFonts w:ascii="Times New Roman" w:eastAsia="Calibri" w:hAnsi="Times New Roman" w:cs="Times New Roman"/>
                <w:i/>
                <w:sz w:val="24"/>
                <w:szCs w:val="24"/>
              </w:rPr>
              <w:t>Atbilde</w:t>
            </w:r>
          </w:p>
        </w:tc>
      </w:tr>
      <w:tr w:rsidR="004A738F" w:rsidRPr="000201A8" w14:paraId="2FC438F1" w14:textId="77777777" w:rsidTr="00220802">
        <w:trPr>
          <w:jc w:val="center"/>
        </w:trPr>
        <w:tc>
          <w:tcPr>
            <w:tcW w:w="876" w:type="dxa"/>
            <w:shd w:val="clear" w:color="auto" w:fill="E2EFD9"/>
          </w:tcPr>
          <w:p w14:paraId="09A310C1" w14:textId="77777777" w:rsidR="004A738F" w:rsidRPr="000201A8" w:rsidRDefault="004A738F" w:rsidP="00220802">
            <w:pPr>
              <w:ind w:left="1581" w:firstLine="1581"/>
              <w:jc w:val="center"/>
              <w:rPr>
                <w:rFonts w:ascii="Times New Roman" w:eastAsia="Calibri" w:hAnsi="Times New Roman" w:cs="Times New Roman"/>
                <w:sz w:val="24"/>
                <w:szCs w:val="24"/>
              </w:rPr>
            </w:pPr>
          </w:p>
        </w:tc>
        <w:tc>
          <w:tcPr>
            <w:tcW w:w="4277" w:type="dxa"/>
            <w:shd w:val="clear" w:color="auto" w:fill="E2EFD9"/>
          </w:tcPr>
          <w:p w14:paraId="4FC660FB" w14:textId="77777777" w:rsidR="004A738F" w:rsidRPr="000201A8" w:rsidRDefault="004A738F" w:rsidP="00220802">
            <w:pPr>
              <w:jc w:val="center"/>
              <w:rPr>
                <w:rFonts w:ascii="Times New Roman" w:eastAsia="Calibri" w:hAnsi="Times New Roman" w:cs="Times New Roman"/>
                <w:sz w:val="24"/>
                <w:szCs w:val="24"/>
              </w:rPr>
            </w:pPr>
            <w:r>
              <w:rPr>
                <w:rFonts w:ascii="Times New Roman" w:eastAsia="Calibri" w:hAnsi="Times New Roman" w:cs="Times New Roman"/>
                <w:sz w:val="24"/>
                <w:szCs w:val="24"/>
              </w:rPr>
              <w:t>08</w:t>
            </w:r>
            <w:r w:rsidRPr="000201A8">
              <w:rPr>
                <w:rFonts w:ascii="Times New Roman" w:eastAsia="Calibri" w:hAnsi="Times New Roman" w:cs="Times New Roman"/>
                <w:sz w:val="24"/>
                <w:szCs w:val="24"/>
              </w:rPr>
              <w:t>.11.2019.</w:t>
            </w:r>
          </w:p>
        </w:tc>
        <w:tc>
          <w:tcPr>
            <w:tcW w:w="4301" w:type="dxa"/>
            <w:shd w:val="clear" w:color="auto" w:fill="E2EFD9"/>
          </w:tcPr>
          <w:p w14:paraId="08834A40" w14:textId="77777777" w:rsidR="004A738F" w:rsidRPr="000201A8" w:rsidRDefault="004A738F" w:rsidP="0022080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eastAsia="Calibri"/>
                <w:sz w:val="24"/>
                <w:szCs w:val="24"/>
              </w:rPr>
              <w:t>2</w:t>
            </w:r>
            <w:r w:rsidRPr="000201A8">
              <w:rPr>
                <w:rFonts w:ascii="Times New Roman" w:eastAsia="Calibri" w:hAnsi="Times New Roman" w:cs="Times New Roman"/>
                <w:sz w:val="24"/>
                <w:szCs w:val="24"/>
              </w:rPr>
              <w:t>.11.2019.</w:t>
            </w:r>
          </w:p>
        </w:tc>
      </w:tr>
      <w:tr w:rsidR="004A738F" w:rsidRPr="00726F1B" w14:paraId="46F2C888" w14:textId="77777777" w:rsidTr="00220802">
        <w:trPr>
          <w:trHeight w:val="1402"/>
          <w:jc w:val="center"/>
        </w:trPr>
        <w:tc>
          <w:tcPr>
            <w:tcW w:w="876" w:type="dxa"/>
            <w:shd w:val="clear" w:color="auto" w:fill="auto"/>
          </w:tcPr>
          <w:p w14:paraId="15C9382A" w14:textId="77777777" w:rsidR="004A738F" w:rsidRPr="0027790C" w:rsidRDefault="004A738F" w:rsidP="00220802">
            <w:pPr>
              <w:jc w:val="both"/>
              <w:rPr>
                <w:rFonts w:ascii="Times New Roman" w:eastAsia="Calibri" w:hAnsi="Times New Roman" w:cs="Times New Roman"/>
                <w:sz w:val="24"/>
                <w:szCs w:val="24"/>
              </w:rPr>
            </w:pPr>
            <w:r w:rsidRPr="0027790C">
              <w:rPr>
                <w:rFonts w:ascii="Times New Roman" w:eastAsia="Calibri" w:hAnsi="Times New Roman" w:cs="Times New Roman"/>
                <w:sz w:val="24"/>
                <w:szCs w:val="24"/>
              </w:rPr>
              <w:t>1.</w:t>
            </w:r>
          </w:p>
          <w:p w14:paraId="637C6917" w14:textId="77777777" w:rsidR="004A738F" w:rsidRPr="000201A8" w:rsidRDefault="004A738F" w:rsidP="00220802">
            <w:pPr>
              <w:jc w:val="both"/>
              <w:rPr>
                <w:rFonts w:ascii="Times New Roman" w:eastAsia="Calibri" w:hAnsi="Times New Roman" w:cs="Times New Roman"/>
                <w:sz w:val="24"/>
                <w:szCs w:val="24"/>
              </w:rPr>
            </w:pPr>
          </w:p>
          <w:p w14:paraId="36D87C49" w14:textId="77777777" w:rsidR="004A738F" w:rsidRPr="000201A8" w:rsidRDefault="004A738F" w:rsidP="00220802">
            <w:pPr>
              <w:jc w:val="both"/>
              <w:rPr>
                <w:rFonts w:ascii="Times New Roman" w:eastAsia="Calibri" w:hAnsi="Times New Roman" w:cs="Times New Roman"/>
                <w:sz w:val="24"/>
                <w:szCs w:val="24"/>
              </w:rPr>
            </w:pPr>
          </w:p>
          <w:p w14:paraId="2A24C9B3" w14:textId="77777777" w:rsidR="004A738F" w:rsidRPr="000201A8" w:rsidRDefault="004A738F" w:rsidP="00220802">
            <w:pPr>
              <w:jc w:val="both"/>
              <w:rPr>
                <w:rFonts w:ascii="Times New Roman" w:eastAsia="Calibri" w:hAnsi="Times New Roman" w:cs="Times New Roman"/>
                <w:sz w:val="24"/>
                <w:szCs w:val="24"/>
              </w:rPr>
            </w:pPr>
          </w:p>
          <w:p w14:paraId="605A8EF3" w14:textId="77777777" w:rsidR="004A738F" w:rsidRPr="000201A8" w:rsidRDefault="004A738F" w:rsidP="00220802">
            <w:pPr>
              <w:jc w:val="both"/>
              <w:rPr>
                <w:rFonts w:ascii="Times New Roman" w:eastAsia="Calibri" w:hAnsi="Times New Roman" w:cs="Times New Roman"/>
                <w:sz w:val="24"/>
                <w:szCs w:val="24"/>
              </w:rPr>
            </w:pPr>
          </w:p>
          <w:p w14:paraId="0D2ADF97" w14:textId="77777777" w:rsidR="004A738F" w:rsidRPr="000201A8" w:rsidRDefault="004A738F" w:rsidP="00220802">
            <w:pPr>
              <w:jc w:val="both"/>
              <w:rPr>
                <w:rFonts w:ascii="Times New Roman" w:eastAsia="Calibri" w:hAnsi="Times New Roman" w:cs="Times New Roman"/>
                <w:sz w:val="24"/>
                <w:szCs w:val="24"/>
              </w:rPr>
            </w:pPr>
          </w:p>
          <w:p w14:paraId="40D05921" w14:textId="77777777" w:rsidR="004A738F" w:rsidRPr="000201A8" w:rsidRDefault="004A738F" w:rsidP="00220802">
            <w:pPr>
              <w:jc w:val="both"/>
              <w:rPr>
                <w:rFonts w:ascii="Times New Roman" w:eastAsia="Calibri" w:hAnsi="Times New Roman" w:cs="Times New Roman"/>
                <w:sz w:val="24"/>
                <w:szCs w:val="24"/>
              </w:rPr>
            </w:pPr>
          </w:p>
          <w:p w14:paraId="13F82673" w14:textId="77777777" w:rsidR="004A738F" w:rsidRPr="000201A8" w:rsidRDefault="004A738F" w:rsidP="00220802">
            <w:pPr>
              <w:jc w:val="both"/>
              <w:rPr>
                <w:rFonts w:ascii="Times New Roman" w:eastAsia="Calibri" w:hAnsi="Times New Roman" w:cs="Times New Roman"/>
                <w:sz w:val="24"/>
                <w:szCs w:val="24"/>
              </w:rPr>
            </w:pPr>
          </w:p>
          <w:p w14:paraId="31E7CCFD" w14:textId="77777777" w:rsidR="004A738F" w:rsidRPr="000201A8" w:rsidRDefault="004A738F" w:rsidP="00220802">
            <w:pPr>
              <w:jc w:val="both"/>
              <w:rPr>
                <w:rFonts w:ascii="Times New Roman" w:eastAsia="Calibri" w:hAnsi="Times New Roman" w:cs="Times New Roman"/>
                <w:b/>
                <w:sz w:val="24"/>
                <w:szCs w:val="24"/>
              </w:rPr>
            </w:pPr>
          </w:p>
          <w:p w14:paraId="24AFDD21" w14:textId="77777777" w:rsidR="004A738F" w:rsidRPr="000201A8" w:rsidRDefault="004A738F" w:rsidP="00220802">
            <w:pPr>
              <w:jc w:val="both"/>
              <w:rPr>
                <w:rFonts w:ascii="Times New Roman" w:eastAsia="Calibri" w:hAnsi="Times New Roman" w:cs="Times New Roman"/>
                <w:sz w:val="24"/>
                <w:szCs w:val="24"/>
              </w:rPr>
            </w:pPr>
          </w:p>
        </w:tc>
        <w:tc>
          <w:tcPr>
            <w:tcW w:w="4277" w:type="dxa"/>
            <w:shd w:val="clear" w:color="auto" w:fill="auto"/>
          </w:tcPr>
          <w:p w14:paraId="09C2FEF4" w14:textId="77777777" w:rsidR="004A738F" w:rsidRPr="001E4A46" w:rsidRDefault="004A738F" w:rsidP="00220802">
            <w:pPr>
              <w:rPr>
                <w:rFonts w:ascii="Times New Roman" w:hAnsi="Times New Roman" w:cs="Times New Roman"/>
                <w:sz w:val="24"/>
                <w:szCs w:val="24"/>
              </w:rPr>
            </w:pPr>
            <w:r w:rsidRPr="001E4A46">
              <w:rPr>
                <w:rFonts w:ascii="Times New Roman" w:hAnsi="Times New Roman" w:cs="Times New Roman"/>
                <w:sz w:val="24"/>
                <w:szCs w:val="24"/>
              </w:rPr>
              <w:t>Vai pretendents var piedāvāt cita veida skaitītājus, kas ir līdzvērtīgi un izpilda nolikuma tehniskās prasības?</w:t>
            </w:r>
          </w:p>
          <w:p w14:paraId="18BB8074" w14:textId="77777777" w:rsidR="004A738F" w:rsidRPr="000201A8" w:rsidRDefault="004A738F" w:rsidP="00220802">
            <w:pPr>
              <w:rPr>
                <w:rFonts w:ascii="Times New Roman" w:eastAsia="Calibri" w:hAnsi="Times New Roman" w:cs="Times New Roman"/>
                <w:sz w:val="24"/>
                <w:szCs w:val="24"/>
              </w:rPr>
            </w:pPr>
          </w:p>
        </w:tc>
        <w:tc>
          <w:tcPr>
            <w:tcW w:w="4301" w:type="dxa"/>
            <w:shd w:val="clear" w:color="auto" w:fill="auto"/>
          </w:tcPr>
          <w:p w14:paraId="6C3BA340" w14:textId="77777777" w:rsidR="004A738F" w:rsidRPr="007B1927" w:rsidRDefault="004A738F" w:rsidP="00220802">
            <w:pPr>
              <w:pStyle w:val="FootnoteText"/>
              <w:jc w:val="both"/>
              <w:rPr>
                <w:sz w:val="24"/>
                <w:szCs w:val="24"/>
                <w:lang w:val="lv-LV"/>
              </w:rPr>
            </w:pPr>
            <w:r w:rsidRPr="001E4A46">
              <w:rPr>
                <w:sz w:val="24"/>
                <w:szCs w:val="24"/>
                <w:lang w:val="lv-LV"/>
              </w:rPr>
              <w:t>Norādām, ka atbilstoši sarunu procedūr</w:t>
            </w:r>
            <w:r>
              <w:rPr>
                <w:sz w:val="24"/>
                <w:szCs w:val="24"/>
                <w:lang w:val="lv-LV"/>
              </w:rPr>
              <w:t>ai</w:t>
            </w:r>
            <w:r w:rsidRPr="001E4A46">
              <w:rPr>
                <w:sz w:val="24"/>
                <w:szCs w:val="24"/>
                <w:lang w:val="lv-LV"/>
              </w:rPr>
              <w:t xml:space="preserve"> ar publikāciju “Elektroenerģijas skaitītāju piegāde” nolikuma</w:t>
            </w:r>
            <w:r>
              <w:rPr>
                <w:sz w:val="24"/>
                <w:szCs w:val="24"/>
                <w:lang w:val="lv-LV"/>
              </w:rPr>
              <w:t xml:space="preserve"> (turpmāk – nolikums)</w:t>
            </w:r>
            <w:r w:rsidRPr="001E4A46">
              <w:rPr>
                <w:sz w:val="24"/>
                <w:szCs w:val="24"/>
                <w:lang w:val="lv-LV"/>
              </w:rPr>
              <w:t xml:space="preserve"> 4.3. punkta</w:t>
            </w:r>
            <w:r>
              <w:rPr>
                <w:sz w:val="24"/>
                <w:szCs w:val="24"/>
                <w:lang w:val="lv-LV"/>
              </w:rPr>
              <w:t xml:space="preserve"> </w:t>
            </w:r>
            <w:r w:rsidRPr="001E4A46">
              <w:rPr>
                <w:sz w:val="24"/>
                <w:szCs w:val="24"/>
                <w:lang w:val="lv-LV"/>
              </w:rPr>
              <w:t>prasībai</w:t>
            </w:r>
            <w:r>
              <w:rPr>
                <w:sz w:val="24"/>
                <w:szCs w:val="24"/>
                <w:lang w:val="lv-LV"/>
              </w:rPr>
              <w:t xml:space="preserve">  (</w:t>
            </w:r>
            <w:r w:rsidRPr="0039340C">
              <w:rPr>
                <w:i/>
                <w:sz w:val="24"/>
                <w:szCs w:val="24"/>
                <w:lang w:val="lv-LV"/>
              </w:rPr>
              <w:t>skat. nolikuma 4.3.punktu</w:t>
            </w:r>
            <w:r>
              <w:rPr>
                <w:sz w:val="24"/>
                <w:szCs w:val="24"/>
                <w:lang w:val="lv-LV"/>
              </w:rPr>
              <w:t xml:space="preserve">) </w:t>
            </w:r>
            <w:r w:rsidRPr="001E4A46">
              <w:rPr>
                <w:sz w:val="24"/>
                <w:szCs w:val="24"/>
                <w:lang w:val="lv-LV"/>
              </w:rPr>
              <w:t xml:space="preserve">- ja pretendenta piedāvātā prece neatbilst tehniskajai specifikācijai (nolikuma 2.pielikums) </w:t>
            </w:r>
            <w:r>
              <w:rPr>
                <w:sz w:val="24"/>
                <w:szCs w:val="24"/>
                <w:lang w:val="lv-LV"/>
              </w:rPr>
              <w:t>–</w:t>
            </w:r>
            <w:r w:rsidRPr="001E4A46">
              <w:rPr>
                <w:sz w:val="24"/>
                <w:szCs w:val="24"/>
                <w:lang w:val="lv-LV"/>
              </w:rPr>
              <w:t xml:space="preserve"> </w:t>
            </w:r>
            <w:r>
              <w:rPr>
                <w:sz w:val="24"/>
                <w:szCs w:val="24"/>
                <w:lang w:val="lv-LV"/>
              </w:rPr>
              <w:t>pretendents tiesīgs iesniegt</w:t>
            </w:r>
            <w:r w:rsidRPr="001E4A46">
              <w:rPr>
                <w:sz w:val="24"/>
                <w:szCs w:val="24"/>
                <w:lang w:val="lv-LV"/>
              </w:rPr>
              <w:t xml:space="preserve"> ekvivalent</w:t>
            </w:r>
            <w:r>
              <w:rPr>
                <w:sz w:val="24"/>
                <w:szCs w:val="24"/>
                <w:lang w:val="lv-LV"/>
              </w:rPr>
              <w:t xml:space="preserve">u, iesniedzot </w:t>
            </w:r>
            <w:r w:rsidRPr="001E4A46">
              <w:rPr>
                <w:sz w:val="24"/>
                <w:szCs w:val="24"/>
                <w:lang w:val="lv-LV"/>
              </w:rPr>
              <w:t>ražotāja dokumentāciju vai Eiropas standartiem atbilstošu Latvijas vai citas valsts testēšanas un kalibrēšanas laboratoriju un sertificēšanas un inspicēšanas institūciju izsniegtu apliecinājumu par piedāvātās preces pārbaudes rezultātiem, kas pierāda, ka piedāvājums ir ekvivalents.</w:t>
            </w:r>
          </w:p>
        </w:tc>
      </w:tr>
    </w:tbl>
    <w:p w14:paraId="55654984" w14:textId="29C22718" w:rsidR="001E4041" w:rsidRDefault="001E4041" w:rsidP="00C1789D">
      <w:pPr>
        <w:tabs>
          <w:tab w:val="left" w:pos="2940"/>
        </w:tabs>
        <w:rPr>
          <w:rFonts w:ascii="Arial" w:hAnsi="Arial" w:cs="Arial"/>
        </w:rPr>
      </w:pPr>
      <w:bookmarkStart w:id="0" w:name="_GoBack"/>
      <w:bookmarkEnd w:id="0"/>
    </w:p>
    <w:sectPr w:rsidR="001E4041" w:rsidSect="004A738F">
      <w:footerReference w:type="default" r:id="rId7"/>
      <w:pgSz w:w="11906" w:h="16838" w:code="9"/>
      <w:pgMar w:top="678" w:right="85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17607" w14:textId="77777777" w:rsidR="00D21B28" w:rsidRDefault="00D21B28">
      <w:r>
        <w:separator/>
      </w:r>
    </w:p>
  </w:endnote>
  <w:endnote w:type="continuationSeparator" w:id="0">
    <w:p w14:paraId="68491DE2" w14:textId="77777777" w:rsidR="00D21B28" w:rsidRDefault="00D2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063277"/>
      <w:docPartObj>
        <w:docPartGallery w:val="Page Numbers (Bottom of Page)"/>
        <w:docPartUnique/>
      </w:docPartObj>
    </w:sdtPr>
    <w:sdtEndPr>
      <w:rPr>
        <w:rFonts w:ascii="Times New Roman" w:hAnsi="Times New Roman" w:cs="Times New Roman"/>
        <w:noProof/>
      </w:rPr>
    </w:sdtEndPr>
    <w:sdtContent>
      <w:p w14:paraId="73F115C3" w14:textId="77777777" w:rsidR="00591256" w:rsidRPr="00AC1BAB" w:rsidRDefault="00E83609" w:rsidP="00AC1BAB">
        <w:pPr>
          <w:pStyle w:val="Footer"/>
          <w:jc w:val="center"/>
          <w:rPr>
            <w:rFonts w:ascii="Times New Roman" w:hAnsi="Times New Roman" w:cs="Times New Roman"/>
          </w:rPr>
        </w:pPr>
        <w:r w:rsidRPr="00AC1BAB">
          <w:rPr>
            <w:rFonts w:ascii="Times New Roman" w:hAnsi="Times New Roman" w:cs="Times New Roman"/>
          </w:rPr>
          <w:fldChar w:fldCharType="begin"/>
        </w:r>
        <w:r w:rsidRPr="00AC1BAB">
          <w:rPr>
            <w:rFonts w:ascii="Times New Roman" w:hAnsi="Times New Roman" w:cs="Times New Roman"/>
          </w:rPr>
          <w:instrText xml:space="preserve"> PAGE   \* MERGEFORMAT </w:instrText>
        </w:r>
        <w:r w:rsidRPr="00AC1BAB">
          <w:rPr>
            <w:rFonts w:ascii="Times New Roman" w:hAnsi="Times New Roman" w:cs="Times New Roman"/>
          </w:rPr>
          <w:fldChar w:fldCharType="separate"/>
        </w:r>
        <w:r w:rsidRPr="00AC1BAB">
          <w:rPr>
            <w:rFonts w:ascii="Times New Roman" w:hAnsi="Times New Roman" w:cs="Times New Roman"/>
            <w:noProof/>
          </w:rPr>
          <w:t>5</w:t>
        </w:r>
        <w:r w:rsidRPr="00AC1BA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D37A8" w14:textId="77777777" w:rsidR="00D21B28" w:rsidRDefault="00D21B28">
      <w:r>
        <w:separator/>
      </w:r>
    </w:p>
  </w:footnote>
  <w:footnote w:type="continuationSeparator" w:id="0">
    <w:p w14:paraId="388B4AFF" w14:textId="77777777" w:rsidR="00D21B28" w:rsidRDefault="00D21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3F97"/>
    <w:multiLevelType w:val="hybridMultilevel"/>
    <w:tmpl w:val="669E21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85391E"/>
    <w:multiLevelType w:val="hybridMultilevel"/>
    <w:tmpl w:val="669E21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1940F3"/>
    <w:multiLevelType w:val="hybridMultilevel"/>
    <w:tmpl w:val="669E21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373E83"/>
    <w:multiLevelType w:val="hybridMultilevel"/>
    <w:tmpl w:val="049C42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652795A"/>
    <w:multiLevelType w:val="hybridMultilevel"/>
    <w:tmpl w:val="CFA44052"/>
    <w:lvl w:ilvl="0" w:tplc="2C6CAA7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4DAC001A"/>
    <w:multiLevelType w:val="hybridMultilevel"/>
    <w:tmpl w:val="F0F691B8"/>
    <w:lvl w:ilvl="0" w:tplc="97040FAE">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F7"/>
    <w:rsid w:val="000201A8"/>
    <w:rsid w:val="000539E0"/>
    <w:rsid w:val="000860D6"/>
    <w:rsid w:val="00095F72"/>
    <w:rsid w:val="000B2687"/>
    <w:rsid w:val="000D16AC"/>
    <w:rsid w:val="000E676E"/>
    <w:rsid w:val="0011669A"/>
    <w:rsid w:val="0012068F"/>
    <w:rsid w:val="00180DAA"/>
    <w:rsid w:val="00195894"/>
    <w:rsid w:val="001A242D"/>
    <w:rsid w:val="001C6CD0"/>
    <w:rsid w:val="001E02EA"/>
    <w:rsid w:val="001E4041"/>
    <w:rsid w:val="001E4A46"/>
    <w:rsid w:val="00217D91"/>
    <w:rsid w:val="00297431"/>
    <w:rsid w:val="002D6FD9"/>
    <w:rsid w:val="003016B8"/>
    <w:rsid w:val="003204EA"/>
    <w:rsid w:val="003E21CB"/>
    <w:rsid w:val="004551A1"/>
    <w:rsid w:val="00466775"/>
    <w:rsid w:val="00485407"/>
    <w:rsid w:val="00496FA0"/>
    <w:rsid w:val="004A1770"/>
    <w:rsid w:val="004A274B"/>
    <w:rsid w:val="004A738F"/>
    <w:rsid w:val="004D44A0"/>
    <w:rsid w:val="00516A72"/>
    <w:rsid w:val="00524C5C"/>
    <w:rsid w:val="00567B7C"/>
    <w:rsid w:val="005838A0"/>
    <w:rsid w:val="005A15EC"/>
    <w:rsid w:val="00616B78"/>
    <w:rsid w:val="0061773C"/>
    <w:rsid w:val="006473FC"/>
    <w:rsid w:val="00674A6D"/>
    <w:rsid w:val="006C2A0E"/>
    <w:rsid w:val="00702225"/>
    <w:rsid w:val="00702378"/>
    <w:rsid w:val="00712DF2"/>
    <w:rsid w:val="00782AEE"/>
    <w:rsid w:val="007B1927"/>
    <w:rsid w:val="00830092"/>
    <w:rsid w:val="00862BA7"/>
    <w:rsid w:val="00867AE9"/>
    <w:rsid w:val="008B202B"/>
    <w:rsid w:val="00936A57"/>
    <w:rsid w:val="009507BB"/>
    <w:rsid w:val="0098236C"/>
    <w:rsid w:val="009D2453"/>
    <w:rsid w:val="00A00EAC"/>
    <w:rsid w:val="00A2369C"/>
    <w:rsid w:val="00A33200"/>
    <w:rsid w:val="00A82244"/>
    <w:rsid w:val="00AA7D14"/>
    <w:rsid w:val="00AB2131"/>
    <w:rsid w:val="00AC1BAB"/>
    <w:rsid w:val="00B20E20"/>
    <w:rsid w:val="00B348F3"/>
    <w:rsid w:val="00B817FC"/>
    <w:rsid w:val="00C1789D"/>
    <w:rsid w:val="00C20434"/>
    <w:rsid w:val="00C40187"/>
    <w:rsid w:val="00C77976"/>
    <w:rsid w:val="00CD70AF"/>
    <w:rsid w:val="00D21B28"/>
    <w:rsid w:val="00D30EFE"/>
    <w:rsid w:val="00D47CBC"/>
    <w:rsid w:val="00D675C4"/>
    <w:rsid w:val="00D912C8"/>
    <w:rsid w:val="00DE6759"/>
    <w:rsid w:val="00E01AB3"/>
    <w:rsid w:val="00E05DF7"/>
    <w:rsid w:val="00E83609"/>
    <w:rsid w:val="00E92A43"/>
    <w:rsid w:val="00E92D50"/>
    <w:rsid w:val="00ED6E65"/>
    <w:rsid w:val="00F6555D"/>
    <w:rsid w:val="00FA391D"/>
    <w:rsid w:val="00FD3493"/>
    <w:rsid w:val="00FD56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4C41"/>
  <w15:chartTrackingRefBased/>
  <w15:docId w15:val="{46A73359-C421-4197-BB62-24E12908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DF7"/>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PPS_Bullet,Syle 1,List Paragraph1,Numurets,Virsraksti,Saraksta rindkopa"/>
    <w:basedOn w:val="Normal"/>
    <w:link w:val="ListParagraphChar"/>
    <w:uiPriority w:val="34"/>
    <w:qFormat/>
    <w:rsid w:val="00E05DF7"/>
    <w:pPr>
      <w:ind w:left="720"/>
      <w:contextualSpacing/>
    </w:pPr>
  </w:style>
  <w:style w:type="paragraph" w:styleId="Footer">
    <w:name w:val="footer"/>
    <w:basedOn w:val="Normal"/>
    <w:link w:val="FooterChar"/>
    <w:uiPriority w:val="99"/>
    <w:unhideWhenUsed/>
    <w:rsid w:val="00E05DF7"/>
    <w:pPr>
      <w:tabs>
        <w:tab w:val="center" w:pos="4153"/>
        <w:tab w:val="right" w:pos="8306"/>
      </w:tabs>
    </w:pPr>
  </w:style>
  <w:style w:type="character" w:customStyle="1" w:styleId="FooterChar">
    <w:name w:val="Footer Char"/>
    <w:basedOn w:val="DefaultParagraphFont"/>
    <w:link w:val="Footer"/>
    <w:uiPriority w:val="99"/>
    <w:rsid w:val="00E05DF7"/>
    <w:rPr>
      <w:rFonts w:ascii="Calibri" w:hAnsi="Calibri" w:cs="Calibri"/>
      <w:lang w:eastAsia="lv-LV"/>
    </w:rPr>
  </w:style>
  <w:style w:type="table" w:styleId="TableGrid">
    <w:name w:val="Table Grid"/>
    <w:basedOn w:val="TableNormal"/>
    <w:uiPriority w:val="39"/>
    <w:rsid w:val="00E05DF7"/>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92"/>
    <w:pPr>
      <w:tabs>
        <w:tab w:val="center" w:pos="4153"/>
        <w:tab w:val="right" w:pos="8306"/>
      </w:tabs>
    </w:pPr>
  </w:style>
  <w:style w:type="character" w:customStyle="1" w:styleId="HeaderChar">
    <w:name w:val="Header Char"/>
    <w:basedOn w:val="DefaultParagraphFont"/>
    <w:link w:val="Header"/>
    <w:uiPriority w:val="99"/>
    <w:rsid w:val="00830092"/>
    <w:rPr>
      <w:rFonts w:ascii="Calibri" w:hAnsi="Calibri" w:cs="Calibri"/>
      <w:lang w:eastAsia="lv-LV"/>
    </w:rPr>
  </w:style>
  <w:style w:type="paragraph" w:styleId="BalloonText">
    <w:name w:val="Balloon Text"/>
    <w:basedOn w:val="Normal"/>
    <w:link w:val="BalloonTextChar"/>
    <w:uiPriority w:val="99"/>
    <w:semiHidden/>
    <w:unhideWhenUsed/>
    <w:rsid w:val="00AA7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D14"/>
    <w:rPr>
      <w:rFonts w:ascii="Segoe UI" w:hAnsi="Segoe UI" w:cs="Segoe UI"/>
      <w:sz w:val="18"/>
      <w:szCs w:val="18"/>
      <w:lang w:eastAsia="lv-LV"/>
    </w:rPr>
  </w:style>
  <w:style w:type="character" w:styleId="Hyperlink">
    <w:name w:val="Hyperlink"/>
    <w:uiPriority w:val="99"/>
    <w:unhideWhenUsed/>
    <w:rsid w:val="0011669A"/>
    <w:rPr>
      <w:strike w:val="0"/>
      <w:dstrike w:val="0"/>
      <w:color w:val="940026"/>
      <w:u w:val="none"/>
      <w:effect w:val="none"/>
    </w:rPr>
  </w:style>
  <w:style w:type="character" w:customStyle="1" w:styleId="ListParagraphChar">
    <w:name w:val="List Paragraph Char"/>
    <w:aliases w:val="H&amp;P List Paragraph Char,2 Char,Strip Char,Normal bullet 2 Char,Bullet list Char,Saistīto dokumentu saraksts Char,PPS_Bullet Char,Syle 1 Char,List Paragraph1 Char,Numurets Char,Virsraksti Char,Saraksta rindkopa Char"/>
    <w:link w:val="ListParagraph"/>
    <w:uiPriority w:val="34"/>
    <w:qFormat/>
    <w:locked/>
    <w:rsid w:val="0011669A"/>
    <w:rPr>
      <w:rFonts w:ascii="Calibri" w:hAnsi="Calibri" w:cs="Calibri"/>
      <w:lang w:eastAsia="lv-LV"/>
    </w:rPr>
  </w:style>
  <w:style w:type="paragraph" w:styleId="FootnoteText">
    <w:name w:val="footnote text"/>
    <w:basedOn w:val="Normal"/>
    <w:link w:val="FootnoteTextChar"/>
    <w:uiPriority w:val="99"/>
    <w:rsid w:val="0011669A"/>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11669A"/>
    <w:rPr>
      <w:rFonts w:ascii="Times New Roman" w:eastAsia="Times New Roman" w:hAnsi="Times New Roman" w:cs="Times New Roman"/>
      <w:sz w:val="20"/>
      <w:szCs w:val="20"/>
      <w:lang w:val="en-US"/>
    </w:rPr>
  </w:style>
  <w:style w:type="character" w:styleId="FootnoteReference">
    <w:name w:val="footnote reference"/>
    <w:rsid w:val="0011669A"/>
    <w:rPr>
      <w:vertAlign w:val="superscript"/>
    </w:rPr>
  </w:style>
  <w:style w:type="paragraph" w:styleId="PlainText">
    <w:name w:val="Plain Text"/>
    <w:basedOn w:val="Normal"/>
    <w:link w:val="PlainTextChar"/>
    <w:uiPriority w:val="99"/>
    <w:semiHidden/>
    <w:unhideWhenUsed/>
    <w:rsid w:val="00C1789D"/>
    <w:rPr>
      <w:rFonts w:ascii="Arial" w:hAnsi="Arial" w:cstheme="minorBidi"/>
      <w:sz w:val="20"/>
      <w:szCs w:val="21"/>
      <w:lang w:eastAsia="en-US"/>
    </w:rPr>
  </w:style>
  <w:style w:type="character" w:customStyle="1" w:styleId="PlainTextChar">
    <w:name w:val="Plain Text Char"/>
    <w:basedOn w:val="DefaultParagraphFont"/>
    <w:link w:val="PlainText"/>
    <w:uiPriority w:val="99"/>
    <w:semiHidden/>
    <w:rsid w:val="00C1789D"/>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3568">
      <w:bodyDiv w:val="1"/>
      <w:marLeft w:val="0"/>
      <w:marRight w:val="0"/>
      <w:marTop w:val="0"/>
      <w:marBottom w:val="0"/>
      <w:divBdr>
        <w:top w:val="none" w:sz="0" w:space="0" w:color="auto"/>
        <w:left w:val="none" w:sz="0" w:space="0" w:color="auto"/>
        <w:bottom w:val="none" w:sz="0" w:space="0" w:color="auto"/>
        <w:right w:val="none" w:sz="0" w:space="0" w:color="auto"/>
      </w:divBdr>
    </w:div>
    <w:div w:id="1115059973">
      <w:bodyDiv w:val="1"/>
      <w:marLeft w:val="0"/>
      <w:marRight w:val="0"/>
      <w:marTop w:val="0"/>
      <w:marBottom w:val="0"/>
      <w:divBdr>
        <w:top w:val="none" w:sz="0" w:space="0" w:color="auto"/>
        <w:left w:val="none" w:sz="0" w:space="0" w:color="auto"/>
        <w:bottom w:val="none" w:sz="0" w:space="0" w:color="auto"/>
        <w:right w:val="none" w:sz="0" w:space="0" w:color="auto"/>
      </w:divBdr>
    </w:div>
    <w:div w:id="1229146825">
      <w:bodyDiv w:val="1"/>
      <w:marLeft w:val="0"/>
      <w:marRight w:val="0"/>
      <w:marTop w:val="0"/>
      <w:marBottom w:val="0"/>
      <w:divBdr>
        <w:top w:val="none" w:sz="0" w:space="0" w:color="auto"/>
        <w:left w:val="none" w:sz="0" w:space="0" w:color="auto"/>
        <w:bottom w:val="none" w:sz="0" w:space="0" w:color="auto"/>
        <w:right w:val="none" w:sz="0" w:space="0" w:color="auto"/>
      </w:divBdr>
    </w:div>
    <w:div w:id="1310982479">
      <w:bodyDiv w:val="1"/>
      <w:marLeft w:val="0"/>
      <w:marRight w:val="0"/>
      <w:marTop w:val="0"/>
      <w:marBottom w:val="0"/>
      <w:divBdr>
        <w:top w:val="none" w:sz="0" w:space="0" w:color="auto"/>
        <w:left w:val="none" w:sz="0" w:space="0" w:color="auto"/>
        <w:bottom w:val="none" w:sz="0" w:space="0" w:color="auto"/>
        <w:right w:val="none" w:sz="0" w:space="0" w:color="auto"/>
      </w:divBdr>
    </w:div>
    <w:div w:id="1531333703">
      <w:bodyDiv w:val="1"/>
      <w:marLeft w:val="0"/>
      <w:marRight w:val="0"/>
      <w:marTop w:val="0"/>
      <w:marBottom w:val="0"/>
      <w:divBdr>
        <w:top w:val="none" w:sz="0" w:space="0" w:color="auto"/>
        <w:left w:val="none" w:sz="0" w:space="0" w:color="auto"/>
        <w:bottom w:val="none" w:sz="0" w:space="0" w:color="auto"/>
        <w:right w:val="none" w:sz="0" w:space="0" w:color="auto"/>
      </w:divBdr>
    </w:div>
    <w:div w:id="1577477098">
      <w:bodyDiv w:val="1"/>
      <w:marLeft w:val="0"/>
      <w:marRight w:val="0"/>
      <w:marTop w:val="0"/>
      <w:marBottom w:val="0"/>
      <w:divBdr>
        <w:top w:val="none" w:sz="0" w:space="0" w:color="auto"/>
        <w:left w:val="none" w:sz="0" w:space="0" w:color="auto"/>
        <w:bottom w:val="none" w:sz="0" w:space="0" w:color="auto"/>
        <w:right w:val="none" w:sz="0" w:space="0" w:color="auto"/>
      </w:divBdr>
    </w:div>
    <w:div w:id="18562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632</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Izaja</dc:creator>
  <cp:keywords/>
  <dc:description/>
  <cp:lastModifiedBy>Anete Alksne</cp:lastModifiedBy>
  <cp:revision>41</cp:revision>
  <cp:lastPrinted>2019-10-15T07:23:00Z</cp:lastPrinted>
  <dcterms:created xsi:type="dcterms:W3CDTF">2019-09-16T11:25:00Z</dcterms:created>
  <dcterms:modified xsi:type="dcterms:W3CDTF">2019-11-12T06:56:00Z</dcterms:modified>
</cp:coreProperties>
</file>