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16CF7089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9C23BC">
        <w:rPr>
          <w:rFonts w:ascii="Times New Roman" w:eastAsia="Arial Unicode MS" w:hAnsi="Times New Roman" w:cs="Times New Roman"/>
          <w:i/>
          <w:sz w:val="24"/>
        </w:rPr>
        <w:t>3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B56D86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CF2B08">
        <w:rPr>
          <w:rFonts w:ascii="Times New Roman" w:eastAsia="Arial Unicode MS" w:hAnsi="Times New Roman" w:cs="Times New Roman"/>
          <w:i/>
          <w:sz w:val="24"/>
        </w:rPr>
        <w:t>4</w:t>
      </w:r>
      <w:r w:rsidR="00753F0E">
        <w:rPr>
          <w:rFonts w:ascii="Times New Roman" w:eastAsia="Arial Unicode MS" w:hAnsi="Times New Roman" w:cs="Times New Roman"/>
          <w:i/>
          <w:sz w:val="24"/>
        </w:rPr>
        <w:t>.</w:t>
      </w:r>
      <w:r w:rsidR="00932E09">
        <w:rPr>
          <w:rFonts w:ascii="Times New Roman" w:eastAsia="Arial Unicode MS" w:hAnsi="Times New Roman" w:cs="Times New Roman"/>
          <w:i/>
          <w:sz w:val="24"/>
        </w:rPr>
        <w:t>dec</w:t>
      </w:r>
      <w:r w:rsidR="00753F0E">
        <w:rPr>
          <w:rFonts w:ascii="Times New Roman" w:eastAsia="Arial Unicode MS" w:hAnsi="Times New Roman" w:cs="Times New Roman"/>
          <w:i/>
          <w:sz w:val="24"/>
        </w:rPr>
        <w:t>em</w:t>
      </w:r>
      <w:r w:rsidR="009C23BC" w:rsidRPr="00B56D86">
        <w:rPr>
          <w:rFonts w:ascii="Times New Roman" w:eastAsia="Arial Unicode MS" w:hAnsi="Times New Roman" w:cs="Times New Roman"/>
          <w:i/>
          <w:sz w:val="24"/>
        </w:rPr>
        <w:t>br</w:t>
      </w:r>
      <w:r w:rsidRPr="00B56D86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79B9B12A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C0336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65AF0C9B" w14:textId="5C510853" w:rsidR="00932E09" w:rsidRPr="00932E09" w:rsidRDefault="00813629" w:rsidP="00932E09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932E09" w:rsidRPr="00932E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Dīzeļdegvielas piegāde SIA “LDZ CARGO” dīzeļlokomotīvēm”</w:t>
      </w:r>
    </w:p>
    <w:p w14:paraId="07838B0D" w14:textId="77777777" w:rsidR="00932E09" w:rsidRPr="00932E09" w:rsidRDefault="00932E09" w:rsidP="00932E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32E0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2023/200-SPA)</w:t>
      </w:r>
    </w:p>
    <w:p w14:paraId="39563D2B" w14:textId="5C7A250C" w:rsidR="005758A8" w:rsidRDefault="001A3CAD" w:rsidP="00932E09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0C0336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86"/>
        <w:gridCol w:w="3632"/>
        <w:gridCol w:w="6576"/>
      </w:tblGrid>
      <w:tr w:rsidR="004D6653" w:rsidRPr="00C351C9" w14:paraId="34627F17" w14:textId="77777777" w:rsidTr="00ED5750">
        <w:trPr>
          <w:jc w:val="center"/>
        </w:trPr>
        <w:tc>
          <w:tcPr>
            <w:tcW w:w="986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632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6576" w:type="dxa"/>
            <w:shd w:val="clear" w:color="auto" w:fill="FFF2CC" w:themeFill="accent4" w:themeFillTint="33"/>
          </w:tcPr>
          <w:p w14:paraId="265C0CC4" w14:textId="292375C8" w:rsidR="004D6653" w:rsidRPr="006E6DB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6E6DB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ED5750">
        <w:trPr>
          <w:jc w:val="center"/>
        </w:trPr>
        <w:tc>
          <w:tcPr>
            <w:tcW w:w="986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3632" w:type="dxa"/>
            <w:shd w:val="clear" w:color="auto" w:fill="DCFDD7"/>
          </w:tcPr>
          <w:p w14:paraId="41B25E90" w14:textId="71FBF6B3" w:rsidR="004D6653" w:rsidRPr="00C351C9" w:rsidRDefault="00932E09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753F0E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576" w:type="dxa"/>
            <w:shd w:val="clear" w:color="auto" w:fill="DCFDD7"/>
          </w:tcPr>
          <w:p w14:paraId="72E27F8B" w14:textId="1A92208C" w:rsidR="004D6653" w:rsidRPr="006E6DBC" w:rsidRDefault="00753F0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CF2B08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932E09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907C1C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E6DB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907C1C" w:rsidRPr="00FB6F21" w14:paraId="795BE33C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68BBD21E" w14:textId="687286CF" w:rsidR="00907C1C" w:rsidRPr="00FB6F21" w:rsidRDefault="00753F0E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07C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14:paraId="0878A630" w14:textId="1C1B86FA" w:rsidR="00907C1C" w:rsidRPr="00FB6F21" w:rsidRDefault="004B46FC" w:rsidP="009D1A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</w:t>
            </w:r>
            <w:r w:rsidRPr="004B46FC">
              <w:rPr>
                <w:rFonts w:ascii="Times New Roman" w:hAnsi="Times New Roman" w:cs="Times New Roman"/>
                <w:szCs w:val="24"/>
              </w:rPr>
              <w:t>ūdzu norādīt informāciju par piebraukšanu lokomotīvēm, cik garai jābūt šļūtenei un cita informācija svarīga.</w:t>
            </w:r>
          </w:p>
        </w:tc>
        <w:tc>
          <w:tcPr>
            <w:tcW w:w="6576" w:type="dxa"/>
            <w:vAlign w:val="center"/>
          </w:tcPr>
          <w:p w14:paraId="178C3863" w14:textId="7929317F" w:rsidR="00907C1C" w:rsidRPr="00FB6F21" w:rsidRDefault="001D319E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1D319E">
              <w:rPr>
                <w:rFonts w:ascii="Times New Roman" w:eastAsia="Calibri" w:hAnsi="Times New Roman" w:cs="Times New Roman"/>
                <w:szCs w:val="24"/>
                <w:lang w:eastAsia="en-US"/>
              </w:rPr>
              <w:t>Piegādātāja autocisternai jābūt aprīkotai ar verificētu degvielas skaitītāju un jānodrošina lokomotīves uzpildi vismaz 10m attālumā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613A2C" w:rsidRPr="00FB6F21" w14:paraId="603E06DB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69F6901C" w14:textId="4F2431C8" w:rsidR="00613A2C" w:rsidRDefault="00613A2C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3632" w:type="dxa"/>
            <w:vAlign w:val="center"/>
          </w:tcPr>
          <w:p w14:paraId="5899C58D" w14:textId="18DB73B7" w:rsidR="004B46FC" w:rsidRPr="004B46FC" w:rsidRDefault="004B46FC" w:rsidP="004B46FC">
            <w:pPr>
              <w:rPr>
                <w:rFonts w:ascii="Times New Roman" w:hAnsi="Times New Roman" w:cs="Times New Roman"/>
                <w:szCs w:val="24"/>
              </w:rPr>
            </w:pPr>
            <w:r w:rsidRPr="004B46FC">
              <w:rPr>
                <w:rFonts w:ascii="Times New Roman" w:hAnsi="Times New Roman" w:cs="Times New Roman"/>
                <w:szCs w:val="24"/>
              </w:rPr>
              <w:t>Pielikuma Nr. 2 prasība  - “Starpsezonu dīzeļdegviela, F klase, līdzvērtīga vai augstvērtīgāka (faktiskā saduļķošanās temperatūra (CP) -6 grādi pēc Celsija (vai zemāka) un auksta filtra nosprostošanās temperatūra (CFPP) -20 grādi pēc Celsija (vai zemāka));”</w:t>
            </w:r>
          </w:p>
          <w:p w14:paraId="1E3C8505" w14:textId="77777777" w:rsidR="004B46FC" w:rsidRPr="004B46FC" w:rsidRDefault="004B46FC" w:rsidP="004B46FC">
            <w:pPr>
              <w:rPr>
                <w:rFonts w:ascii="Times New Roman" w:hAnsi="Times New Roman" w:cs="Times New Roman"/>
                <w:szCs w:val="24"/>
              </w:rPr>
            </w:pPr>
            <w:r w:rsidRPr="004B46FC">
              <w:rPr>
                <w:rFonts w:ascii="Times New Roman" w:hAnsi="Times New Roman" w:cs="Times New Roman"/>
                <w:szCs w:val="24"/>
              </w:rPr>
              <w:t>Pēc standartiem F klasei nav noteikta saduļķošanās temperatūra.</w:t>
            </w:r>
          </w:p>
          <w:p w14:paraId="330363CE" w14:textId="12C7DFA5" w:rsidR="00613A2C" w:rsidRPr="00FB6F21" w:rsidRDefault="004B46FC" w:rsidP="004B46FC">
            <w:pPr>
              <w:rPr>
                <w:rFonts w:ascii="Times New Roman" w:hAnsi="Times New Roman" w:cs="Times New Roman"/>
                <w:szCs w:val="24"/>
              </w:rPr>
            </w:pPr>
            <w:r w:rsidRPr="004B46FC">
              <w:rPr>
                <w:rFonts w:ascii="Times New Roman" w:hAnsi="Times New Roman" w:cs="Times New Roman"/>
                <w:szCs w:val="24"/>
              </w:rPr>
              <w:t>Lūdzu mainīt prasību saskaņā ar noteiktiem standartiem.</w:t>
            </w:r>
          </w:p>
        </w:tc>
        <w:tc>
          <w:tcPr>
            <w:tcW w:w="6576" w:type="dxa"/>
            <w:vAlign w:val="center"/>
          </w:tcPr>
          <w:p w14:paraId="2418A350" w14:textId="2C198270" w:rsidR="00613A2C" w:rsidRPr="00FB6F21" w:rsidRDefault="004F5444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D14B1D">
              <w:rPr>
                <w:rFonts w:ascii="Times New Roman" w:eastAsia="Calibri" w:hAnsi="Times New Roman" w:cs="Times New Roman"/>
                <w:szCs w:val="24"/>
                <w:lang w:eastAsia="en-US"/>
              </w:rPr>
              <w:t>F klases dīzeļdegviela</w:t>
            </w:r>
            <w:r w:rsidR="00C24200" w:rsidRPr="00D14B1D">
              <w:rPr>
                <w:rFonts w:ascii="Times New Roman" w:eastAsia="Calibri" w:hAnsi="Times New Roman" w:cs="Times New Roman"/>
                <w:szCs w:val="24"/>
                <w:lang w:eastAsia="en-US"/>
              </w:rPr>
              <w:t>i</w:t>
            </w:r>
            <w:r w:rsidRPr="00D14B1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="003B4E59" w:rsidRPr="00D14B1D">
              <w:rPr>
                <w:rFonts w:ascii="Times New Roman" w:eastAsia="Calibri" w:hAnsi="Times New Roman" w:cs="Times New Roman"/>
                <w:szCs w:val="24"/>
                <w:lang w:eastAsia="en-US"/>
              </w:rPr>
              <w:t>saduļķošanās</w:t>
            </w:r>
            <w:r w:rsidRPr="00D14B1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temperatūra </w:t>
            </w:r>
            <w:r w:rsidR="00C24200" w:rsidRPr="00D14B1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nosakāma saskaņā ar </w:t>
            </w:r>
            <w:r w:rsidRPr="00D14B1D">
              <w:rPr>
                <w:rFonts w:ascii="Times New Roman" w:eastAsia="Calibri" w:hAnsi="Times New Roman" w:cs="Times New Roman"/>
                <w:szCs w:val="24"/>
                <w:lang w:eastAsia="en-US"/>
              </w:rPr>
              <w:t>LST EN ISO 3015</w:t>
            </w:r>
            <w:r w:rsidR="00C24200" w:rsidRPr="00D14B1D">
              <w:rPr>
                <w:rFonts w:ascii="Times New Roman" w:eastAsia="Calibri" w:hAnsi="Times New Roman" w:cs="Times New Roman"/>
                <w:szCs w:val="24"/>
                <w:lang w:eastAsia="en-US"/>
              </w:rPr>
              <w:t>:2019.</w:t>
            </w:r>
          </w:p>
        </w:tc>
      </w:tr>
      <w:tr w:rsidR="00613A2C" w:rsidRPr="00FB6F21" w14:paraId="48101B95" w14:textId="77777777" w:rsidTr="00ED5750">
        <w:trPr>
          <w:trHeight w:val="1052"/>
          <w:jc w:val="center"/>
        </w:trPr>
        <w:tc>
          <w:tcPr>
            <w:tcW w:w="986" w:type="dxa"/>
            <w:vAlign w:val="center"/>
          </w:tcPr>
          <w:p w14:paraId="13E6849B" w14:textId="3DDF2EEA" w:rsidR="00613A2C" w:rsidRDefault="00613A2C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3632" w:type="dxa"/>
            <w:vAlign w:val="center"/>
          </w:tcPr>
          <w:p w14:paraId="0D79E6A8" w14:textId="3A08ADC4" w:rsidR="00613A2C" w:rsidRPr="00FB6F21" w:rsidRDefault="004B46FC" w:rsidP="009D1ADE">
            <w:pPr>
              <w:rPr>
                <w:rFonts w:ascii="Times New Roman" w:hAnsi="Times New Roman" w:cs="Times New Roman"/>
                <w:szCs w:val="24"/>
              </w:rPr>
            </w:pPr>
            <w:r w:rsidRPr="004B46FC">
              <w:rPr>
                <w:rFonts w:ascii="Times New Roman" w:hAnsi="Times New Roman" w:cs="Times New Roman"/>
                <w:szCs w:val="24"/>
              </w:rPr>
              <w:t xml:space="preserve">Pielikuma Nr.6 3.4. punktā norādīts, ka rēķinu jānosūta uz </w:t>
            </w:r>
            <w:proofErr w:type="spellStart"/>
            <w:r w:rsidRPr="004B46FC">
              <w:rPr>
                <w:rFonts w:ascii="Times New Roman" w:hAnsi="Times New Roman" w:cs="Times New Roman"/>
                <w:szCs w:val="24"/>
              </w:rPr>
              <w:t>epastu</w:t>
            </w:r>
            <w:proofErr w:type="spellEnd"/>
            <w:r w:rsidRPr="004B46FC">
              <w:rPr>
                <w:rFonts w:ascii="Times New Roman" w:hAnsi="Times New Roman" w:cs="Times New Roman"/>
                <w:szCs w:val="24"/>
              </w:rPr>
              <w:t>, taču naftas produkti pēc likuma ir piegādājami kopā ar pavadzīmi uz piegādes vietu, kur arī tiek saņemts paraksts par produkta saņemšanu.</w:t>
            </w:r>
          </w:p>
        </w:tc>
        <w:tc>
          <w:tcPr>
            <w:tcW w:w="6576" w:type="dxa"/>
            <w:vAlign w:val="center"/>
          </w:tcPr>
          <w:p w14:paraId="1892854A" w14:textId="4CDBD792" w:rsidR="00613A2C" w:rsidRPr="00FB6F21" w:rsidRDefault="00C24200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77D143" w14:textId="2594940C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9AC7" w14:textId="77777777" w:rsidR="00BD4ACD" w:rsidRDefault="00BD4ACD" w:rsidP="00591256">
      <w:r>
        <w:separator/>
      </w:r>
    </w:p>
  </w:endnote>
  <w:endnote w:type="continuationSeparator" w:id="0">
    <w:p w14:paraId="697C8B0D" w14:textId="77777777" w:rsidR="00BD4ACD" w:rsidRDefault="00BD4ACD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BC05" w14:textId="77777777" w:rsidR="00BD4ACD" w:rsidRDefault="00BD4ACD" w:rsidP="00591256">
      <w:r>
        <w:separator/>
      </w:r>
    </w:p>
  </w:footnote>
  <w:footnote w:type="continuationSeparator" w:id="0">
    <w:p w14:paraId="10A9AF3F" w14:textId="77777777" w:rsidR="00BD4ACD" w:rsidRDefault="00BD4ACD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0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732494">
    <w:abstractNumId w:val="14"/>
  </w:num>
  <w:num w:numId="3" w16cid:durableId="1311329303">
    <w:abstractNumId w:val="7"/>
  </w:num>
  <w:num w:numId="4" w16cid:durableId="1689409685">
    <w:abstractNumId w:val="8"/>
  </w:num>
  <w:num w:numId="5" w16cid:durableId="1073116493">
    <w:abstractNumId w:val="4"/>
  </w:num>
  <w:num w:numId="6" w16cid:durableId="2068916743">
    <w:abstractNumId w:val="12"/>
  </w:num>
  <w:num w:numId="7" w16cid:durableId="1644113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154039">
    <w:abstractNumId w:val="5"/>
  </w:num>
  <w:num w:numId="9" w16cid:durableId="1258176938">
    <w:abstractNumId w:val="6"/>
  </w:num>
  <w:num w:numId="10" w16cid:durableId="1847550128">
    <w:abstractNumId w:val="1"/>
  </w:num>
  <w:num w:numId="11" w16cid:durableId="262080335">
    <w:abstractNumId w:val="11"/>
  </w:num>
  <w:num w:numId="12" w16cid:durableId="1848516067">
    <w:abstractNumId w:val="0"/>
  </w:num>
  <w:num w:numId="13" w16cid:durableId="2126996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773722">
    <w:abstractNumId w:val="9"/>
  </w:num>
  <w:num w:numId="15" w16cid:durableId="1003356887">
    <w:abstractNumId w:val="2"/>
  </w:num>
  <w:num w:numId="16" w16cid:durableId="1598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C0336"/>
    <w:rsid w:val="000D2864"/>
    <w:rsid w:val="000F07E7"/>
    <w:rsid w:val="00102621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5085"/>
    <w:rsid w:val="001C7BEF"/>
    <w:rsid w:val="001D2FBF"/>
    <w:rsid w:val="001D319E"/>
    <w:rsid w:val="001E24C5"/>
    <w:rsid w:val="001F0CAC"/>
    <w:rsid w:val="001F2825"/>
    <w:rsid w:val="001F4C08"/>
    <w:rsid w:val="00204413"/>
    <w:rsid w:val="0020621A"/>
    <w:rsid w:val="002247D0"/>
    <w:rsid w:val="002264E6"/>
    <w:rsid w:val="00252F12"/>
    <w:rsid w:val="002558DA"/>
    <w:rsid w:val="00265DC7"/>
    <w:rsid w:val="00275D4E"/>
    <w:rsid w:val="0027768B"/>
    <w:rsid w:val="00277709"/>
    <w:rsid w:val="0028443C"/>
    <w:rsid w:val="00297DEA"/>
    <w:rsid w:val="002A1613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B4E59"/>
    <w:rsid w:val="003D576F"/>
    <w:rsid w:val="003F052E"/>
    <w:rsid w:val="004022D6"/>
    <w:rsid w:val="0041040C"/>
    <w:rsid w:val="004226A0"/>
    <w:rsid w:val="004309B1"/>
    <w:rsid w:val="00437FAE"/>
    <w:rsid w:val="00445D89"/>
    <w:rsid w:val="00461E56"/>
    <w:rsid w:val="00463E41"/>
    <w:rsid w:val="004748E2"/>
    <w:rsid w:val="00492F79"/>
    <w:rsid w:val="004A7093"/>
    <w:rsid w:val="004B46FC"/>
    <w:rsid w:val="004D6653"/>
    <w:rsid w:val="004E479E"/>
    <w:rsid w:val="004F21DA"/>
    <w:rsid w:val="004F5444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E2D72"/>
    <w:rsid w:val="005F03E5"/>
    <w:rsid w:val="005F2398"/>
    <w:rsid w:val="005F2B03"/>
    <w:rsid w:val="00600B76"/>
    <w:rsid w:val="00613A2C"/>
    <w:rsid w:val="006260C2"/>
    <w:rsid w:val="00634E93"/>
    <w:rsid w:val="006366B0"/>
    <w:rsid w:val="006446E3"/>
    <w:rsid w:val="00652431"/>
    <w:rsid w:val="006538E2"/>
    <w:rsid w:val="00670760"/>
    <w:rsid w:val="006871C9"/>
    <w:rsid w:val="006B0A9D"/>
    <w:rsid w:val="006B5391"/>
    <w:rsid w:val="006E0DDB"/>
    <w:rsid w:val="006E6DBC"/>
    <w:rsid w:val="006F5617"/>
    <w:rsid w:val="006F698B"/>
    <w:rsid w:val="00710F56"/>
    <w:rsid w:val="00713FBD"/>
    <w:rsid w:val="00717346"/>
    <w:rsid w:val="0072660D"/>
    <w:rsid w:val="00735553"/>
    <w:rsid w:val="00753F0E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32020"/>
    <w:rsid w:val="00840452"/>
    <w:rsid w:val="00856771"/>
    <w:rsid w:val="00856808"/>
    <w:rsid w:val="00861547"/>
    <w:rsid w:val="00880954"/>
    <w:rsid w:val="00895439"/>
    <w:rsid w:val="00897EBB"/>
    <w:rsid w:val="008A44DC"/>
    <w:rsid w:val="008C59C7"/>
    <w:rsid w:val="008E6559"/>
    <w:rsid w:val="00907C1C"/>
    <w:rsid w:val="00907D2F"/>
    <w:rsid w:val="009311D7"/>
    <w:rsid w:val="00932E09"/>
    <w:rsid w:val="009431B9"/>
    <w:rsid w:val="00945507"/>
    <w:rsid w:val="009624F7"/>
    <w:rsid w:val="009B3E8A"/>
    <w:rsid w:val="009C13A4"/>
    <w:rsid w:val="009C23BC"/>
    <w:rsid w:val="009D085A"/>
    <w:rsid w:val="009D1ADE"/>
    <w:rsid w:val="009E7606"/>
    <w:rsid w:val="009F0F1F"/>
    <w:rsid w:val="009F62BA"/>
    <w:rsid w:val="00A04DD6"/>
    <w:rsid w:val="00A06273"/>
    <w:rsid w:val="00A208FA"/>
    <w:rsid w:val="00A3521F"/>
    <w:rsid w:val="00A549B3"/>
    <w:rsid w:val="00A72A67"/>
    <w:rsid w:val="00A8160F"/>
    <w:rsid w:val="00A91032"/>
    <w:rsid w:val="00AA0DDE"/>
    <w:rsid w:val="00AB4258"/>
    <w:rsid w:val="00AB5C67"/>
    <w:rsid w:val="00AC7B56"/>
    <w:rsid w:val="00AD2B8F"/>
    <w:rsid w:val="00AE5484"/>
    <w:rsid w:val="00AE5C91"/>
    <w:rsid w:val="00AF75F7"/>
    <w:rsid w:val="00B005C2"/>
    <w:rsid w:val="00B00C25"/>
    <w:rsid w:val="00B04E8A"/>
    <w:rsid w:val="00B23D45"/>
    <w:rsid w:val="00B27D58"/>
    <w:rsid w:val="00B30B4F"/>
    <w:rsid w:val="00B45A34"/>
    <w:rsid w:val="00B56D86"/>
    <w:rsid w:val="00B57CB0"/>
    <w:rsid w:val="00B64E0F"/>
    <w:rsid w:val="00B65C93"/>
    <w:rsid w:val="00B76621"/>
    <w:rsid w:val="00B82DA9"/>
    <w:rsid w:val="00B9005B"/>
    <w:rsid w:val="00BB3722"/>
    <w:rsid w:val="00BD4ACD"/>
    <w:rsid w:val="00BE5FC9"/>
    <w:rsid w:val="00BF1CA6"/>
    <w:rsid w:val="00C24200"/>
    <w:rsid w:val="00C351C9"/>
    <w:rsid w:val="00C36220"/>
    <w:rsid w:val="00C3664F"/>
    <w:rsid w:val="00C44A62"/>
    <w:rsid w:val="00C46156"/>
    <w:rsid w:val="00C531B0"/>
    <w:rsid w:val="00C5452E"/>
    <w:rsid w:val="00C61F61"/>
    <w:rsid w:val="00C67481"/>
    <w:rsid w:val="00C72ED2"/>
    <w:rsid w:val="00C81340"/>
    <w:rsid w:val="00C833F7"/>
    <w:rsid w:val="00C867EA"/>
    <w:rsid w:val="00CA41E3"/>
    <w:rsid w:val="00CB2047"/>
    <w:rsid w:val="00CB5D1D"/>
    <w:rsid w:val="00CD0BEE"/>
    <w:rsid w:val="00CF2B08"/>
    <w:rsid w:val="00CF4B7F"/>
    <w:rsid w:val="00CF6678"/>
    <w:rsid w:val="00CF783B"/>
    <w:rsid w:val="00D14B1D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0870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B5D32"/>
    <w:rsid w:val="00ED5750"/>
    <w:rsid w:val="00ED72A4"/>
    <w:rsid w:val="00ED750E"/>
    <w:rsid w:val="00ED794E"/>
    <w:rsid w:val="00EE672A"/>
    <w:rsid w:val="00EF6098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A4236"/>
    <w:rsid w:val="00FB5AC7"/>
    <w:rsid w:val="00FB6F21"/>
    <w:rsid w:val="00FE631B"/>
    <w:rsid w:val="00FF017B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45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23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23BC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4</cp:revision>
  <cp:lastPrinted>2023-11-01T13:44:00Z</cp:lastPrinted>
  <dcterms:created xsi:type="dcterms:W3CDTF">2023-12-04T08:57:00Z</dcterms:created>
  <dcterms:modified xsi:type="dcterms:W3CDTF">2023-12-04T09:09:00Z</dcterms:modified>
</cp:coreProperties>
</file>