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30B4F" w:rsidRPr="00810B79" w:rsidRDefault="00B30B4F" w:rsidP="00810B79">
      <w:pPr>
        <w:tabs>
          <w:tab w:val="left" w:pos="3760"/>
        </w:tabs>
        <w:spacing w:before="120"/>
        <w:ind w:left="-284" w:right="282" w:firstLine="4395"/>
        <w:jc w:val="both"/>
        <w:rPr>
          <w:rFonts w:ascii="Times New Roman" w:hAnsi="Times New Roman" w:cs="Times New Roman"/>
          <w:i/>
          <w:sz w:val="24"/>
          <w:szCs w:val="24"/>
        </w:rPr>
      </w:pP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APSTIPRINĀTS:</w:t>
      </w:r>
    </w:p>
    <w:p w:rsidR="001A3CAD" w:rsidRPr="003759C9" w:rsidRDefault="001A3CAD" w:rsidP="00810B79">
      <w:pPr>
        <w:tabs>
          <w:tab w:val="left" w:pos="3760"/>
        </w:tabs>
        <w:spacing w:before="120"/>
        <w:ind w:left="-284" w:right="282" w:firstLine="4395"/>
        <w:jc w:val="right"/>
        <w:rPr>
          <w:rFonts w:ascii="Times New Roman" w:hAnsi="Times New Roman" w:cs="Times New Roman"/>
          <w:i/>
          <w:sz w:val="24"/>
          <w:szCs w:val="24"/>
        </w:rPr>
      </w:pPr>
      <w:r w:rsidRPr="00810B79">
        <w:rPr>
          <w:rFonts w:ascii="Times New Roman" w:hAnsi="Times New Roman" w:cs="Times New Roman"/>
          <w:i/>
          <w:sz w:val="24"/>
          <w:szCs w:val="24"/>
        </w:rPr>
        <w:t xml:space="preserve">ar iepirkuma komisijas </w:t>
      </w:r>
      <w:r w:rsidRPr="00810B79">
        <w:rPr>
          <w:rFonts w:ascii="Times New Roman" w:eastAsia="Arial Unicode MS" w:hAnsi="Times New Roman" w:cs="Times New Roman"/>
          <w:i/>
          <w:sz w:val="24"/>
          <w:szCs w:val="24"/>
        </w:rPr>
        <w:t>2019</w:t>
      </w:r>
      <w:r w:rsidRPr="003759C9">
        <w:rPr>
          <w:rFonts w:ascii="Times New Roman" w:eastAsia="Arial Unicode MS" w:hAnsi="Times New Roman" w:cs="Times New Roman"/>
          <w:i/>
          <w:sz w:val="24"/>
          <w:szCs w:val="24"/>
        </w:rPr>
        <w:t xml:space="preserve">.gada </w:t>
      </w:r>
      <w:r w:rsidR="00F24055">
        <w:rPr>
          <w:rFonts w:ascii="Times New Roman" w:eastAsia="Arial Unicode MS" w:hAnsi="Times New Roman" w:cs="Times New Roman"/>
          <w:i/>
          <w:sz w:val="24"/>
          <w:szCs w:val="24"/>
        </w:rPr>
        <w:t>2</w:t>
      </w:r>
      <w:r w:rsidR="005C481A">
        <w:rPr>
          <w:rFonts w:ascii="Times New Roman" w:eastAsia="Arial Unicode MS" w:hAnsi="Times New Roman" w:cs="Times New Roman"/>
          <w:i/>
          <w:sz w:val="24"/>
          <w:szCs w:val="24"/>
        </w:rPr>
        <w:t>2</w:t>
      </w:r>
      <w:r w:rsidR="00641E1F" w:rsidRPr="003759C9">
        <w:rPr>
          <w:rFonts w:ascii="Times New Roman" w:eastAsia="Arial Unicode MS" w:hAnsi="Times New Roman" w:cs="Times New Roman"/>
          <w:i/>
          <w:sz w:val="24"/>
          <w:szCs w:val="24"/>
        </w:rPr>
        <w:t>.</w:t>
      </w:r>
      <w:r w:rsidR="00E0059C" w:rsidRPr="003759C9">
        <w:rPr>
          <w:rFonts w:ascii="Times New Roman" w:eastAsia="Arial Unicode MS" w:hAnsi="Times New Roman" w:cs="Times New Roman"/>
          <w:i/>
          <w:sz w:val="24"/>
          <w:szCs w:val="24"/>
        </w:rPr>
        <w:t>augusta</w:t>
      </w:r>
    </w:p>
    <w:p w:rsidR="001A3CAD" w:rsidRPr="00810B79" w:rsidRDefault="001A3CAD" w:rsidP="00810B79">
      <w:pPr>
        <w:tabs>
          <w:tab w:val="left" w:pos="3760"/>
        </w:tabs>
        <w:spacing w:before="120"/>
        <w:ind w:left="-284" w:right="282" w:firstLine="4395"/>
        <w:jc w:val="right"/>
        <w:rPr>
          <w:rFonts w:ascii="Times New Roman" w:hAnsi="Times New Roman" w:cs="Times New Roman"/>
          <w:i/>
          <w:sz w:val="24"/>
          <w:szCs w:val="24"/>
        </w:rPr>
      </w:pPr>
      <w:r w:rsidRPr="003759C9">
        <w:rPr>
          <w:rFonts w:ascii="Times New Roman" w:eastAsia="Arial Unicode MS" w:hAnsi="Times New Roman" w:cs="Times New Roman"/>
          <w:i/>
          <w:sz w:val="24"/>
          <w:szCs w:val="24"/>
        </w:rPr>
        <w:t>sēdes protokolu Nr.</w:t>
      </w:r>
      <w:r w:rsidR="00E0059C" w:rsidRPr="003759C9">
        <w:rPr>
          <w:rFonts w:ascii="Times New Roman" w:eastAsia="Arial Unicode MS" w:hAnsi="Times New Roman" w:cs="Times New Roman"/>
          <w:i/>
          <w:sz w:val="24"/>
          <w:szCs w:val="24"/>
        </w:rPr>
        <w:t>1</w:t>
      </w:r>
      <w:r w:rsidR="00F24055">
        <w:rPr>
          <w:rFonts w:ascii="Times New Roman" w:eastAsia="Arial Unicode MS" w:hAnsi="Times New Roman" w:cs="Times New Roman"/>
          <w:i/>
          <w:sz w:val="24"/>
          <w:szCs w:val="24"/>
        </w:rPr>
        <w:t>4</w:t>
      </w:r>
    </w:p>
    <w:p w:rsidR="001A3CAD" w:rsidRPr="00810B79" w:rsidRDefault="001A3CAD" w:rsidP="003759C9">
      <w:pPr>
        <w:tabs>
          <w:tab w:val="left" w:pos="3760"/>
        </w:tabs>
        <w:spacing w:before="120"/>
        <w:ind w:right="282"/>
        <w:rPr>
          <w:rFonts w:ascii="Times New Roman" w:hAnsi="Times New Roman" w:cs="Times New Roman"/>
          <w:b/>
          <w:sz w:val="24"/>
          <w:szCs w:val="24"/>
        </w:rPr>
      </w:pPr>
    </w:p>
    <w:p w:rsidR="00713CA1" w:rsidRPr="008B6DE7" w:rsidRDefault="00713CA1" w:rsidP="00810B79">
      <w:pPr>
        <w:pStyle w:val="Title"/>
        <w:spacing w:before="120"/>
        <w:rPr>
          <w:b/>
          <w:sz w:val="24"/>
          <w:szCs w:val="24"/>
        </w:rPr>
      </w:pPr>
      <w:r w:rsidRPr="008B6DE7">
        <w:rPr>
          <w:b/>
          <w:sz w:val="24"/>
          <w:szCs w:val="24"/>
        </w:rPr>
        <w:t>VAS “Latvijas dzelzceļš”</w:t>
      </w:r>
    </w:p>
    <w:p w:rsidR="00713CA1" w:rsidRPr="00810B79" w:rsidRDefault="00713CA1" w:rsidP="00810B79">
      <w:pPr>
        <w:pStyle w:val="Title"/>
        <w:spacing w:before="120"/>
        <w:rPr>
          <w:b/>
          <w:sz w:val="24"/>
          <w:szCs w:val="24"/>
        </w:rPr>
      </w:pPr>
      <w:r w:rsidRPr="00810B79">
        <w:rPr>
          <w:b/>
          <w:sz w:val="24"/>
          <w:szCs w:val="24"/>
        </w:rPr>
        <w:t>Atklātā konkursa</w:t>
      </w:r>
    </w:p>
    <w:p w:rsidR="00713CA1" w:rsidRPr="00810B79" w:rsidRDefault="00713CA1" w:rsidP="00810B79">
      <w:pPr>
        <w:pStyle w:val="Title"/>
        <w:spacing w:before="120"/>
        <w:rPr>
          <w:b/>
          <w:sz w:val="24"/>
          <w:szCs w:val="24"/>
        </w:rPr>
      </w:pPr>
      <w:r w:rsidRPr="00810B79">
        <w:rPr>
          <w:b/>
          <w:sz w:val="24"/>
          <w:szCs w:val="24"/>
        </w:rPr>
        <w:t>„</w:t>
      </w:r>
      <w:bookmarkStart w:id="0" w:name="_Hlk10105449"/>
      <w:r w:rsidRPr="00810B79">
        <w:rPr>
          <w:b/>
          <w:sz w:val="24"/>
          <w:szCs w:val="24"/>
        </w:rPr>
        <w:t>Rīgas dzelzceļa mezgla posma Sarkandaugava – Mangaļi – Ziemeļblāzma modernizācija: būvniecība</w:t>
      </w:r>
      <w:bookmarkEnd w:id="0"/>
      <w:r w:rsidRPr="00810B79">
        <w:rPr>
          <w:b/>
          <w:sz w:val="24"/>
          <w:szCs w:val="24"/>
        </w:rPr>
        <w:t>”</w:t>
      </w:r>
    </w:p>
    <w:p w:rsidR="001A3CAD" w:rsidRPr="00D3561F" w:rsidRDefault="00713CA1" w:rsidP="00D3561F">
      <w:pPr>
        <w:pStyle w:val="Title"/>
        <w:spacing w:before="120"/>
        <w:rPr>
          <w:b/>
          <w:sz w:val="24"/>
          <w:szCs w:val="24"/>
        </w:rPr>
      </w:pPr>
      <w:r w:rsidRPr="00810B79">
        <w:rPr>
          <w:b/>
          <w:sz w:val="24"/>
          <w:szCs w:val="24"/>
        </w:rPr>
        <w:t xml:space="preserve">(iepirkuma identifikācijas Nr. </w:t>
      </w:r>
      <w:bookmarkStart w:id="1" w:name="_Hlk10105422"/>
      <w:r w:rsidRPr="00810B79">
        <w:rPr>
          <w:b/>
          <w:sz w:val="24"/>
          <w:szCs w:val="24"/>
        </w:rPr>
        <w:t>LDZ 2019/5-IB/6.2.1.2/16/I/001/01-04</w:t>
      </w:r>
      <w:bookmarkEnd w:id="1"/>
      <w:r w:rsidRPr="00810B79">
        <w:rPr>
          <w:b/>
          <w:sz w:val="24"/>
          <w:szCs w:val="24"/>
        </w:rPr>
        <w:t>)</w:t>
      </w:r>
    </w:p>
    <w:p w:rsidR="005758A8" w:rsidRPr="00810B79" w:rsidRDefault="001A3CAD" w:rsidP="00810B79">
      <w:pPr>
        <w:spacing w:before="120"/>
        <w:ind w:left="-284" w:right="282"/>
        <w:jc w:val="center"/>
        <w:rPr>
          <w:rFonts w:ascii="Times New Roman" w:hAnsi="Times New Roman" w:cs="Times New Roman"/>
          <w:b/>
          <w:sz w:val="24"/>
          <w:szCs w:val="24"/>
        </w:rPr>
      </w:pPr>
      <w:r w:rsidRPr="00810B79">
        <w:rPr>
          <w:rFonts w:ascii="Times New Roman" w:hAnsi="Times New Roman" w:cs="Times New Roman"/>
          <w:b/>
          <w:sz w:val="24"/>
          <w:szCs w:val="24"/>
        </w:rPr>
        <w:t>SKAIDROJUMS Nr.</w:t>
      </w:r>
      <w:r w:rsidR="004A09B4">
        <w:rPr>
          <w:rFonts w:ascii="Times New Roman" w:hAnsi="Times New Roman" w:cs="Times New Roman"/>
          <w:b/>
          <w:sz w:val="24"/>
          <w:szCs w:val="24"/>
        </w:rPr>
        <w:t>1</w:t>
      </w:r>
      <w:r w:rsidR="00F24055">
        <w:rPr>
          <w:rFonts w:ascii="Times New Roman" w:hAnsi="Times New Roman" w:cs="Times New Roman"/>
          <w:b/>
          <w:sz w:val="24"/>
          <w:szCs w:val="24"/>
        </w:rPr>
        <w:t>1</w:t>
      </w:r>
    </w:p>
    <w:p w:rsidR="002E107A" w:rsidRPr="00810B79" w:rsidRDefault="002E107A" w:rsidP="00810B79">
      <w:pPr>
        <w:spacing w:before="120"/>
        <w:ind w:right="282"/>
        <w:rPr>
          <w:rFonts w:ascii="Times New Roman" w:hAnsi="Times New Roman" w:cs="Times New Roman"/>
          <w:b/>
          <w:sz w:val="24"/>
          <w:szCs w:val="24"/>
        </w:rPr>
      </w:pPr>
    </w:p>
    <w:tbl>
      <w:tblPr>
        <w:tblStyle w:val="TableGrid"/>
        <w:tblW w:w="9776" w:type="dxa"/>
        <w:jc w:val="center"/>
        <w:tblLook w:val="04A0" w:firstRow="1" w:lastRow="0" w:firstColumn="1" w:lastColumn="0" w:noHBand="0" w:noVBand="1"/>
      </w:tblPr>
      <w:tblGrid>
        <w:gridCol w:w="890"/>
        <w:gridCol w:w="4775"/>
        <w:gridCol w:w="4111"/>
      </w:tblGrid>
      <w:tr w:rsidR="00D7671F" w:rsidRPr="00F24055" w:rsidTr="00907A48">
        <w:trPr>
          <w:trHeight w:val="543"/>
          <w:jc w:val="center"/>
        </w:trPr>
        <w:tc>
          <w:tcPr>
            <w:tcW w:w="890" w:type="dxa"/>
            <w:shd w:val="clear" w:color="auto" w:fill="FFF2CC"/>
          </w:tcPr>
          <w:p w:rsidR="004D6653" w:rsidRPr="00F24055" w:rsidRDefault="004D6653" w:rsidP="008B6DE7">
            <w:pPr>
              <w:spacing w:before="120"/>
              <w:jc w:val="center"/>
              <w:rPr>
                <w:rFonts w:ascii="Times New Roman" w:eastAsia="Calibri" w:hAnsi="Times New Roman" w:cs="Times New Roman"/>
                <w:szCs w:val="24"/>
                <w:lang w:eastAsia="en-US"/>
              </w:rPr>
            </w:pPr>
            <w:proofErr w:type="spellStart"/>
            <w:r w:rsidRPr="00F24055">
              <w:rPr>
                <w:rFonts w:ascii="Times New Roman" w:eastAsia="Calibri" w:hAnsi="Times New Roman" w:cs="Times New Roman"/>
                <w:szCs w:val="24"/>
                <w:lang w:eastAsia="en-US"/>
              </w:rPr>
              <w:t>Nr.p.k</w:t>
            </w:r>
            <w:proofErr w:type="spellEnd"/>
            <w:r w:rsidRPr="00F24055">
              <w:rPr>
                <w:rFonts w:ascii="Times New Roman" w:eastAsia="Calibri" w:hAnsi="Times New Roman" w:cs="Times New Roman"/>
                <w:szCs w:val="24"/>
                <w:lang w:eastAsia="en-US"/>
              </w:rPr>
              <w:t>.</w:t>
            </w:r>
          </w:p>
        </w:tc>
        <w:tc>
          <w:tcPr>
            <w:tcW w:w="4775" w:type="dxa"/>
            <w:shd w:val="clear" w:color="auto" w:fill="FFF2CC"/>
          </w:tcPr>
          <w:p w:rsidR="004D6653" w:rsidRPr="00F24055" w:rsidRDefault="004D6653" w:rsidP="00810B79">
            <w:pPr>
              <w:spacing w:before="120"/>
              <w:jc w:val="center"/>
              <w:rPr>
                <w:rFonts w:ascii="Times New Roman" w:eastAsia="Calibri" w:hAnsi="Times New Roman" w:cs="Times New Roman"/>
                <w:i/>
                <w:szCs w:val="24"/>
                <w:lang w:eastAsia="en-US"/>
              </w:rPr>
            </w:pPr>
            <w:r w:rsidRPr="00F24055">
              <w:rPr>
                <w:rFonts w:ascii="Times New Roman" w:eastAsia="Calibri" w:hAnsi="Times New Roman" w:cs="Times New Roman"/>
                <w:i/>
                <w:szCs w:val="24"/>
                <w:lang w:eastAsia="en-US"/>
              </w:rPr>
              <w:t>Jautājumi</w:t>
            </w:r>
          </w:p>
        </w:tc>
        <w:tc>
          <w:tcPr>
            <w:tcW w:w="4111" w:type="dxa"/>
            <w:shd w:val="clear" w:color="auto" w:fill="FFF2CC" w:themeFill="accent4" w:themeFillTint="33"/>
          </w:tcPr>
          <w:p w:rsidR="0029616F" w:rsidRPr="00F24055" w:rsidRDefault="004D6653" w:rsidP="00810B79">
            <w:pPr>
              <w:spacing w:before="120"/>
              <w:jc w:val="center"/>
              <w:rPr>
                <w:rFonts w:ascii="Times New Roman" w:eastAsia="Calibri" w:hAnsi="Times New Roman" w:cs="Times New Roman"/>
                <w:i/>
                <w:szCs w:val="24"/>
                <w:lang w:eastAsia="en-US"/>
              </w:rPr>
            </w:pPr>
            <w:r w:rsidRPr="00F24055">
              <w:rPr>
                <w:rFonts w:ascii="Times New Roman" w:eastAsia="Calibri" w:hAnsi="Times New Roman" w:cs="Times New Roman"/>
                <w:i/>
                <w:szCs w:val="24"/>
                <w:lang w:eastAsia="en-US"/>
              </w:rPr>
              <w:t>Atbildes</w:t>
            </w:r>
          </w:p>
        </w:tc>
      </w:tr>
      <w:tr w:rsidR="00F24055" w:rsidRPr="00F24055" w:rsidTr="00907A48">
        <w:trPr>
          <w:trHeight w:val="1441"/>
          <w:jc w:val="center"/>
        </w:trPr>
        <w:tc>
          <w:tcPr>
            <w:tcW w:w="890" w:type="dxa"/>
            <w:shd w:val="clear" w:color="auto" w:fill="auto"/>
          </w:tcPr>
          <w:p w:rsidR="00F24055" w:rsidRPr="00F24055" w:rsidRDefault="00F24055" w:rsidP="00F24055">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1.</w:t>
            </w:r>
          </w:p>
        </w:tc>
        <w:tc>
          <w:tcPr>
            <w:tcW w:w="4775" w:type="dxa"/>
            <w:shd w:val="clear" w:color="auto" w:fill="auto"/>
          </w:tcPr>
          <w:p w:rsidR="00F24055" w:rsidRPr="00F24055" w:rsidRDefault="00F24055" w:rsidP="00F24055">
            <w:pPr>
              <w:rPr>
                <w:rFonts w:ascii="Times New Roman" w:hAnsi="Times New Roman" w:cs="Times New Roman"/>
                <w:color w:val="000000"/>
              </w:rPr>
            </w:pPr>
            <w:r w:rsidRPr="00F24055">
              <w:rPr>
                <w:rFonts w:ascii="Times New Roman" w:hAnsi="Times New Roman" w:cs="Times New Roman"/>
                <w:color w:val="000000"/>
              </w:rPr>
              <w:t xml:space="preserve">Skaidrojuma Nr.7 atbildē uz 1. punktu ir minēts "...Uzņēmēja sliežu ceļa pārbūves/izbūves zona no stacijas Ziemeļblāzma betona balstiem Nr.5,6 līdz stacijas Mangaļi betona balstiem Nr.57,58", savukārt Skaidrojuma Nr.3 atbildē Nr.8 ir minēts "Mangaļu stacijas betona balstiem no balstiem Nr.5,6 līdz balstiem Nr.57,58..." un Skaidrojuma Nr.9 atbildē Nr.8 . Lūdzam: </w:t>
            </w:r>
          </w:p>
          <w:p w:rsidR="005C481A" w:rsidRDefault="005C481A" w:rsidP="005C481A">
            <w:pPr>
              <w:rPr>
                <w:rFonts w:ascii="Times New Roman" w:hAnsi="Times New Roman" w:cs="Times New Roman"/>
                <w:color w:val="000000"/>
              </w:rPr>
            </w:pPr>
            <w:r>
              <w:rPr>
                <w:rFonts w:ascii="Times New Roman" w:hAnsi="Times New Roman" w:cs="Times New Roman"/>
                <w:color w:val="000000"/>
              </w:rPr>
              <w:t xml:space="preserve">a) </w:t>
            </w:r>
            <w:r w:rsidR="00F24055" w:rsidRPr="005C481A">
              <w:rPr>
                <w:rFonts w:ascii="Times New Roman" w:hAnsi="Times New Roman" w:cs="Times New Roman"/>
                <w:color w:val="000000"/>
              </w:rPr>
              <w:t xml:space="preserve">informēt vai saprotam pareizi, ka Skaidrojuma Nr.7 atbildē uz 1. punktu ir domāti nevis Ziemeļblāzmas betona balsti Nr.5,6, bet gan Mangaļu betona balsti NR.5,6; </w:t>
            </w:r>
          </w:p>
          <w:p w:rsidR="005C481A" w:rsidRPr="005C481A" w:rsidRDefault="005C481A" w:rsidP="005C481A">
            <w:pPr>
              <w:rPr>
                <w:rFonts w:ascii="Times New Roman" w:hAnsi="Times New Roman" w:cs="Times New Roman"/>
                <w:color w:val="000000"/>
              </w:rPr>
            </w:pPr>
          </w:p>
          <w:p w:rsidR="00F24055" w:rsidRPr="00F24055" w:rsidRDefault="00F24055" w:rsidP="00F24055">
            <w:pPr>
              <w:rPr>
                <w:rFonts w:ascii="Times New Roman" w:hAnsi="Times New Roman" w:cs="Times New Roman"/>
                <w:color w:val="000000"/>
              </w:rPr>
            </w:pPr>
            <w:r w:rsidRPr="00F24055">
              <w:rPr>
                <w:rFonts w:ascii="Times New Roman" w:hAnsi="Times New Roman" w:cs="Times New Roman"/>
                <w:color w:val="000000"/>
              </w:rPr>
              <w:t>b)precizēt stacijas Mangaļi kontakttīkla rekonstrukcijas zonu, uzrādot kontakttīklu balstu numurus.</w:t>
            </w:r>
          </w:p>
        </w:tc>
        <w:tc>
          <w:tcPr>
            <w:tcW w:w="4111" w:type="dxa"/>
            <w:shd w:val="clear" w:color="auto" w:fill="auto"/>
          </w:tcPr>
          <w:p w:rsidR="005C481A" w:rsidRDefault="005C481A" w:rsidP="005C481A">
            <w:pPr>
              <w:rPr>
                <w:rFonts w:ascii="Times New Roman" w:hAnsi="Times New Roman" w:cs="Times New Roman"/>
                <w:color w:val="000000"/>
              </w:rPr>
            </w:pPr>
            <w:r w:rsidRPr="005C481A">
              <w:rPr>
                <w:rFonts w:ascii="Times New Roman" w:hAnsi="Times New Roman" w:cs="Times New Roman"/>
                <w:color w:val="000000"/>
              </w:rPr>
              <w:t>a)</w:t>
            </w:r>
            <w:r>
              <w:rPr>
                <w:rFonts w:ascii="Times New Roman" w:hAnsi="Times New Roman" w:cs="Times New Roman"/>
                <w:color w:val="000000"/>
              </w:rPr>
              <w:t xml:space="preserve"> </w:t>
            </w:r>
            <w:r>
              <w:rPr>
                <w:rFonts w:ascii="Times New Roman" w:hAnsi="Times New Roman" w:cs="Times New Roman"/>
                <w:color w:val="000000"/>
              </w:rPr>
              <w:t>Ieinteresētais piegādātājs nav sapratis pareizi.</w:t>
            </w:r>
          </w:p>
          <w:p w:rsidR="00F719B4" w:rsidRPr="005C481A" w:rsidRDefault="005C481A" w:rsidP="00F719B4">
            <w:pPr>
              <w:rPr>
                <w:rFonts w:ascii="Times New Roman" w:eastAsia="Calibri" w:hAnsi="Times New Roman" w:cs="Times New Roman"/>
                <w:szCs w:val="24"/>
                <w:lang w:eastAsia="en-US"/>
              </w:rPr>
            </w:pPr>
            <w:r w:rsidRPr="005C481A">
              <w:rPr>
                <w:rFonts w:ascii="Times New Roman" w:hAnsi="Times New Roman" w:cs="Times New Roman"/>
                <w:color w:val="000000"/>
              </w:rPr>
              <w:t xml:space="preserve">No </w:t>
            </w:r>
            <w:r w:rsidR="00F719B4" w:rsidRPr="005C481A">
              <w:rPr>
                <w:rFonts w:ascii="Times New Roman" w:hAnsi="Times New Roman" w:cs="Times New Roman"/>
                <w:color w:val="000000"/>
              </w:rPr>
              <w:t xml:space="preserve">stacijas </w:t>
            </w:r>
            <w:r w:rsidR="00F719B4" w:rsidRPr="005C481A">
              <w:rPr>
                <w:rFonts w:ascii="Times New Roman" w:hAnsi="Times New Roman" w:cs="Times New Roman"/>
                <w:b/>
                <w:color w:val="000000"/>
              </w:rPr>
              <w:t>Ziemeļblāzma</w:t>
            </w:r>
            <w:r w:rsidR="00F719B4" w:rsidRPr="005C481A">
              <w:rPr>
                <w:rFonts w:ascii="Times New Roman" w:hAnsi="Times New Roman" w:cs="Times New Roman"/>
                <w:color w:val="000000"/>
              </w:rPr>
              <w:t xml:space="preserve"> betona balstiem Nr.5,6 līdz stacijas Mangaļi betona balstiem Nr.57,58, kuri nav jānomaina no betona balstiem uz jauniem metāla balstiem, jānomaina vecās konsoles pret jaunām.</w:t>
            </w:r>
          </w:p>
          <w:p w:rsidR="005C481A" w:rsidRDefault="005C481A" w:rsidP="00F719B4">
            <w:pPr>
              <w:rPr>
                <w:rFonts w:ascii="Times New Roman" w:hAnsi="Times New Roman" w:cs="Times New Roman"/>
                <w:color w:val="000000"/>
              </w:rPr>
            </w:pPr>
          </w:p>
          <w:p w:rsidR="00F24055" w:rsidRPr="00497CBE" w:rsidRDefault="00F719B4" w:rsidP="00F719B4">
            <w:pPr>
              <w:rPr>
                <w:rFonts w:ascii="Times New Roman" w:eastAsia="Calibri" w:hAnsi="Times New Roman" w:cs="Times New Roman"/>
                <w:szCs w:val="24"/>
                <w:lang w:eastAsia="en-US"/>
              </w:rPr>
            </w:pPr>
            <w:r w:rsidRPr="00497CBE">
              <w:rPr>
                <w:rFonts w:ascii="Times New Roman" w:hAnsi="Times New Roman" w:cs="Times New Roman"/>
                <w:color w:val="000000"/>
              </w:rPr>
              <w:t>b) kontakttīkla rekonstrukcijas zona</w:t>
            </w:r>
            <w:r w:rsidRPr="00497CBE">
              <w:rPr>
                <w:rFonts w:ascii="Times New Roman" w:eastAsia="Calibri" w:hAnsi="Times New Roman" w:cs="Times New Roman"/>
                <w:szCs w:val="24"/>
                <w:lang w:eastAsia="en-US"/>
              </w:rPr>
              <w:t xml:space="preserve"> ir no stacijas Mangaļi balstiem Nr.57,58 līdz stacijas</w:t>
            </w:r>
            <w:bookmarkStart w:id="2" w:name="_GoBack"/>
            <w:bookmarkEnd w:id="2"/>
            <w:r w:rsidRPr="00497CBE">
              <w:rPr>
                <w:rFonts w:ascii="Times New Roman" w:eastAsia="Calibri" w:hAnsi="Times New Roman" w:cs="Times New Roman"/>
                <w:szCs w:val="24"/>
                <w:lang w:eastAsia="en-US"/>
              </w:rPr>
              <w:t xml:space="preserve"> Ziemeļblāzma balstam Nr.19.</w:t>
            </w:r>
          </w:p>
        </w:tc>
      </w:tr>
      <w:tr w:rsidR="00F24055" w:rsidRPr="00F24055" w:rsidTr="00F24055">
        <w:trPr>
          <w:trHeight w:val="699"/>
          <w:jc w:val="center"/>
        </w:trPr>
        <w:tc>
          <w:tcPr>
            <w:tcW w:w="890" w:type="dxa"/>
            <w:shd w:val="clear" w:color="auto" w:fill="auto"/>
          </w:tcPr>
          <w:p w:rsidR="00F24055" w:rsidRPr="00F24055" w:rsidRDefault="00F24055" w:rsidP="00F24055">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2.</w:t>
            </w:r>
          </w:p>
        </w:tc>
        <w:tc>
          <w:tcPr>
            <w:tcW w:w="4775" w:type="dxa"/>
            <w:shd w:val="clear" w:color="auto" w:fill="auto"/>
          </w:tcPr>
          <w:p w:rsidR="00F24055" w:rsidRPr="00F24055" w:rsidRDefault="00F24055" w:rsidP="00F24055">
            <w:pPr>
              <w:spacing w:after="240"/>
              <w:rPr>
                <w:rFonts w:ascii="Times New Roman" w:hAnsi="Times New Roman" w:cs="Times New Roman"/>
                <w:color w:val="000000"/>
              </w:rPr>
            </w:pPr>
            <w:r w:rsidRPr="00F24055">
              <w:rPr>
                <w:rFonts w:ascii="Times New Roman" w:hAnsi="Times New Roman" w:cs="Times New Roman"/>
                <w:color w:val="000000"/>
              </w:rPr>
              <w:t>Ņemot vērā atbildi Skaidrojuma Nr.3 punktā Nr.4  un atbildi Skaidrojuma Nr.7 punktā Nr.3., ka arī Skaidrojumā Nr.9 punktā Nr.8, lūdzam atbildēt vai mēs pareizi saprotam atbildes būtību:</w:t>
            </w:r>
            <w:r w:rsidRPr="00F24055">
              <w:rPr>
                <w:rFonts w:ascii="Times New Roman" w:hAnsi="Times New Roman" w:cs="Times New Roman"/>
                <w:color w:val="000000"/>
              </w:rPr>
              <w:br/>
              <w:t xml:space="preserve">Veicot kontakttīkla rekonstrukciju stacijā Mangaļi no k/t balstiem Nr.5 un Nr.6 līdz k/t balstiem Nr.57 un Nr.58 nomainīt tikai konsoles un </w:t>
            </w:r>
            <w:proofErr w:type="spellStart"/>
            <w:r w:rsidRPr="00F24055">
              <w:rPr>
                <w:rFonts w:ascii="Times New Roman" w:hAnsi="Times New Roman" w:cs="Times New Roman"/>
                <w:color w:val="000000"/>
              </w:rPr>
              <w:t>piekares</w:t>
            </w:r>
            <w:proofErr w:type="spellEnd"/>
            <w:r w:rsidRPr="00F24055">
              <w:rPr>
                <w:rFonts w:ascii="Times New Roman" w:hAnsi="Times New Roman" w:cs="Times New Roman"/>
                <w:color w:val="000000"/>
              </w:rPr>
              <w:t xml:space="preserve"> elementus (stīgas, vidējie enkurojumi un t.t.), saglabājot esošo nesošo trosi un esošos </w:t>
            </w:r>
            <w:proofErr w:type="spellStart"/>
            <w:r w:rsidRPr="00F24055">
              <w:rPr>
                <w:rFonts w:ascii="Times New Roman" w:hAnsi="Times New Roman" w:cs="Times New Roman"/>
                <w:color w:val="000000"/>
              </w:rPr>
              <w:t>kontaktvadus</w:t>
            </w:r>
            <w:proofErr w:type="spellEnd"/>
            <w:r w:rsidRPr="00F24055">
              <w:rPr>
                <w:rFonts w:ascii="Times New Roman" w:hAnsi="Times New Roman" w:cs="Times New Roman"/>
                <w:color w:val="000000"/>
              </w:rPr>
              <w:t xml:space="preserve">, bet no k/t balsta Nr.57 (stacijā Mangaļi) līdz balstam Nr.19 (stacijā Ziemeļblāzma) un Nr.58 (stacijā Mangaļi) līdz balstam Nr.18 (stacijā Ziemeļblāzma) pielietot jaunas konsoles, </w:t>
            </w:r>
            <w:proofErr w:type="spellStart"/>
            <w:r w:rsidRPr="00F24055">
              <w:rPr>
                <w:rFonts w:ascii="Times New Roman" w:hAnsi="Times New Roman" w:cs="Times New Roman"/>
                <w:color w:val="000000"/>
              </w:rPr>
              <w:t>piekares</w:t>
            </w:r>
            <w:proofErr w:type="spellEnd"/>
            <w:r w:rsidRPr="00F24055">
              <w:rPr>
                <w:rFonts w:ascii="Times New Roman" w:hAnsi="Times New Roman" w:cs="Times New Roman"/>
                <w:color w:val="000000"/>
              </w:rPr>
              <w:t xml:space="preserve"> elementus, enkurojuma mezglus, jaunu nesošo trosi un jaunus </w:t>
            </w:r>
            <w:proofErr w:type="spellStart"/>
            <w:r w:rsidRPr="00F24055">
              <w:rPr>
                <w:rFonts w:ascii="Times New Roman" w:hAnsi="Times New Roman" w:cs="Times New Roman"/>
                <w:color w:val="000000"/>
              </w:rPr>
              <w:t>kontaktvadus</w:t>
            </w:r>
            <w:proofErr w:type="spellEnd"/>
            <w:r w:rsidRPr="00F24055">
              <w:rPr>
                <w:rFonts w:ascii="Times New Roman" w:hAnsi="Times New Roman" w:cs="Times New Roman"/>
                <w:color w:val="000000"/>
              </w:rPr>
              <w:t xml:space="preserve">? </w:t>
            </w:r>
          </w:p>
        </w:tc>
        <w:tc>
          <w:tcPr>
            <w:tcW w:w="4111" w:type="dxa"/>
            <w:shd w:val="clear" w:color="auto" w:fill="auto"/>
          </w:tcPr>
          <w:p w:rsidR="005C481A" w:rsidRDefault="005C481A" w:rsidP="00F24055">
            <w:pPr>
              <w:spacing w:before="120"/>
              <w:rPr>
                <w:rFonts w:ascii="Times New Roman" w:hAnsi="Times New Roman" w:cs="Times New Roman"/>
                <w:szCs w:val="24"/>
              </w:rPr>
            </w:pPr>
            <w:r>
              <w:rPr>
                <w:rFonts w:ascii="Times New Roman" w:hAnsi="Times New Roman" w:cs="Times New Roman"/>
                <w:color w:val="000000"/>
              </w:rPr>
              <w:t>Ieinteresētais piegādātājs</w:t>
            </w:r>
            <w:r>
              <w:rPr>
                <w:rFonts w:ascii="Times New Roman" w:hAnsi="Times New Roman" w:cs="Times New Roman"/>
                <w:szCs w:val="24"/>
              </w:rPr>
              <w:t xml:space="preserve"> </w:t>
            </w:r>
            <w:r w:rsidR="00E07252">
              <w:rPr>
                <w:rFonts w:ascii="Times New Roman" w:hAnsi="Times New Roman" w:cs="Times New Roman"/>
                <w:szCs w:val="24"/>
              </w:rPr>
              <w:t xml:space="preserve">nav sapratis pareizi. </w:t>
            </w:r>
          </w:p>
          <w:p w:rsidR="00F24055" w:rsidRPr="00F24055" w:rsidRDefault="00E07252" w:rsidP="00F24055">
            <w:pPr>
              <w:spacing w:before="120"/>
              <w:rPr>
                <w:rFonts w:ascii="Times New Roman" w:eastAsia="Calibri" w:hAnsi="Times New Roman" w:cs="Times New Roman"/>
                <w:szCs w:val="24"/>
                <w:highlight w:val="yellow"/>
                <w:lang w:eastAsia="en-US"/>
              </w:rPr>
            </w:pPr>
            <w:r>
              <w:rPr>
                <w:rFonts w:ascii="Times New Roman" w:hAnsi="Times New Roman" w:cs="Times New Roman"/>
                <w:szCs w:val="24"/>
              </w:rPr>
              <w:t>No s</w:t>
            </w:r>
            <w:r w:rsidR="00686911" w:rsidRPr="00170B2D">
              <w:rPr>
                <w:rFonts w:ascii="Times New Roman" w:hAnsi="Times New Roman" w:cs="Times New Roman"/>
                <w:szCs w:val="24"/>
              </w:rPr>
              <w:t>tacij</w:t>
            </w:r>
            <w:r w:rsidR="00686911">
              <w:rPr>
                <w:rFonts w:ascii="Times New Roman" w:hAnsi="Times New Roman" w:cs="Times New Roman"/>
                <w:szCs w:val="24"/>
              </w:rPr>
              <w:t>as</w:t>
            </w:r>
            <w:r w:rsidR="00686911" w:rsidRPr="00170B2D">
              <w:rPr>
                <w:rFonts w:ascii="Times New Roman" w:hAnsi="Times New Roman" w:cs="Times New Roman"/>
                <w:szCs w:val="24"/>
              </w:rPr>
              <w:t xml:space="preserve"> </w:t>
            </w:r>
            <w:r w:rsidR="00686911" w:rsidRPr="005C481A">
              <w:rPr>
                <w:rFonts w:ascii="Times New Roman" w:hAnsi="Times New Roman" w:cs="Times New Roman"/>
                <w:b/>
                <w:szCs w:val="24"/>
              </w:rPr>
              <w:t>Mangaļi</w:t>
            </w:r>
            <w:r w:rsidR="00686911" w:rsidRPr="00170B2D">
              <w:rPr>
                <w:rFonts w:ascii="Times New Roman" w:hAnsi="Times New Roman" w:cs="Times New Roman"/>
                <w:szCs w:val="24"/>
              </w:rPr>
              <w:t xml:space="preserve"> </w:t>
            </w:r>
            <w:r w:rsidR="00686911" w:rsidRPr="00F24055">
              <w:rPr>
                <w:rFonts w:ascii="Times New Roman" w:hAnsi="Times New Roman" w:cs="Times New Roman"/>
                <w:color w:val="000000"/>
              </w:rPr>
              <w:t xml:space="preserve">k/t balstiem Nr.5 un Nr.6 līdz </w:t>
            </w:r>
            <w:r>
              <w:rPr>
                <w:rFonts w:ascii="Times New Roman" w:hAnsi="Times New Roman" w:cs="Times New Roman"/>
                <w:color w:val="000000"/>
              </w:rPr>
              <w:t xml:space="preserve">Mangaļu stacijas </w:t>
            </w:r>
            <w:r w:rsidR="00686911" w:rsidRPr="00F24055">
              <w:rPr>
                <w:rFonts w:ascii="Times New Roman" w:hAnsi="Times New Roman" w:cs="Times New Roman"/>
                <w:color w:val="000000"/>
              </w:rPr>
              <w:t>k/t balstiem Nr.57</w:t>
            </w:r>
            <w:r w:rsidR="00523800">
              <w:rPr>
                <w:rFonts w:ascii="Times New Roman" w:hAnsi="Times New Roman" w:cs="Times New Roman"/>
                <w:color w:val="000000"/>
              </w:rPr>
              <w:t xml:space="preserve"> </w:t>
            </w:r>
            <w:r w:rsidR="00686911">
              <w:rPr>
                <w:rFonts w:ascii="Times New Roman" w:hAnsi="Times New Roman" w:cs="Times New Roman"/>
                <w:color w:val="000000"/>
              </w:rPr>
              <w:t xml:space="preserve">(neieskaitot) </w:t>
            </w:r>
            <w:r w:rsidR="00686911" w:rsidRPr="00F24055">
              <w:rPr>
                <w:rFonts w:ascii="Times New Roman" w:hAnsi="Times New Roman" w:cs="Times New Roman"/>
                <w:color w:val="000000"/>
              </w:rPr>
              <w:t xml:space="preserve"> un Nr.58</w:t>
            </w:r>
            <w:r w:rsidR="00523800">
              <w:rPr>
                <w:rFonts w:ascii="Times New Roman" w:hAnsi="Times New Roman" w:cs="Times New Roman"/>
                <w:color w:val="000000"/>
              </w:rPr>
              <w:t xml:space="preserve"> </w:t>
            </w:r>
            <w:r w:rsidR="00686911">
              <w:rPr>
                <w:rFonts w:ascii="Times New Roman" w:hAnsi="Times New Roman" w:cs="Times New Roman"/>
                <w:color w:val="000000"/>
              </w:rPr>
              <w:t xml:space="preserve">(neieskaitot) </w:t>
            </w:r>
            <w:r w:rsidR="00686911">
              <w:rPr>
                <w:rFonts w:ascii="Times New Roman" w:hAnsi="Times New Roman" w:cs="Times New Roman"/>
                <w:szCs w:val="24"/>
              </w:rPr>
              <w:t xml:space="preserve">nav jāveic </w:t>
            </w:r>
            <w:r w:rsidR="00686911" w:rsidRPr="00170B2D">
              <w:rPr>
                <w:rFonts w:ascii="Times New Roman" w:hAnsi="Times New Roman" w:cs="Times New Roman"/>
                <w:szCs w:val="24"/>
              </w:rPr>
              <w:t xml:space="preserve">kontakttīkla </w:t>
            </w:r>
            <w:proofErr w:type="spellStart"/>
            <w:r w:rsidR="00686911" w:rsidRPr="00E57316">
              <w:rPr>
                <w:rFonts w:ascii="Times New Roman" w:hAnsi="Times New Roman" w:cs="Times New Roman"/>
                <w:bCs/>
                <w:szCs w:val="24"/>
              </w:rPr>
              <w:t>piekares</w:t>
            </w:r>
            <w:proofErr w:type="spellEnd"/>
            <w:r w:rsidR="00686911" w:rsidRPr="00170B2D">
              <w:rPr>
                <w:rFonts w:ascii="Times New Roman" w:hAnsi="Times New Roman" w:cs="Times New Roman"/>
                <w:szCs w:val="24"/>
              </w:rPr>
              <w:t xml:space="preserve"> pārbūves darbi</w:t>
            </w:r>
            <w:r w:rsidR="00686911">
              <w:rPr>
                <w:rFonts w:ascii="Times New Roman" w:hAnsi="Times New Roman" w:cs="Times New Roman"/>
                <w:szCs w:val="24"/>
              </w:rPr>
              <w:t xml:space="preserve"> (t.sk.</w:t>
            </w:r>
            <w:r w:rsidR="00686911" w:rsidRPr="00F24055">
              <w:rPr>
                <w:rFonts w:ascii="Times New Roman" w:hAnsi="Times New Roman" w:cs="Times New Roman"/>
                <w:color w:val="000000"/>
              </w:rPr>
              <w:t xml:space="preserve"> konsoles</w:t>
            </w:r>
            <w:r w:rsidR="00686911">
              <w:rPr>
                <w:rFonts w:ascii="Times New Roman" w:hAnsi="Times New Roman" w:cs="Times New Roman"/>
                <w:color w:val="000000"/>
              </w:rPr>
              <w:t xml:space="preserve"> un </w:t>
            </w:r>
            <w:proofErr w:type="spellStart"/>
            <w:r w:rsidR="00686911" w:rsidRPr="00F24055">
              <w:rPr>
                <w:rFonts w:ascii="Times New Roman" w:hAnsi="Times New Roman" w:cs="Times New Roman"/>
                <w:color w:val="000000"/>
              </w:rPr>
              <w:t>piekares</w:t>
            </w:r>
            <w:proofErr w:type="spellEnd"/>
            <w:r w:rsidR="00686911" w:rsidRPr="00F24055">
              <w:rPr>
                <w:rFonts w:ascii="Times New Roman" w:hAnsi="Times New Roman" w:cs="Times New Roman"/>
                <w:color w:val="000000"/>
              </w:rPr>
              <w:t xml:space="preserve"> elementus</w:t>
            </w:r>
            <w:r w:rsidR="00686911">
              <w:rPr>
                <w:rFonts w:ascii="Times New Roman" w:hAnsi="Times New Roman" w:cs="Times New Roman"/>
                <w:color w:val="000000"/>
              </w:rPr>
              <w:t>)</w:t>
            </w:r>
            <w:r w:rsidR="00686911" w:rsidRPr="00170B2D">
              <w:rPr>
                <w:rFonts w:ascii="Times New Roman" w:hAnsi="Times New Roman" w:cs="Times New Roman"/>
                <w:szCs w:val="24"/>
              </w:rPr>
              <w:t>.</w:t>
            </w:r>
            <w:r w:rsidR="00125CEF">
              <w:rPr>
                <w:rFonts w:ascii="Times New Roman" w:hAnsi="Times New Roman" w:cs="Times New Roman"/>
                <w:szCs w:val="24"/>
              </w:rPr>
              <w:t xml:space="preserve"> K</w:t>
            </w:r>
            <w:r w:rsidR="00125CEF" w:rsidRPr="009E3C80">
              <w:rPr>
                <w:rFonts w:ascii="Times New Roman" w:hAnsi="Times New Roman" w:cs="Times New Roman"/>
                <w:szCs w:val="24"/>
                <w:lang w:eastAsia="ar-SA"/>
              </w:rPr>
              <w:t>ontakttīkla izbūves/pārbūves zon</w:t>
            </w:r>
            <w:r w:rsidR="00125CEF">
              <w:rPr>
                <w:rFonts w:ascii="Times New Roman" w:hAnsi="Times New Roman" w:cs="Times New Roman"/>
                <w:szCs w:val="24"/>
                <w:lang w:eastAsia="ar-SA"/>
              </w:rPr>
              <w:t xml:space="preserve">a ir </w:t>
            </w:r>
            <w:r w:rsidR="00125CEF" w:rsidRPr="009E3C80">
              <w:rPr>
                <w:rFonts w:ascii="Times New Roman" w:eastAsia="Calibri" w:hAnsi="Times New Roman" w:cs="Times New Roman"/>
                <w:szCs w:val="24"/>
                <w:lang w:eastAsia="en-US"/>
              </w:rPr>
              <w:t>no</w:t>
            </w:r>
            <w:r w:rsidR="00125CEF">
              <w:rPr>
                <w:rFonts w:ascii="Times New Roman" w:eastAsia="Calibri" w:hAnsi="Times New Roman" w:cs="Times New Roman"/>
                <w:szCs w:val="24"/>
                <w:lang w:eastAsia="en-US"/>
              </w:rPr>
              <w:t xml:space="preserve"> </w:t>
            </w:r>
            <w:r w:rsidR="00125CEF" w:rsidRPr="0079365B">
              <w:rPr>
                <w:rFonts w:ascii="Times New Roman" w:eastAsia="Calibri" w:hAnsi="Times New Roman" w:cs="Times New Roman"/>
                <w:szCs w:val="24"/>
                <w:lang w:eastAsia="en-US"/>
              </w:rPr>
              <w:t>stacijas Mangaļi balst</w:t>
            </w:r>
            <w:r w:rsidR="00125CEF">
              <w:rPr>
                <w:rFonts w:ascii="Times New Roman" w:eastAsia="Calibri" w:hAnsi="Times New Roman" w:cs="Times New Roman"/>
                <w:szCs w:val="24"/>
                <w:lang w:eastAsia="en-US"/>
              </w:rPr>
              <w:t>iem</w:t>
            </w:r>
            <w:r w:rsidR="00125CEF" w:rsidRPr="0079365B">
              <w:rPr>
                <w:rFonts w:ascii="Times New Roman" w:eastAsia="Calibri" w:hAnsi="Times New Roman" w:cs="Times New Roman"/>
                <w:szCs w:val="24"/>
                <w:lang w:eastAsia="en-US"/>
              </w:rPr>
              <w:t xml:space="preserve"> Nr.57</w:t>
            </w:r>
            <w:r w:rsidR="00125CEF">
              <w:rPr>
                <w:rFonts w:ascii="Times New Roman" w:eastAsia="Calibri" w:hAnsi="Times New Roman" w:cs="Times New Roman"/>
                <w:szCs w:val="24"/>
                <w:lang w:eastAsia="en-US"/>
              </w:rPr>
              <w:t>,</w:t>
            </w:r>
            <w:r w:rsidR="00523800">
              <w:rPr>
                <w:rFonts w:ascii="Times New Roman" w:eastAsia="Calibri" w:hAnsi="Times New Roman" w:cs="Times New Roman"/>
                <w:szCs w:val="24"/>
                <w:lang w:eastAsia="en-US"/>
              </w:rPr>
              <w:t xml:space="preserve"> </w:t>
            </w:r>
            <w:r w:rsidR="00125CEF" w:rsidRPr="0079365B">
              <w:rPr>
                <w:rFonts w:ascii="Times New Roman" w:eastAsia="Calibri" w:hAnsi="Times New Roman" w:cs="Times New Roman"/>
                <w:szCs w:val="24"/>
                <w:lang w:eastAsia="en-US"/>
              </w:rPr>
              <w:t xml:space="preserve">58 līdz </w:t>
            </w:r>
            <w:r w:rsidR="00125CEF">
              <w:rPr>
                <w:rFonts w:ascii="Times New Roman" w:eastAsia="Calibri" w:hAnsi="Times New Roman" w:cs="Times New Roman"/>
                <w:szCs w:val="24"/>
                <w:lang w:eastAsia="en-US"/>
              </w:rPr>
              <w:t xml:space="preserve">stacijas Ziemeļblāzma </w:t>
            </w:r>
            <w:r w:rsidR="00125CEF" w:rsidRPr="0079365B">
              <w:rPr>
                <w:rFonts w:ascii="Times New Roman" w:eastAsia="Calibri" w:hAnsi="Times New Roman" w:cs="Times New Roman"/>
                <w:szCs w:val="24"/>
                <w:lang w:eastAsia="en-US"/>
              </w:rPr>
              <w:t>balstam Nr.</w:t>
            </w:r>
            <w:r w:rsidR="00125CEF">
              <w:rPr>
                <w:rFonts w:ascii="Times New Roman" w:eastAsia="Calibri" w:hAnsi="Times New Roman" w:cs="Times New Roman"/>
                <w:szCs w:val="24"/>
                <w:lang w:eastAsia="en-US"/>
              </w:rPr>
              <w:t>19.</w:t>
            </w:r>
          </w:p>
        </w:tc>
      </w:tr>
      <w:tr w:rsidR="00F24055" w:rsidRPr="00F24055" w:rsidTr="00907A48">
        <w:trPr>
          <w:trHeight w:val="1441"/>
          <w:jc w:val="center"/>
        </w:trPr>
        <w:tc>
          <w:tcPr>
            <w:tcW w:w="890" w:type="dxa"/>
            <w:shd w:val="clear" w:color="auto" w:fill="auto"/>
          </w:tcPr>
          <w:p w:rsidR="00F24055" w:rsidRPr="00F24055" w:rsidRDefault="00F24055" w:rsidP="00F24055">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lastRenderedPageBreak/>
              <w:t>3.</w:t>
            </w:r>
          </w:p>
        </w:tc>
        <w:tc>
          <w:tcPr>
            <w:tcW w:w="4775" w:type="dxa"/>
            <w:shd w:val="clear" w:color="auto" w:fill="auto"/>
          </w:tcPr>
          <w:p w:rsidR="00F24055" w:rsidRPr="00F24055" w:rsidRDefault="00F24055" w:rsidP="00523800">
            <w:pPr>
              <w:rPr>
                <w:rFonts w:ascii="Times New Roman" w:hAnsi="Times New Roman" w:cs="Times New Roman"/>
                <w:color w:val="000000"/>
              </w:rPr>
            </w:pPr>
            <w:r w:rsidRPr="00F24055">
              <w:rPr>
                <w:rFonts w:ascii="Times New Roman" w:hAnsi="Times New Roman" w:cs="Times New Roman"/>
                <w:color w:val="000000"/>
              </w:rPr>
              <w:t xml:space="preserve">Pamatojoties uz Pasūtītāja prasību 4. sējuma “ELEKTROAPGĀDE” 2. punkta minēto, ka "…Uzņēmējam nepieciešams pielietot enkurojuma mezglos izstrādājumus, kas tiek paredzēti kompensētai </w:t>
            </w:r>
            <w:proofErr w:type="spellStart"/>
            <w:r w:rsidRPr="00F24055">
              <w:rPr>
                <w:rFonts w:ascii="Times New Roman" w:hAnsi="Times New Roman" w:cs="Times New Roman"/>
                <w:color w:val="000000"/>
              </w:rPr>
              <w:t>piekarei</w:t>
            </w:r>
            <w:proofErr w:type="spellEnd"/>
            <w:r w:rsidRPr="00F24055">
              <w:rPr>
                <w:rFonts w:ascii="Times New Roman" w:hAnsi="Times New Roman" w:cs="Times New Roman"/>
                <w:color w:val="000000"/>
              </w:rPr>
              <w:t xml:space="preserve">" un Skaidrojuma Nr.9 sniegto atbildi uz jautājumu Nr.10, lūdzam precizēt vai enkurojumos ir nepieciešams pielietot enkurojuma mezglus, kas paredzēti kompensētai </w:t>
            </w:r>
            <w:proofErr w:type="spellStart"/>
            <w:r w:rsidRPr="00F24055">
              <w:rPr>
                <w:rFonts w:ascii="Times New Roman" w:hAnsi="Times New Roman" w:cs="Times New Roman"/>
                <w:color w:val="000000"/>
              </w:rPr>
              <w:t>piekarei</w:t>
            </w:r>
            <w:proofErr w:type="spellEnd"/>
            <w:r w:rsidRPr="00F24055">
              <w:rPr>
                <w:rFonts w:ascii="Times New Roman" w:hAnsi="Times New Roman" w:cs="Times New Roman"/>
                <w:color w:val="000000"/>
              </w:rPr>
              <w:t>?</w:t>
            </w:r>
          </w:p>
        </w:tc>
        <w:tc>
          <w:tcPr>
            <w:tcW w:w="4111" w:type="dxa"/>
            <w:shd w:val="clear" w:color="auto" w:fill="auto"/>
          </w:tcPr>
          <w:p w:rsidR="00523800" w:rsidRDefault="00125CEF" w:rsidP="00523800">
            <w:pPr>
              <w:spacing w:before="120"/>
              <w:rPr>
                <w:rFonts w:ascii="Times New Roman" w:hAnsi="Times New Roman" w:cs="Times New Roman"/>
                <w:bCs/>
                <w:iCs/>
                <w:szCs w:val="24"/>
              </w:rPr>
            </w:pPr>
            <w:r>
              <w:rPr>
                <w:rFonts w:ascii="Times New Roman" w:hAnsi="Times New Roman" w:cs="Times New Roman"/>
                <w:color w:val="000000"/>
              </w:rPr>
              <w:t xml:space="preserve">Jā, </w:t>
            </w:r>
            <w:r w:rsidRPr="00F24055">
              <w:rPr>
                <w:rFonts w:ascii="Times New Roman" w:hAnsi="Times New Roman" w:cs="Times New Roman"/>
                <w:color w:val="000000"/>
              </w:rPr>
              <w:t xml:space="preserve">enkurojumos ir nepieciešams pielietot enkurojuma mezglus, kas paredzēti kompensētai </w:t>
            </w:r>
            <w:proofErr w:type="spellStart"/>
            <w:r w:rsidRPr="00F24055">
              <w:rPr>
                <w:rFonts w:ascii="Times New Roman" w:hAnsi="Times New Roman" w:cs="Times New Roman"/>
                <w:color w:val="000000"/>
              </w:rPr>
              <w:t>piekarei</w:t>
            </w:r>
            <w:proofErr w:type="spellEnd"/>
            <w:r w:rsidR="00523800">
              <w:rPr>
                <w:rFonts w:ascii="Times New Roman" w:hAnsi="Times New Roman" w:cs="Times New Roman"/>
                <w:color w:val="000000"/>
              </w:rPr>
              <w:t xml:space="preserve"> (kurus nepieciešams </w:t>
            </w:r>
            <w:r w:rsidR="00497CBE">
              <w:rPr>
                <w:rFonts w:ascii="Times New Roman" w:hAnsi="Times New Roman" w:cs="Times New Roman"/>
                <w:color w:val="000000"/>
              </w:rPr>
              <w:t>pielāgot</w:t>
            </w:r>
            <w:r w:rsidR="00523800" w:rsidRPr="009011E1">
              <w:rPr>
                <w:rFonts w:ascii="Times New Roman" w:hAnsi="Times New Roman" w:cs="Times New Roman"/>
                <w:bCs/>
                <w:iCs/>
                <w:szCs w:val="24"/>
              </w:rPr>
              <w:t xml:space="preserve"> </w:t>
            </w:r>
            <w:proofErr w:type="spellStart"/>
            <w:r w:rsidR="00523800" w:rsidRPr="009011E1">
              <w:rPr>
                <w:rFonts w:ascii="Times New Roman" w:hAnsi="Times New Roman" w:cs="Times New Roman"/>
                <w:bCs/>
                <w:iCs/>
                <w:szCs w:val="24"/>
              </w:rPr>
              <w:t>p</w:t>
            </w:r>
            <w:r w:rsidR="00523800">
              <w:rPr>
                <w:rFonts w:ascii="Times New Roman" w:hAnsi="Times New Roman" w:cs="Times New Roman"/>
                <w:bCs/>
                <w:iCs/>
                <w:szCs w:val="24"/>
              </w:rPr>
              <w:t>us</w:t>
            </w:r>
            <w:r w:rsidR="00523800" w:rsidRPr="009011E1">
              <w:rPr>
                <w:rFonts w:ascii="Times New Roman" w:hAnsi="Times New Roman" w:cs="Times New Roman"/>
                <w:bCs/>
                <w:iCs/>
                <w:szCs w:val="24"/>
              </w:rPr>
              <w:t>kompensēt</w:t>
            </w:r>
            <w:r w:rsidR="00523800">
              <w:rPr>
                <w:rFonts w:ascii="Times New Roman" w:hAnsi="Times New Roman" w:cs="Times New Roman"/>
                <w:bCs/>
                <w:iCs/>
                <w:szCs w:val="24"/>
              </w:rPr>
              <w:t>ai</w:t>
            </w:r>
            <w:proofErr w:type="spellEnd"/>
            <w:r w:rsidR="00523800" w:rsidRPr="009011E1">
              <w:rPr>
                <w:rFonts w:ascii="Times New Roman" w:hAnsi="Times New Roman" w:cs="Times New Roman"/>
                <w:bCs/>
                <w:iCs/>
                <w:szCs w:val="24"/>
              </w:rPr>
              <w:t xml:space="preserve"> </w:t>
            </w:r>
            <w:proofErr w:type="spellStart"/>
            <w:r w:rsidR="00523800" w:rsidRPr="009011E1">
              <w:rPr>
                <w:rFonts w:ascii="Times New Roman" w:hAnsi="Times New Roman" w:cs="Times New Roman"/>
                <w:bCs/>
                <w:iCs/>
                <w:szCs w:val="24"/>
              </w:rPr>
              <w:t>piek</w:t>
            </w:r>
            <w:r w:rsidR="00523800">
              <w:rPr>
                <w:rFonts w:ascii="Times New Roman" w:hAnsi="Times New Roman" w:cs="Times New Roman"/>
                <w:bCs/>
                <w:iCs/>
                <w:szCs w:val="24"/>
              </w:rPr>
              <w:t>arei</w:t>
            </w:r>
            <w:proofErr w:type="spellEnd"/>
            <w:r w:rsidR="00523800">
              <w:rPr>
                <w:rFonts w:ascii="Times New Roman" w:hAnsi="Times New Roman" w:cs="Times New Roman"/>
                <w:bCs/>
                <w:iCs/>
                <w:szCs w:val="24"/>
              </w:rPr>
              <w:t>)</w:t>
            </w:r>
            <w:r w:rsidR="00523800" w:rsidRPr="009011E1">
              <w:rPr>
                <w:rFonts w:ascii="Times New Roman" w:hAnsi="Times New Roman" w:cs="Times New Roman"/>
                <w:bCs/>
                <w:iCs/>
                <w:szCs w:val="24"/>
              </w:rPr>
              <w:t>.</w:t>
            </w:r>
          </w:p>
          <w:p w:rsidR="00523800" w:rsidRPr="00F24055" w:rsidRDefault="00523800" w:rsidP="00523800">
            <w:pPr>
              <w:spacing w:before="120"/>
              <w:rPr>
                <w:rFonts w:ascii="Times New Roman" w:eastAsia="Calibri" w:hAnsi="Times New Roman" w:cs="Times New Roman"/>
                <w:szCs w:val="24"/>
                <w:highlight w:val="yellow"/>
                <w:lang w:eastAsia="en-US"/>
              </w:rPr>
            </w:pPr>
          </w:p>
        </w:tc>
      </w:tr>
      <w:tr w:rsidR="00F24055" w:rsidRPr="00F24055" w:rsidTr="00B9423A">
        <w:trPr>
          <w:trHeight w:val="1441"/>
          <w:jc w:val="center"/>
        </w:trPr>
        <w:tc>
          <w:tcPr>
            <w:tcW w:w="890" w:type="dxa"/>
            <w:shd w:val="clear" w:color="auto" w:fill="auto"/>
          </w:tcPr>
          <w:p w:rsidR="00F24055" w:rsidRPr="00F24055" w:rsidRDefault="00F24055" w:rsidP="00F24055">
            <w:pPr>
              <w:pStyle w:val="ListParagraph"/>
              <w:ind w:left="0" w:right="282"/>
              <w:jc w:val="center"/>
              <w:rPr>
                <w:rFonts w:ascii="Times New Roman" w:hAnsi="Times New Roman" w:cs="Times New Roman"/>
                <w:b/>
                <w:szCs w:val="24"/>
              </w:rPr>
            </w:pPr>
            <w:r w:rsidRPr="00F24055">
              <w:rPr>
                <w:rFonts w:ascii="Times New Roman" w:hAnsi="Times New Roman" w:cs="Times New Roman"/>
                <w:b/>
                <w:szCs w:val="24"/>
              </w:rPr>
              <w:t>4.</w:t>
            </w:r>
          </w:p>
        </w:tc>
        <w:tc>
          <w:tcPr>
            <w:tcW w:w="4775" w:type="dxa"/>
            <w:shd w:val="clear" w:color="auto" w:fill="auto"/>
            <w:vAlign w:val="center"/>
          </w:tcPr>
          <w:p w:rsidR="00F24055" w:rsidRPr="00F24055" w:rsidRDefault="00F24055" w:rsidP="00F24055">
            <w:pPr>
              <w:rPr>
                <w:rFonts w:ascii="Times New Roman" w:hAnsi="Times New Roman" w:cs="Times New Roman"/>
                <w:color w:val="000000"/>
              </w:rPr>
            </w:pPr>
            <w:r w:rsidRPr="00F24055">
              <w:rPr>
                <w:rFonts w:ascii="Times New Roman" w:hAnsi="Times New Roman" w:cs="Times New Roman"/>
                <w:color w:val="000000"/>
              </w:rPr>
              <w:t>Lūdzam precizēt vai mēs pareizi saprotam, ka prasības</w:t>
            </w:r>
            <w:r w:rsidRPr="00F24055">
              <w:rPr>
                <w:rFonts w:ascii="Times New Roman" w:hAnsi="Times New Roman" w:cs="Times New Roman"/>
                <w:color w:val="000000"/>
              </w:rPr>
              <w:br/>
              <w:t xml:space="preserve">Punkts 2.5.4 E; 3. Sējums Signalizācijas Sistēma; </w:t>
            </w:r>
            <w:proofErr w:type="spellStart"/>
            <w:r w:rsidRPr="00F24055">
              <w:rPr>
                <w:rFonts w:ascii="Times New Roman" w:hAnsi="Times New Roman" w:cs="Times New Roman"/>
                <w:color w:val="000000"/>
              </w:rPr>
              <w:t>Section</w:t>
            </w:r>
            <w:proofErr w:type="spellEnd"/>
            <w:r w:rsidRPr="00F24055">
              <w:rPr>
                <w:rFonts w:ascii="Times New Roman" w:hAnsi="Times New Roman" w:cs="Times New Roman"/>
                <w:color w:val="000000"/>
              </w:rPr>
              <w:t xml:space="preserve"> 4 </w:t>
            </w:r>
            <w:proofErr w:type="spellStart"/>
            <w:r w:rsidRPr="00F24055">
              <w:rPr>
                <w:rFonts w:ascii="Times New Roman" w:hAnsi="Times New Roman" w:cs="Times New Roman"/>
                <w:color w:val="000000"/>
              </w:rPr>
              <w:t>Technical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Requirements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for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Projected</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Systems</w:t>
            </w:r>
            <w:proofErr w:type="spellEnd"/>
            <w:r w:rsidRPr="00F24055">
              <w:rPr>
                <w:rFonts w:ascii="Times New Roman" w:hAnsi="Times New Roman" w:cs="Times New Roman"/>
                <w:color w:val="000000"/>
              </w:rPr>
              <w:t xml:space="preserve"> - </w:t>
            </w:r>
            <w:proofErr w:type="spellStart"/>
            <w:r w:rsidRPr="00F24055">
              <w:rPr>
                <w:rFonts w:ascii="Times New Roman" w:hAnsi="Times New Roman" w:cs="Times New Roman"/>
                <w:color w:val="000000"/>
              </w:rPr>
              <w:t>Interlocking</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shall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comply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with</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Safety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Integrity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Level</w:t>
            </w:r>
            <w:proofErr w:type="spellEnd"/>
            <w:r w:rsidRPr="00F24055">
              <w:rPr>
                <w:rFonts w:ascii="Times New Roman" w:hAnsi="Times New Roman" w:cs="Times New Roman"/>
                <w:color w:val="000000"/>
              </w:rPr>
              <w:t xml:space="preserve"> 4 (SIL4) </w:t>
            </w:r>
            <w:proofErr w:type="spellStart"/>
            <w:r w:rsidRPr="00F24055">
              <w:rPr>
                <w:rFonts w:ascii="Times New Roman" w:hAnsi="Times New Roman" w:cs="Times New Roman"/>
                <w:color w:val="000000"/>
              </w:rPr>
              <w:t>of</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CENELEC (</w:t>
            </w:r>
            <w:proofErr w:type="spellStart"/>
            <w:r w:rsidRPr="00F24055">
              <w:rPr>
                <w:rFonts w:ascii="Times New Roman" w:hAnsi="Times New Roman" w:cs="Times New Roman"/>
                <w:color w:val="000000"/>
              </w:rPr>
              <w:t>European</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Committee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for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Electrotechnical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Standardisation</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as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envisaged</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by</w:t>
            </w:r>
            <w:proofErr w:type="spellEnd"/>
            <w:r w:rsidRPr="00F24055">
              <w:rPr>
                <w:rFonts w:ascii="Times New Roman" w:hAnsi="Times New Roman" w:cs="Times New Roman"/>
                <w:color w:val="000000"/>
              </w:rPr>
              <w:t xml:space="preserve"> ENV 50129 </w:t>
            </w:r>
            <w:proofErr w:type="spellStart"/>
            <w:r w:rsidRPr="00F24055">
              <w:rPr>
                <w:rFonts w:ascii="Times New Roman" w:hAnsi="Times New Roman" w:cs="Times New Roman"/>
                <w:color w:val="000000"/>
              </w:rPr>
              <w:t>and</w:t>
            </w:r>
            <w:proofErr w:type="spellEnd"/>
            <w:r w:rsidRPr="00F24055">
              <w:rPr>
                <w:rFonts w:ascii="Times New Roman" w:hAnsi="Times New Roman" w:cs="Times New Roman"/>
                <w:color w:val="000000"/>
              </w:rPr>
              <w:t xml:space="preserve"> EN 50126 </w:t>
            </w:r>
            <w:proofErr w:type="spellStart"/>
            <w:r w:rsidRPr="00F24055">
              <w:rPr>
                <w:rFonts w:ascii="Times New Roman" w:hAnsi="Times New Roman" w:cs="Times New Roman"/>
                <w:color w:val="000000"/>
              </w:rPr>
              <w:t>standards</w:t>
            </w:r>
            <w:proofErr w:type="spellEnd"/>
            <w:r w:rsidRPr="00F24055">
              <w:rPr>
                <w:rFonts w:ascii="Times New Roman" w:hAnsi="Times New Roman" w:cs="Times New Roman"/>
                <w:color w:val="000000"/>
              </w:rPr>
              <w:t xml:space="preserve">. CTC </w:t>
            </w:r>
            <w:proofErr w:type="spellStart"/>
            <w:r w:rsidRPr="00F24055">
              <w:rPr>
                <w:rFonts w:ascii="Times New Roman" w:hAnsi="Times New Roman" w:cs="Times New Roman"/>
                <w:color w:val="000000"/>
              </w:rPr>
              <w:t>system</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shall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comply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with</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Safety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Integrity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Level</w:t>
            </w:r>
            <w:proofErr w:type="spellEnd"/>
            <w:r w:rsidRPr="00F24055">
              <w:rPr>
                <w:rFonts w:ascii="Times New Roman" w:hAnsi="Times New Roman" w:cs="Times New Roman"/>
                <w:color w:val="000000"/>
              </w:rPr>
              <w:t xml:space="preserve"> 4 (SIL4) </w:t>
            </w:r>
            <w:proofErr w:type="spellStart"/>
            <w:r w:rsidRPr="00F24055">
              <w:rPr>
                <w:rFonts w:ascii="Times New Roman" w:hAnsi="Times New Roman" w:cs="Times New Roman"/>
                <w:color w:val="000000"/>
              </w:rPr>
              <w:t>for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safety-critical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commands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handling</w:t>
            </w:r>
            <w:proofErr w:type="spellEnd"/>
            <w:r w:rsidRPr="00F24055">
              <w:rPr>
                <w:rFonts w:ascii="Times New Roman" w:hAnsi="Times New Roman" w:cs="Times New Roman"/>
                <w:color w:val="000000"/>
              </w:rPr>
              <w:br/>
              <w:t>un</w:t>
            </w:r>
            <w:r w:rsidRPr="00F24055">
              <w:rPr>
                <w:rFonts w:ascii="Times New Roman" w:hAnsi="Times New Roman" w:cs="Times New Roman"/>
                <w:color w:val="000000"/>
              </w:rPr>
              <w:br/>
              <w:t xml:space="preserve">Punkts 6.1; 3. Sējums Signalizācijas Sistēma; </w:t>
            </w:r>
            <w:proofErr w:type="spellStart"/>
            <w:r w:rsidRPr="00F24055">
              <w:rPr>
                <w:rFonts w:ascii="Times New Roman" w:hAnsi="Times New Roman" w:cs="Times New Roman"/>
                <w:color w:val="000000"/>
              </w:rPr>
              <w:t>Section</w:t>
            </w:r>
            <w:proofErr w:type="spellEnd"/>
            <w:r w:rsidRPr="00F24055">
              <w:rPr>
                <w:rFonts w:ascii="Times New Roman" w:hAnsi="Times New Roman" w:cs="Times New Roman"/>
                <w:color w:val="000000"/>
              </w:rPr>
              <w:t xml:space="preserve"> 4 </w:t>
            </w:r>
            <w:proofErr w:type="spellStart"/>
            <w:r w:rsidRPr="00F24055">
              <w:rPr>
                <w:rFonts w:ascii="Times New Roman" w:hAnsi="Times New Roman" w:cs="Times New Roman"/>
                <w:color w:val="000000"/>
              </w:rPr>
              <w:t>Technical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Requirements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for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Projected</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Systems</w:t>
            </w:r>
            <w:proofErr w:type="spellEnd"/>
            <w:r w:rsidRPr="00F24055">
              <w:rPr>
                <w:rFonts w:ascii="Times New Roman" w:hAnsi="Times New Roman" w:cs="Times New Roman"/>
                <w:color w:val="000000"/>
              </w:rPr>
              <w:t xml:space="preserve"> - "...SSI </w:t>
            </w:r>
            <w:proofErr w:type="spellStart"/>
            <w:r w:rsidRPr="00F24055">
              <w:rPr>
                <w:rFonts w:ascii="Times New Roman" w:hAnsi="Times New Roman" w:cs="Times New Roman"/>
                <w:color w:val="000000"/>
              </w:rPr>
              <w:t>system</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shall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be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designed</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so</w:t>
            </w:r>
            <w:proofErr w:type="spellEnd"/>
            <w:r w:rsidRPr="00F24055">
              <w:rPr>
                <w:rFonts w:ascii="Times New Roman" w:hAnsi="Times New Roman" w:cs="Times New Roman"/>
                <w:color w:val="000000"/>
              </w:rPr>
              <w:t xml:space="preserve"> to </w:t>
            </w:r>
            <w:proofErr w:type="spellStart"/>
            <w:r w:rsidRPr="00F24055">
              <w:rPr>
                <w:rFonts w:ascii="Times New Roman" w:hAnsi="Times New Roman" w:cs="Times New Roman"/>
                <w:color w:val="000000"/>
              </w:rPr>
              <w:t>fulfil</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strict</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conditions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necessary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for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safety</w:t>
            </w:r>
            <w:proofErr w:type="spellEnd"/>
            <w:r w:rsidRPr="00F24055">
              <w:rPr>
                <w:rFonts w:ascii="Times New Roman" w:hAnsi="Times New Roman" w:cs="Times New Roman"/>
                <w:color w:val="000000"/>
              </w:rPr>
              <w:t xml:space="preserve"> relevant </w:t>
            </w:r>
            <w:proofErr w:type="spellStart"/>
            <w:r w:rsidRPr="00F24055">
              <w:rPr>
                <w:rFonts w:ascii="Times New Roman" w:hAnsi="Times New Roman" w:cs="Times New Roman"/>
                <w:color w:val="000000"/>
              </w:rPr>
              <w:t>requirements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corresponding</w:t>
            </w:r>
            <w:proofErr w:type="spellEnd"/>
            <w:r w:rsidRPr="00F24055">
              <w:rPr>
                <w:rFonts w:ascii="Times New Roman" w:hAnsi="Times New Roman" w:cs="Times New Roman"/>
                <w:color w:val="000000"/>
              </w:rPr>
              <w:t xml:space="preserve"> to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maximum</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level</w:t>
            </w:r>
            <w:proofErr w:type="spellEnd"/>
            <w:r w:rsidRPr="00F24055">
              <w:rPr>
                <w:rFonts w:ascii="Times New Roman" w:hAnsi="Times New Roman" w:cs="Times New Roman"/>
                <w:color w:val="000000"/>
              </w:rPr>
              <w:t xml:space="preserve">, SIL4, </w:t>
            </w:r>
            <w:proofErr w:type="spellStart"/>
            <w:r w:rsidRPr="00F24055">
              <w:rPr>
                <w:rFonts w:ascii="Times New Roman" w:hAnsi="Times New Roman" w:cs="Times New Roman"/>
                <w:color w:val="000000"/>
              </w:rPr>
              <w:t>according</w:t>
            </w:r>
            <w:proofErr w:type="spellEnd"/>
            <w:r w:rsidRPr="00F24055">
              <w:rPr>
                <w:rFonts w:ascii="Times New Roman" w:hAnsi="Times New Roman" w:cs="Times New Roman"/>
                <w:color w:val="000000"/>
              </w:rPr>
              <w:t xml:space="preserve"> to EN 50129, even </w:t>
            </w:r>
            <w:proofErr w:type="spellStart"/>
            <w:r w:rsidRPr="00F24055">
              <w:rPr>
                <w:rFonts w:ascii="Times New Roman" w:hAnsi="Times New Roman" w:cs="Times New Roman"/>
                <w:color w:val="000000"/>
              </w:rPr>
              <w:t>there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is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malfunctioning</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of</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system</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or</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object</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controllers</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operated</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by</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the</w:t>
            </w:r>
            <w:proofErr w:type="spellEnd"/>
            <w:r w:rsidRPr="00F24055">
              <w:rPr>
                <w:rFonts w:ascii="Times New Roman" w:hAnsi="Times New Roman" w:cs="Times New Roman"/>
                <w:color w:val="000000"/>
              </w:rPr>
              <w:t xml:space="preserve"> </w:t>
            </w:r>
            <w:proofErr w:type="spellStart"/>
            <w:r w:rsidRPr="00F24055">
              <w:rPr>
                <w:rFonts w:ascii="Times New Roman" w:hAnsi="Times New Roman" w:cs="Times New Roman"/>
                <w:color w:val="000000"/>
              </w:rPr>
              <w:t>system</w:t>
            </w:r>
            <w:proofErr w:type="spellEnd"/>
            <w:r w:rsidRPr="00F24055">
              <w:rPr>
                <w:rFonts w:ascii="Times New Roman" w:hAnsi="Times New Roman" w:cs="Times New Roman"/>
                <w:color w:val="000000"/>
              </w:rPr>
              <w:t xml:space="preserve">..." </w:t>
            </w:r>
            <w:r w:rsidRPr="00F24055">
              <w:rPr>
                <w:rFonts w:ascii="Times New Roman" w:hAnsi="Times New Roman" w:cs="Times New Roman"/>
                <w:color w:val="000000"/>
              </w:rPr>
              <w:br/>
              <w:t>attiecas arī sliežu ķēžu ar automātisko lokomotīvju signalizāciju apakšsistēmai</w:t>
            </w:r>
          </w:p>
        </w:tc>
        <w:tc>
          <w:tcPr>
            <w:tcW w:w="4111" w:type="dxa"/>
            <w:shd w:val="clear" w:color="auto" w:fill="auto"/>
          </w:tcPr>
          <w:p w:rsidR="00F24055" w:rsidRPr="00F24055" w:rsidRDefault="00497CBE" w:rsidP="00F24055">
            <w:pPr>
              <w:spacing w:before="120"/>
              <w:rPr>
                <w:rFonts w:ascii="Times New Roman" w:eastAsia="Calibri" w:hAnsi="Times New Roman" w:cs="Times New Roman"/>
                <w:szCs w:val="24"/>
                <w:highlight w:val="yellow"/>
                <w:lang w:eastAsia="en-US"/>
              </w:rPr>
            </w:pPr>
            <w:r>
              <w:rPr>
                <w:rFonts w:ascii="Times New Roman" w:hAnsi="Times New Roman" w:cs="Times New Roman"/>
                <w:szCs w:val="24"/>
              </w:rPr>
              <w:t xml:space="preserve">Pasūtītāja prasību 3.sējuma 2.5.4. E un 6.1.punktos ir noteikta drošības līmeņa (SIL4) prasība signalizācijas, dispečeru centralizācijas un mikroprocesoru centralizācijas </w:t>
            </w:r>
            <w:r>
              <w:rPr>
                <w:rFonts w:ascii="Times New Roman" w:hAnsi="Times New Roman" w:cs="Times New Roman"/>
                <w:szCs w:val="24"/>
                <w:u w:val="single"/>
              </w:rPr>
              <w:t>sistēmām</w:t>
            </w:r>
            <w:r>
              <w:rPr>
                <w:rFonts w:ascii="Times New Roman" w:hAnsi="Times New Roman" w:cs="Times New Roman"/>
                <w:szCs w:val="24"/>
              </w:rPr>
              <w:t xml:space="preserve">. Sliežu ķēžu </w:t>
            </w:r>
            <w:r>
              <w:rPr>
                <w:rFonts w:ascii="Times New Roman" w:hAnsi="Times New Roman" w:cs="Times New Roman"/>
                <w:color w:val="000000"/>
                <w:szCs w:val="24"/>
              </w:rPr>
              <w:t xml:space="preserve">ar automātisko lokomotīvju signalizāciju </w:t>
            </w:r>
            <w:r>
              <w:rPr>
                <w:rFonts w:ascii="Times New Roman" w:hAnsi="Times New Roman" w:cs="Times New Roman"/>
                <w:color w:val="000000"/>
                <w:szCs w:val="24"/>
                <w:u w:val="single"/>
              </w:rPr>
              <w:t>apakšsistēmai</w:t>
            </w:r>
            <w:r>
              <w:rPr>
                <w:rFonts w:ascii="Times New Roman" w:hAnsi="Times New Roman" w:cs="Times New Roman"/>
                <w:color w:val="000000"/>
                <w:szCs w:val="24"/>
              </w:rPr>
              <w:t xml:space="preserve"> nav noteikta konkrēta</w:t>
            </w:r>
            <w:r>
              <w:rPr>
                <w:rFonts w:ascii="Times New Roman" w:hAnsi="Times New Roman" w:cs="Times New Roman"/>
                <w:szCs w:val="24"/>
              </w:rPr>
              <w:t xml:space="preserve"> drošības līmeņa (SIL) prasība, un tas ir atkarīgs no piedāvātās sistēmas arhitektūras.</w:t>
            </w:r>
          </w:p>
        </w:tc>
      </w:tr>
    </w:tbl>
    <w:p w:rsidR="00577433" w:rsidRPr="008B6DE7" w:rsidRDefault="00577433" w:rsidP="004A09B4">
      <w:pPr>
        <w:spacing w:after="160" w:line="259" w:lineRule="auto"/>
        <w:rPr>
          <w:rFonts w:ascii="Times New Roman" w:hAnsi="Times New Roman" w:cs="Times New Roman"/>
          <w:sz w:val="24"/>
          <w:szCs w:val="24"/>
        </w:rPr>
      </w:pPr>
    </w:p>
    <w:sectPr w:rsidR="00577433" w:rsidRPr="008B6DE7" w:rsidSect="004D6653">
      <w:footerReference w:type="default" r:id="rId8"/>
      <w:pgSz w:w="11906" w:h="16838" w:code="9"/>
      <w:pgMar w:top="709"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81539" w:rsidRDefault="00481539" w:rsidP="00591256">
      <w:r>
        <w:separator/>
      </w:r>
    </w:p>
  </w:endnote>
  <w:endnote w:type="continuationSeparator" w:id="0">
    <w:p w:rsidR="00481539" w:rsidRDefault="00481539" w:rsidP="00591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AFF" w:usb1="C0007841" w:usb2="00000009" w:usb3="00000000" w:csb0="000001FF" w:csb1="00000000"/>
  </w:font>
  <w:font w:name="Segoe UI">
    <w:panose1 w:val="020B0502040204020203"/>
    <w:charset w:val="BA"/>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8414624"/>
      <w:docPartObj>
        <w:docPartGallery w:val="Page Numbers (Bottom of Page)"/>
        <w:docPartUnique/>
      </w:docPartObj>
    </w:sdtPr>
    <w:sdtEndPr>
      <w:rPr>
        <w:noProof/>
      </w:rPr>
    </w:sdtEndPr>
    <w:sdtContent>
      <w:p w:rsidR="00591256" w:rsidRDefault="00591256">
        <w:pPr>
          <w:pStyle w:val="Footer"/>
          <w:jc w:val="center"/>
        </w:pPr>
        <w:r>
          <w:fldChar w:fldCharType="begin"/>
        </w:r>
        <w:r>
          <w:instrText xml:space="preserve"> PAGE   \* MERGEFORMAT </w:instrText>
        </w:r>
        <w:r>
          <w:fldChar w:fldCharType="separate"/>
        </w:r>
        <w:r w:rsidR="00E07252">
          <w:rPr>
            <w:noProof/>
          </w:rPr>
          <w:t>2</w:t>
        </w:r>
        <w:r>
          <w:rPr>
            <w:noProof/>
          </w:rPr>
          <w:fldChar w:fldCharType="end"/>
        </w:r>
      </w:p>
    </w:sdtContent>
  </w:sdt>
  <w:p w:rsidR="00591256" w:rsidRDefault="00591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81539" w:rsidRDefault="00481539" w:rsidP="00591256">
      <w:r>
        <w:separator/>
      </w:r>
    </w:p>
  </w:footnote>
  <w:footnote w:type="continuationSeparator" w:id="0">
    <w:p w:rsidR="00481539" w:rsidRDefault="00481539" w:rsidP="005912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FBD"/>
    <w:rsid w:val="000103CF"/>
    <w:rsid w:val="0001130A"/>
    <w:rsid w:val="000132C4"/>
    <w:rsid w:val="000232F0"/>
    <w:rsid w:val="00024A24"/>
    <w:rsid w:val="00037ACA"/>
    <w:rsid w:val="00052337"/>
    <w:rsid w:val="00055E2A"/>
    <w:rsid w:val="00067370"/>
    <w:rsid w:val="000753AE"/>
    <w:rsid w:val="00075CD8"/>
    <w:rsid w:val="0008750A"/>
    <w:rsid w:val="0009126E"/>
    <w:rsid w:val="000A54B7"/>
    <w:rsid w:val="000F07E7"/>
    <w:rsid w:val="000F1484"/>
    <w:rsid w:val="000F2F27"/>
    <w:rsid w:val="000F595D"/>
    <w:rsid w:val="0011221E"/>
    <w:rsid w:val="00115906"/>
    <w:rsid w:val="00124FFD"/>
    <w:rsid w:val="00125CEF"/>
    <w:rsid w:val="00132AE1"/>
    <w:rsid w:val="001447C7"/>
    <w:rsid w:val="001573E2"/>
    <w:rsid w:val="00160CF4"/>
    <w:rsid w:val="00163F1B"/>
    <w:rsid w:val="00165EA6"/>
    <w:rsid w:val="0017283D"/>
    <w:rsid w:val="001A3C4E"/>
    <w:rsid w:val="001A3CAD"/>
    <w:rsid w:val="001B033F"/>
    <w:rsid w:val="001B211F"/>
    <w:rsid w:val="001B7B25"/>
    <w:rsid w:val="001C1DA6"/>
    <w:rsid w:val="001C4860"/>
    <w:rsid w:val="001E151D"/>
    <w:rsid w:val="001F2825"/>
    <w:rsid w:val="00204413"/>
    <w:rsid w:val="002150DD"/>
    <w:rsid w:val="00220950"/>
    <w:rsid w:val="00222330"/>
    <w:rsid w:val="00223533"/>
    <w:rsid w:val="002247D0"/>
    <w:rsid w:val="00227B32"/>
    <w:rsid w:val="00244F08"/>
    <w:rsid w:val="00246DAF"/>
    <w:rsid w:val="00247412"/>
    <w:rsid w:val="00251159"/>
    <w:rsid w:val="00263116"/>
    <w:rsid w:val="002646DA"/>
    <w:rsid w:val="00265DC7"/>
    <w:rsid w:val="002711AF"/>
    <w:rsid w:val="0028443C"/>
    <w:rsid w:val="00287375"/>
    <w:rsid w:val="0029616F"/>
    <w:rsid w:val="00297DEA"/>
    <w:rsid w:val="002D3176"/>
    <w:rsid w:val="002D6359"/>
    <w:rsid w:val="002E107A"/>
    <w:rsid w:val="002E23F3"/>
    <w:rsid w:val="002F0834"/>
    <w:rsid w:val="002F4012"/>
    <w:rsid w:val="0030311C"/>
    <w:rsid w:val="003148CF"/>
    <w:rsid w:val="003175C6"/>
    <w:rsid w:val="00336EC0"/>
    <w:rsid w:val="00344070"/>
    <w:rsid w:val="00360B0E"/>
    <w:rsid w:val="00362DF2"/>
    <w:rsid w:val="00366074"/>
    <w:rsid w:val="00370471"/>
    <w:rsid w:val="00370B7B"/>
    <w:rsid w:val="0037315B"/>
    <w:rsid w:val="003759C9"/>
    <w:rsid w:val="003764EE"/>
    <w:rsid w:val="00384823"/>
    <w:rsid w:val="003872C0"/>
    <w:rsid w:val="003957DA"/>
    <w:rsid w:val="00396D80"/>
    <w:rsid w:val="003A5DD6"/>
    <w:rsid w:val="003B276F"/>
    <w:rsid w:val="003C1F4C"/>
    <w:rsid w:val="003C415B"/>
    <w:rsid w:val="003D2470"/>
    <w:rsid w:val="003D557C"/>
    <w:rsid w:val="003D576F"/>
    <w:rsid w:val="003F21B3"/>
    <w:rsid w:val="003F61B4"/>
    <w:rsid w:val="004115F0"/>
    <w:rsid w:val="00411CFA"/>
    <w:rsid w:val="00415931"/>
    <w:rsid w:val="00431C11"/>
    <w:rsid w:val="00445D89"/>
    <w:rsid w:val="004525DD"/>
    <w:rsid w:val="00463E41"/>
    <w:rsid w:val="00481539"/>
    <w:rsid w:val="00487AFC"/>
    <w:rsid w:val="00492F79"/>
    <w:rsid w:val="00497CBE"/>
    <w:rsid w:val="004A09B4"/>
    <w:rsid w:val="004B1024"/>
    <w:rsid w:val="004B6A0A"/>
    <w:rsid w:val="004C0488"/>
    <w:rsid w:val="004D6653"/>
    <w:rsid w:val="004E6C6A"/>
    <w:rsid w:val="004E736D"/>
    <w:rsid w:val="004F1F22"/>
    <w:rsid w:val="004F21DA"/>
    <w:rsid w:val="005020C2"/>
    <w:rsid w:val="0050366A"/>
    <w:rsid w:val="00506654"/>
    <w:rsid w:val="00510F6F"/>
    <w:rsid w:val="005116C3"/>
    <w:rsid w:val="0051308D"/>
    <w:rsid w:val="00523800"/>
    <w:rsid w:val="005571A9"/>
    <w:rsid w:val="005758A8"/>
    <w:rsid w:val="00577433"/>
    <w:rsid w:val="0058598B"/>
    <w:rsid w:val="00591256"/>
    <w:rsid w:val="00592BA6"/>
    <w:rsid w:val="005A0416"/>
    <w:rsid w:val="005A7063"/>
    <w:rsid w:val="005B10F1"/>
    <w:rsid w:val="005B5129"/>
    <w:rsid w:val="005B6E3D"/>
    <w:rsid w:val="005C481A"/>
    <w:rsid w:val="005D3681"/>
    <w:rsid w:val="005E025F"/>
    <w:rsid w:val="005E0FCD"/>
    <w:rsid w:val="00602A51"/>
    <w:rsid w:val="00614E0C"/>
    <w:rsid w:val="0061753F"/>
    <w:rsid w:val="006260C2"/>
    <w:rsid w:val="00634E93"/>
    <w:rsid w:val="0063532D"/>
    <w:rsid w:val="006366B0"/>
    <w:rsid w:val="00637A79"/>
    <w:rsid w:val="00641E1F"/>
    <w:rsid w:val="0064745A"/>
    <w:rsid w:val="00653138"/>
    <w:rsid w:val="00656FA1"/>
    <w:rsid w:val="00660817"/>
    <w:rsid w:val="006733E0"/>
    <w:rsid w:val="00677617"/>
    <w:rsid w:val="00685C3C"/>
    <w:rsid w:val="00686911"/>
    <w:rsid w:val="006871BA"/>
    <w:rsid w:val="006B5391"/>
    <w:rsid w:val="006B5E9E"/>
    <w:rsid w:val="006C13E6"/>
    <w:rsid w:val="006D4EF1"/>
    <w:rsid w:val="006E6BDE"/>
    <w:rsid w:val="006F0B85"/>
    <w:rsid w:val="006F1AA9"/>
    <w:rsid w:val="006F698B"/>
    <w:rsid w:val="00702370"/>
    <w:rsid w:val="007068FA"/>
    <w:rsid w:val="00713CA1"/>
    <w:rsid w:val="00713DC9"/>
    <w:rsid w:val="00713FBD"/>
    <w:rsid w:val="0072612E"/>
    <w:rsid w:val="00735553"/>
    <w:rsid w:val="0074249C"/>
    <w:rsid w:val="00744340"/>
    <w:rsid w:val="00761806"/>
    <w:rsid w:val="00764E82"/>
    <w:rsid w:val="00771001"/>
    <w:rsid w:val="00773099"/>
    <w:rsid w:val="007842AC"/>
    <w:rsid w:val="007879F0"/>
    <w:rsid w:val="0079216E"/>
    <w:rsid w:val="0079365B"/>
    <w:rsid w:val="007C4A77"/>
    <w:rsid w:val="007E0D88"/>
    <w:rsid w:val="007E64FF"/>
    <w:rsid w:val="00805B84"/>
    <w:rsid w:val="00810B79"/>
    <w:rsid w:val="00816A26"/>
    <w:rsid w:val="008219EC"/>
    <w:rsid w:val="00852402"/>
    <w:rsid w:val="00853ABB"/>
    <w:rsid w:val="0085678F"/>
    <w:rsid w:val="00856808"/>
    <w:rsid w:val="00863EBB"/>
    <w:rsid w:val="00864F83"/>
    <w:rsid w:val="008669B1"/>
    <w:rsid w:val="00884863"/>
    <w:rsid w:val="008862F5"/>
    <w:rsid w:val="00892BED"/>
    <w:rsid w:val="008A41C8"/>
    <w:rsid w:val="008A44DC"/>
    <w:rsid w:val="008B6DE7"/>
    <w:rsid w:val="008C59C7"/>
    <w:rsid w:val="008D6CD5"/>
    <w:rsid w:val="008D7B9D"/>
    <w:rsid w:val="008E0D44"/>
    <w:rsid w:val="008E41A5"/>
    <w:rsid w:val="008E6559"/>
    <w:rsid w:val="00907A48"/>
    <w:rsid w:val="00912FC6"/>
    <w:rsid w:val="00917F02"/>
    <w:rsid w:val="00931386"/>
    <w:rsid w:val="009336FC"/>
    <w:rsid w:val="0093642F"/>
    <w:rsid w:val="009431B9"/>
    <w:rsid w:val="00951A11"/>
    <w:rsid w:val="009624F7"/>
    <w:rsid w:val="009852CE"/>
    <w:rsid w:val="009A242E"/>
    <w:rsid w:val="009B0457"/>
    <w:rsid w:val="009B46BB"/>
    <w:rsid w:val="009C26A9"/>
    <w:rsid w:val="009C2C06"/>
    <w:rsid w:val="009D27E0"/>
    <w:rsid w:val="009D6415"/>
    <w:rsid w:val="009E5489"/>
    <w:rsid w:val="009E7606"/>
    <w:rsid w:val="00A06273"/>
    <w:rsid w:val="00A15D2E"/>
    <w:rsid w:val="00A176F5"/>
    <w:rsid w:val="00A208FA"/>
    <w:rsid w:val="00A21BD0"/>
    <w:rsid w:val="00A3521F"/>
    <w:rsid w:val="00A35E2D"/>
    <w:rsid w:val="00A37468"/>
    <w:rsid w:val="00A37797"/>
    <w:rsid w:val="00A63CF1"/>
    <w:rsid w:val="00A741E4"/>
    <w:rsid w:val="00A75BAC"/>
    <w:rsid w:val="00A82463"/>
    <w:rsid w:val="00A863C0"/>
    <w:rsid w:val="00A93B57"/>
    <w:rsid w:val="00A954CA"/>
    <w:rsid w:val="00A9595B"/>
    <w:rsid w:val="00AB3618"/>
    <w:rsid w:val="00AB5C67"/>
    <w:rsid w:val="00AC01EB"/>
    <w:rsid w:val="00AC7B56"/>
    <w:rsid w:val="00AE1116"/>
    <w:rsid w:val="00AE5484"/>
    <w:rsid w:val="00AE5C91"/>
    <w:rsid w:val="00B04E8A"/>
    <w:rsid w:val="00B22682"/>
    <w:rsid w:val="00B24562"/>
    <w:rsid w:val="00B27D58"/>
    <w:rsid w:val="00B30B4F"/>
    <w:rsid w:val="00B310B5"/>
    <w:rsid w:val="00B45A34"/>
    <w:rsid w:val="00B576FD"/>
    <w:rsid w:val="00B57CB0"/>
    <w:rsid w:val="00B62BFC"/>
    <w:rsid w:val="00B728FD"/>
    <w:rsid w:val="00B73FBA"/>
    <w:rsid w:val="00B76621"/>
    <w:rsid w:val="00B83B39"/>
    <w:rsid w:val="00B9005B"/>
    <w:rsid w:val="00B94E33"/>
    <w:rsid w:val="00BB3722"/>
    <w:rsid w:val="00BE0F84"/>
    <w:rsid w:val="00BF0C0C"/>
    <w:rsid w:val="00C04B47"/>
    <w:rsid w:val="00C1211C"/>
    <w:rsid w:val="00C1296A"/>
    <w:rsid w:val="00C351C9"/>
    <w:rsid w:val="00C46156"/>
    <w:rsid w:val="00C47038"/>
    <w:rsid w:val="00C5337F"/>
    <w:rsid w:val="00C5452E"/>
    <w:rsid w:val="00C7734F"/>
    <w:rsid w:val="00C864F5"/>
    <w:rsid w:val="00C867EA"/>
    <w:rsid w:val="00C86975"/>
    <w:rsid w:val="00C87D1D"/>
    <w:rsid w:val="00CA194D"/>
    <w:rsid w:val="00CB25A5"/>
    <w:rsid w:val="00CB6523"/>
    <w:rsid w:val="00CE0AC2"/>
    <w:rsid w:val="00CF6C45"/>
    <w:rsid w:val="00D1482E"/>
    <w:rsid w:val="00D17FBF"/>
    <w:rsid w:val="00D23DE6"/>
    <w:rsid w:val="00D3561F"/>
    <w:rsid w:val="00D4239E"/>
    <w:rsid w:val="00D564B8"/>
    <w:rsid w:val="00D61B22"/>
    <w:rsid w:val="00D665FB"/>
    <w:rsid w:val="00D7671F"/>
    <w:rsid w:val="00D775C1"/>
    <w:rsid w:val="00D83E2B"/>
    <w:rsid w:val="00DA2AFF"/>
    <w:rsid w:val="00DB3949"/>
    <w:rsid w:val="00DC256D"/>
    <w:rsid w:val="00DC42B9"/>
    <w:rsid w:val="00DC5224"/>
    <w:rsid w:val="00DD283A"/>
    <w:rsid w:val="00DD3133"/>
    <w:rsid w:val="00E0059C"/>
    <w:rsid w:val="00E07252"/>
    <w:rsid w:val="00E15041"/>
    <w:rsid w:val="00E26D46"/>
    <w:rsid w:val="00E30DA2"/>
    <w:rsid w:val="00E30FB4"/>
    <w:rsid w:val="00E423E0"/>
    <w:rsid w:val="00E50083"/>
    <w:rsid w:val="00E74F21"/>
    <w:rsid w:val="00E74F57"/>
    <w:rsid w:val="00E82AFA"/>
    <w:rsid w:val="00E934D7"/>
    <w:rsid w:val="00E941A3"/>
    <w:rsid w:val="00EA2EC9"/>
    <w:rsid w:val="00EA572A"/>
    <w:rsid w:val="00EA6564"/>
    <w:rsid w:val="00EA7F09"/>
    <w:rsid w:val="00ED3983"/>
    <w:rsid w:val="00ED5BAB"/>
    <w:rsid w:val="00ED72A4"/>
    <w:rsid w:val="00EE6564"/>
    <w:rsid w:val="00EF6932"/>
    <w:rsid w:val="00F05C46"/>
    <w:rsid w:val="00F06F41"/>
    <w:rsid w:val="00F11C52"/>
    <w:rsid w:val="00F12D47"/>
    <w:rsid w:val="00F142F1"/>
    <w:rsid w:val="00F24055"/>
    <w:rsid w:val="00F630C6"/>
    <w:rsid w:val="00F719B4"/>
    <w:rsid w:val="00F738F2"/>
    <w:rsid w:val="00F755F7"/>
    <w:rsid w:val="00F77688"/>
    <w:rsid w:val="00F77E3C"/>
    <w:rsid w:val="00F803DD"/>
    <w:rsid w:val="00F823DB"/>
    <w:rsid w:val="00F93ADA"/>
    <w:rsid w:val="00F95065"/>
    <w:rsid w:val="00F9799B"/>
    <w:rsid w:val="00FA4AF0"/>
    <w:rsid w:val="00FC0FCE"/>
    <w:rsid w:val="00FD1298"/>
    <w:rsid w:val="00FD26CC"/>
    <w:rsid w:val="00FE631B"/>
    <w:rsid w:val="00FF326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7D352"/>
  <w15:docId w15:val="{1EDC91AA-5E02-4C34-B748-112D181C80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13FBD"/>
    <w:pPr>
      <w:spacing w:after="0" w:line="240" w:lineRule="auto"/>
    </w:pPr>
    <w:rPr>
      <w:rFonts w:ascii="Calibri" w:hAnsi="Calibri" w:cs="Calibri"/>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yle 1,H&amp;P List Paragraph,2,Saistīto dokumentu saraksts,Numurets,Normal bullet 2,Bullet list,PPS_Bullet,Virsraksti,List Paragraph1,Strip"/>
    <w:basedOn w:val="Normal"/>
    <w:link w:val="ListParagraphChar"/>
    <w:uiPriority w:val="34"/>
    <w:qFormat/>
    <w:rsid w:val="001A3CAD"/>
    <w:pPr>
      <w:ind w:left="720"/>
      <w:contextualSpacing/>
    </w:pPr>
  </w:style>
  <w:style w:type="character" w:styleId="CommentReference">
    <w:name w:val="annotation reference"/>
    <w:basedOn w:val="DefaultParagraphFont"/>
    <w:uiPriority w:val="99"/>
    <w:semiHidden/>
    <w:unhideWhenUsed/>
    <w:rsid w:val="00A208FA"/>
    <w:rPr>
      <w:sz w:val="16"/>
      <w:szCs w:val="16"/>
    </w:rPr>
  </w:style>
  <w:style w:type="paragraph" w:styleId="CommentText">
    <w:name w:val="annotation text"/>
    <w:basedOn w:val="Normal"/>
    <w:link w:val="CommentTextChar"/>
    <w:uiPriority w:val="99"/>
    <w:semiHidden/>
    <w:unhideWhenUsed/>
    <w:rsid w:val="00A208FA"/>
    <w:rPr>
      <w:sz w:val="20"/>
      <w:szCs w:val="20"/>
    </w:rPr>
  </w:style>
  <w:style w:type="character" w:customStyle="1" w:styleId="CommentTextChar">
    <w:name w:val="Comment Text Char"/>
    <w:basedOn w:val="DefaultParagraphFont"/>
    <w:link w:val="CommentText"/>
    <w:uiPriority w:val="99"/>
    <w:semiHidden/>
    <w:rsid w:val="00A208FA"/>
    <w:rPr>
      <w:rFonts w:ascii="Calibri" w:hAnsi="Calibri" w:cs="Calibri"/>
      <w:sz w:val="20"/>
      <w:szCs w:val="20"/>
      <w:lang w:eastAsia="lv-LV"/>
    </w:rPr>
  </w:style>
  <w:style w:type="paragraph" w:styleId="CommentSubject">
    <w:name w:val="annotation subject"/>
    <w:basedOn w:val="CommentText"/>
    <w:next w:val="CommentText"/>
    <w:link w:val="CommentSubjectChar"/>
    <w:uiPriority w:val="99"/>
    <w:semiHidden/>
    <w:unhideWhenUsed/>
    <w:rsid w:val="00A208FA"/>
    <w:rPr>
      <w:b/>
      <w:bCs/>
    </w:rPr>
  </w:style>
  <w:style w:type="character" w:customStyle="1" w:styleId="CommentSubjectChar">
    <w:name w:val="Comment Subject Char"/>
    <w:basedOn w:val="CommentTextChar"/>
    <w:link w:val="CommentSubject"/>
    <w:uiPriority w:val="99"/>
    <w:semiHidden/>
    <w:rsid w:val="00A208FA"/>
    <w:rPr>
      <w:rFonts w:ascii="Calibri" w:hAnsi="Calibri" w:cs="Calibri"/>
      <w:b/>
      <w:bCs/>
      <w:sz w:val="20"/>
      <w:szCs w:val="20"/>
      <w:lang w:eastAsia="lv-LV"/>
    </w:rPr>
  </w:style>
  <w:style w:type="paragraph" w:styleId="BalloonText">
    <w:name w:val="Balloon Text"/>
    <w:basedOn w:val="Normal"/>
    <w:link w:val="BalloonTextChar"/>
    <w:uiPriority w:val="99"/>
    <w:semiHidden/>
    <w:unhideWhenUsed/>
    <w:rsid w:val="00A208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08FA"/>
    <w:rPr>
      <w:rFonts w:ascii="Segoe UI" w:hAnsi="Segoe UI" w:cs="Segoe UI"/>
      <w:sz w:val="18"/>
      <w:szCs w:val="18"/>
      <w:lang w:eastAsia="lv-LV"/>
    </w:rPr>
  </w:style>
  <w:style w:type="paragraph" w:styleId="Header">
    <w:name w:val="header"/>
    <w:basedOn w:val="Normal"/>
    <w:link w:val="HeaderChar"/>
    <w:uiPriority w:val="99"/>
    <w:unhideWhenUsed/>
    <w:rsid w:val="00591256"/>
    <w:pPr>
      <w:tabs>
        <w:tab w:val="center" w:pos="4153"/>
        <w:tab w:val="right" w:pos="8306"/>
      </w:tabs>
    </w:pPr>
  </w:style>
  <w:style w:type="character" w:customStyle="1" w:styleId="HeaderChar">
    <w:name w:val="Header Char"/>
    <w:basedOn w:val="DefaultParagraphFont"/>
    <w:link w:val="Header"/>
    <w:uiPriority w:val="99"/>
    <w:rsid w:val="00591256"/>
    <w:rPr>
      <w:rFonts w:ascii="Calibri" w:hAnsi="Calibri" w:cs="Calibri"/>
      <w:lang w:eastAsia="lv-LV"/>
    </w:rPr>
  </w:style>
  <w:style w:type="paragraph" w:styleId="Footer">
    <w:name w:val="footer"/>
    <w:basedOn w:val="Normal"/>
    <w:link w:val="FooterChar"/>
    <w:uiPriority w:val="99"/>
    <w:unhideWhenUsed/>
    <w:rsid w:val="00591256"/>
    <w:pPr>
      <w:tabs>
        <w:tab w:val="center" w:pos="4153"/>
        <w:tab w:val="right" w:pos="8306"/>
      </w:tabs>
    </w:pPr>
  </w:style>
  <w:style w:type="character" w:customStyle="1" w:styleId="FooterChar">
    <w:name w:val="Footer Char"/>
    <w:basedOn w:val="DefaultParagraphFont"/>
    <w:link w:val="Footer"/>
    <w:uiPriority w:val="99"/>
    <w:rsid w:val="00591256"/>
    <w:rPr>
      <w:rFonts w:ascii="Calibri" w:hAnsi="Calibri" w:cs="Calibri"/>
      <w:lang w:eastAsia="lv-LV"/>
    </w:rPr>
  </w:style>
  <w:style w:type="table" w:styleId="TableGrid">
    <w:name w:val="Table Grid"/>
    <w:basedOn w:val="TableNormal"/>
    <w:uiPriority w:val="39"/>
    <w:rsid w:val="00C351C9"/>
    <w:pPr>
      <w:spacing w:after="0" w:line="240" w:lineRule="auto"/>
      <w:jc w:val="both"/>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Syle 1 Char,H&amp;P List Paragraph Char,2 Char,Saistīto dokumentu saraksts Char,Numurets Char,Normal bullet 2 Char,Bullet list Char,PPS_Bullet Char,Virsraksti Char,List Paragraph1 Char,Strip Char"/>
    <w:basedOn w:val="DefaultParagraphFont"/>
    <w:link w:val="ListParagraph"/>
    <w:uiPriority w:val="34"/>
    <w:qFormat/>
    <w:rsid w:val="00F77688"/>
    <w:rPr>
      <w:rFonts w:ascii="Calibri" w:hAnsi="Calibri" w:cs="Calibri"/>
      <w:lang w:eastAsia="lv-LV"/>
    </w:rPr>
  </w:style>
  <w:style w:type="paragraph" w:styleId="Title">
    <w:name w:val="Title"/>
    <w:basedOn w:val="Normal"/>
    <w:link w:val="TitleChar"/>
    <w:qFormat/>
    <w:rsid w:val="00713CA1"/>
    <w:pPr>
      <w:jc w:val="center"/>
    </w:pPr>
    <w:rPr>
      <w:rFonts w:ascii="Times New Roman" w:eastAsia="Times New Roman" w:hAnsi="Times New Roman" w:cs="Times New Roman"/>
      <w:sz w:val="28"/>
      <w:szCs w:val="20"/>
      <w:lang w:eastAsia="en-US"/>
    </w:rPr>
  </w:style>
  <w:style w:type="character" w:customStyle="1" w:styleId="TitleChar">
    <w:name w:val="Title Char"/>
    <w:basedOn w:val="DefaultParagraphFont"/>
    <w:link w:val="Title"/>
    <w:rsid w:val="00713CA1"/>
    <w:rPr>
      <w:rFonts w:ascii="Times New Roman" w:eastAsia="Times New Roman" w:hAnsi="Times New Roman" w:cs="Times New Roman"/>
      <w:sz w:val="28"/>
      <w:szCs w:val="20"/>
    </w:rPr>
  </w:style>
  <w:style w:type="character" w:customStyle="1" w:styleId="tlid-translation">
    <w:name w:val="tlid-translation"/>
    <w:basedOn w:val="DefaultParagraphFont"/>
    <w:rsid w:val="006D4EF1"/>
  </w:style>
  <w:style w:type="paragraph" w:customStyle="1" w:styleId="Noklusjumastils">
    <w:name w:val="Noklusējuma stils"/>
    <w:uiPriority w:val="99"/>
    <w:rsid w:val="006D4EF1"/>
    <w:pPr>
      <w:suppressAutoHyphens/>
      <w:spacing w:after="0" w:line="100" w:lineRule="atLeast"/>
    </w:pPr>
    <w:rPr>
      <w:rFonts w:ascii="Times New Roman" w:eastAsia="Times New Roman" w:hAnsi="Times New Roman" w:cs="Times New Roman"/>
      <w:sz w:val="24"/>
      <w:szCs w:val="24"/>
    </w:rPr>
  </w:style>
  <w:style w:type="paragraph" w:customStyle="1" w:styleId="Textbody">
    <w:name w:val="Text body"/>
    <w:rsid w:val="001573E2"/>
    <w:pPr>
      <w:widowControl w:val="0"/>
      <w:shd w:val="clear" w:color="auto" w:fill="FFFFFF"/>
      <w:suppressAutoHyphens/>
      <w:autoSpaceDN w:val="0"/>
      <w:spacing w:after="60" w:line="240" w:lineRule="atLeast"/>
      <w:ind w:hanging="880"/>
      <w:jc w:val="both"/>
      <w:textAlignment w:val="baseline"/>
    </w:pPr>
    <w:rPr>
      <w:rFonts w:ascii="Times New Roman" w:eastAsia="Times New Roman" w:hAnsi="Times New Roman" w:cs="Times New Roman"/>
      <w:spacing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79733">
      <w:bodyDiv w:val="1"/>
      <w:marLeft w:val="0"/>
      <w:marRight w:val="0"/>
      <w:marTop w:val="0"/>
      <w:marBottom w:val="0"/>
      <w:divBdr>
        <w:top w:val="none" w:sz="0" w:space="0" w:color="auto"/>
        <w:left w:val="none" w:sz="0" w:space="0" w:color="auto"/>
        <w:bottom w:val="none" w:sz="0" w:space="0" w:color="auto"/>
        <w:right w:val="none" w:sz="0" w:space="0" w:color="auto"/>
      </w:divBdr>
    </w:div>
    <w:div w:id="42337623">
      <w:bodyDiv w:val="1"/>
      <w:marLeft w:val="0"/>
      <w:marRight w:val="0"/>
      <w:marTop w:val="0"/>
      <w:marBottom w:val="0"/>
      <w:divBdr>
        <w:top w:val="none" w:sz="0" w:space="0" w:color="auto"/>
        <w:left w:val="none" w:sz="0" w:space="0" w:color="auto"/>
        <w:bottom w:val="none" w:sz="0" w:space="0" w:color="auto"/>
        <w:right w:val="none" w:sz="0" w:space="0" w:color="auto"/>
      </w:divBdr>
    </w:div>
    <w:div w:id="134179650">
      <w:bodyDiv w:val="1"/>
      <w:marLeft w:val="0"/>
      <w:marRight w:val="0"/>
      <w:marTop w:val="0"/>
      <w:marBottom w:val="0"/>
      <w:divBdr>
        <w:top w:val="none" w:sz="0" w:space="0" w:color="auto"/>
        <w:left w:val="none" w:sz="0" w:space="0" w:color="auto"/>
        <w:bottom w:val="none" w:sz="0" w:space="0" w:color="auto"/>
        <w:right w:val="none" w:sz="0" w:space="0" w:color="auto"/>
      </w:divBdr>
    </w:div>
    <w:div w:id="261374795">
      <w:bodyDiv w:val="1"/>
      <w:marLeft w:val="0"/>
      <w:marRight w:val="0"/>
      <w:marTop w:val="0"/>
      <w:marBottom w:val="0"/>
      <w:divBdr>
        <w:top w:val="none" w:sz="0" w:space="0" w:color="auto"/>
        <w:left w:val="none" w:sz="0" w:space="0" w:color="auto"/>
        <w:bottom w:val="none" w:sz="0" w:space="0" w:color="auto"/>
        <w:right w:val="none" w:sz="0" w:space="0" w:color="auto"/>
      </w:divBdr>
    </w:div>
    <w:div w:id="261381751">
      <w:bodyDiv w:val="1"/>
      <w:marLeft w:val="0"/>
      <w:marRight w:val="0"/>
      <w:marTop w:val="0"/>
      <w:marBottom w:val="0"/>
      <w:divBdr>
        <w:top w:val="none" w:sz="0" w:space="0" w:color="auto"/>
        <w:left w:val="none" w:sz="0" w:space="0" w:color="auto"/>
        <w:bottom w:val="none" w:sz="0" w:space="0" w:color="auto"/>
        <w:right w:val="none" w:sz="0" w:space="0" w:color="auto"/>
      </w:divBdr>
    </w:div>
    <w:div w:id="318271523">
      <w:bodyDiv w:val="1"/>
      <w:marLeft w:val="0"/>
      <w:marRight w:val="0"/>
      <w:marTop w:val="0"/>
      <w:marBottom w:val="0"/>
      <w:divBdr>
        <w:top w:val="none" w:sz="0" w:space="0" w:color="auto"/>
        <w:left w:val="none" w:sz="0" w:space="0" w:color="auto"/>
        <w:bottom w:val="none" w:sz="0" w:space="0" w:color="auto"/>
        <w:right w:val="none" w:sz="0" w:space="0" w:color="auto"/>
      </w:divBdr>
    </w:div>
    <w:div w:id="319503312">
      <w:bodyDiv w:val="1"/>
      <w:marLeft w:val="0"/>
      <w:marRight w:val="0"/>
      <w:marTop w:val="0"/>
      <w:marBottom w:val="0"/>
      <w:divBdr>
        <w:top w:val="none" w:sz="0" w:space="0" w:color="auto"/>
        <w:left w:val="none" w:sz="0" w:space="0" w:color="auto"/>
        <w:bottom w:val="none" w:sz="0" w:space="0" w:color="auto"/>
        <w:right w:val="none" w:sz="0" w:space="0" w:color="auto"/>
      </w:divBdr>
    </w:div>
    <w:div w:id="371659311">
      <w:bodyDiv w:val="1"/>
      <w:marLeft w:val="0"/>
      <w:marRight w:val="0"/>
      <w:marTop w:val="0"/>
      <w:marBottom w:val="0"/>
      <w:divBdr>
        <w:top w:val="none" w:sz="0" w:space="0" w:color="auto"/>
        <w:left w:val="none" w:sz="0" w:space="0" w:color="auto"/>
        <w:bottom w:val="none" w:sz="0" w:space="0" w:color="auto"/>
        <w:right w:val="none" w:sz="0" w:space="0" w:color="auto"/>
      </w:divBdr>
    </w:div>
    <w:div w:id="408189406">
      <w:bodyDiv w:val="1"/>
      <w:marLeft w:val="0"/>
      <w:marRight w:val="0"/>
      <w:marTop w:val="0"/>
      <w:marBottom w:val="0"/>
      <w:divBdr>
        <w:top w:val="none" w:sz="0" w:space="0" w:color="auto"/>
        <w:left w:val="none" w:sz="0" w:space="0" w:color="auto"/>
        <w:bottom w:val="none" w:sz="0" w:space="0" w:color="auto"/>
        <w:right w:val="none" w:sz="0" w:space="0" w:color="auto"/>
      </w:divBdr>
    </w:div>
    <w:div w:id="468328467">
      <w:bodyDiv w:val="1"/>
      <w:marLeft w:val="0"/>
      <w:marRight w:val="0"/>
      <w:marTop w:val="0"/>
      <w:marBottom w:val="0"/>
      <w:divBdr>
        <w:top w:val="none" w:sz="0" w:space="0" w:color="auto"/>
        <w:left w:val="none" w:sz="0" w:space="0" w:color="auto"/>
        <w:bottom w:val="none" w:sz="0" w:space="0" w:color="auto"/>
        <w:right w:val="none" w:sz="0" w:space="0" w:color="auto"/>
      </w:divBdr>
    </w:div>
    <w:div w:id="597103760">
      <w:bodyDiv w:val="1"/>
      <w:marLeft w:val="0"/>
      <w:marRight w:val="0"/>
      <w:marTop w:val="0"/>
      <w:marBottom w:val="0"/>
      <w:divBdr>
        <w:top w:val="none" w:sz="0" w:space="0" w:color="auto"/>
        <w:left w:val="none" w:sz="0" w:space="0" w:color="auto"/>
        <w:bottom w:val="none" w:sz="0" w:space="0" w:color="auto"/>
        <w:right w:val="none" w:sz="0" w:space="0" w:color="auto"/>
      </w:divBdr>
    </w:div>
    <w:div w:id="680084152">
      <w:bodyDiv w:val="1"/>
      <w:marLeft w:val="0"/>
      <w:marRight w:val="0"/>
      <w:marTop w:val="0"/>
      <w:marBottom w:val="0"/>
      <w:divBdr>
        <w:top w:val="none" w:sz="0" w:space="0" w:color="auto"/>
        <w:left w:val="none" w:sz="0" w:space="0" w:color="auto"/>
        <w:bottom w:val="none" w:sz="0" w:space="0" w:color="auto"/>
        <w:right w:val="none" w:sz="0" w:space="0" w:color="auto"/>
      </w:divBdr>
    </w:div>
    <w:div w:id="718214199">
      <w:bodyDiv w:val="1"/>
      <w:marLeft w:val="0"/>
      <w:marRight w:val="0"/>
      <w:marTop w:val="0"/>
      <w:marBottom w:val="0"/>
      <w:divBdr>
        <w:top w:val="none" w:sz="0" w:space="0" w:color="auto"/>
        <w:left w:val="none" w:sz="0" w:space="0" w:color="auto"/>
        <w:bottom w:val="none" w:sz="0" w:space="0" w:color="auto"/>
        <w:right w:val="none" w:sz="0" w:space="0" w:color="auto"/>
      </w:divBdr>
    </w:div>
    <w:div w:id="728462172">
      <w:bodyDiv w:val="1"/>
      <w:marLeft w:val="0"/>
      <w:marRight w:val="0"/>
      <w:marTop w:val="0"/>
      <w:marBottom w:val="0"/>
      <w:divBdr>
        <w:top w:val="none" w:sz="0" w:space="0" w:color="auto"/>
        <w:left w:val="none" w:sz="0" w:space="0" w:color="auto"/>
        <w:bottom w:val="none" w:sz="0" w:space="0" w:color="auto"/>
        <w:right w:val="none" w:sz="0" w:space="0" w:color="auto"/>
      </w:divBdr>
    </w:div>
    <w:div w:id="825896622">
      <w:bodyDiv w:val="1"/>
      <w:marLeft w:val="0"/>
      <w:marRight w:val="0"/>
      <w:marTop w:val="0"/>
      <w:marBottom w:val="0"/>
      <w:divBdr>
        <w:top w:val="none" w:sz="0" w:space="0" w:color="auto"/>
        <w:left w:val="none" w:sz="0" w:space="0" w:color="auto"/>
        <w:bottom w:val="none" w:sz="0" w:space="0" w:color="auto"/>
        <w:right w:val="none" w:sz="0" w:space="0" w:color="auto"/>
      </w:divBdr>
    </w:div>
    <w:div w:id="836384853">
      <w:bodyDiv w:val="1"/>
      <w:marLeft w:val="0"/>
      <w:marRight w:val="0"/>
      <w:marTop w:val="0"/>
      <w:marBottom w:val="0"/>
      <w:divBdr>
        <w:top w:val="none" w:sz="0" w:space="0" w:color="auto"/>
        <w:left w:val="none" w:sz="0" w:space="0" w:color="auto"/>
        <w:bottom w:val="none" w:sz="0" w:space="0" w:color="auto"/>
        <w:right w:val="none" w:sz="0" w:space="0" w:color="auto"/>
      </w:divBdr>
    </w:div>
    <w:div w:id="907228881">
      <w:bodyDiv w:val="1"/>
      <w:marLeft w:val="0"/>
      <w:marRight w:val="0"/>
      <w:marTop w:val="0"/>
      <w:marBottom w:val="0"/>
      <w:divBdr>
        <w:top w:val="none" w:sz="0" w:space="0" w:color="auto"/>
        <w:left w:val="none" w:sz="0" w:space="0" w:color="auto"/>
        <w:bottom w:val="none" w:sz="0" w:space="0" w:color="auto"/>
        <w:right w:val="none" w:sz="0" w:space="0" w:color="auto"/>
      </w:divBdr>
    </w:div>
    <w:div w:id="943994435">
      <w:bodyDiv w:val="1"/>
      <w:marLeft w:val="0"/>
      <w:marRight w:val="0"/>
      <w:marTop w:val="0"/>
      <w:marBottom w:val="0"/>
      <w:divBdr>
        <w:top w:val="none" w:sz="0" w:space="0" w:color="auto"/>
        <w:left w:val="none" w:sz="0" w:space="0" w:color="auto"/>
        <w:bottom w:val="none" w:sz="0" w:space="0" w:color="auto"/>
        <w:right w:val="none" w:sz="0" w:space="0" w:color="auto"/>
      </w:divBdr>
    </w:div>
    <w:div w:id="1028140195">
      <w:bodyDiv w:val="1"/>
      <w:marLeft w:val="0"/>
      <w:marRight w:val="0"/>
      <w:marTop w:val="0"/>
      <w:marBottom w:val="0"/>
      <w:divBdr>
        <w:top w:val="none" w:sz="0" w:space="0" w:color="auto"/>
        <w:left w:val="none" w:sz="0" w:space="0" w:color="auto"/>
        <w:bottom w:val="none" w:sz="0" w:space="0" w:color="auto"/>
        <w:right w:val="none" w:sz="0" w:space="0" w:color="auto"/>
      </w:divBdr>
    </w:div>
    <w:div w:id="1114977975">
      <w:bodyDiv w:val="1"/>
      <w:marLeft w:val="0"/>
      <w:marRight w:val="0"/>
      <w:marTop w:val="0"/>
      <w:marBottom w:val="0"/>
      <w:divBdr>
        <w:top w:val="none" w:sz="0" w:space="0" w:color="auto"/>
        <w:left w:val="none" w:sz="0" w:space="0" w:color="auto"/>
        <w:bottom w:val="none" w:sz="0" w:space="0" w:color="auto"/>
        <w:right w:val="none" w:sz="0" w:space="0" w:color="auto"/>
      </w:divBdr>
    </w:div>
    <w:div w:id="1117023298">
      <w:bodyDiv w:val="1"/>
      <w:marLeft w:val="0"/>
      <w:marRight w:val="0"/>
      <w:marTop w:val="0"/>
      <w:marBottom w:val="0"/>
      <w:divBdr>
        <w:top w:val="none" w:sz="0" w:space="0" w:color="auto"/>
        <w:left w:val="none" w:sz="0" w:space="0" w:color="auto"/>
        <w:bottom w:val="none" w:sz="0" w:space="0" w:color="auto"/>
        <w:right w:val="none" w:sz="0" w:space="0" w:color="auto"/>
      </w:divBdr>
    </w:div>
    <w:div w:id="1168058284">
      <w:bodyDiv w:val="1"/>
      <w:marLeft w:val="0"/>
      <w:marRight w:val="0"/>
      <w:marTop w:val="0"/>
      <w:marBottom w:val="0"/>
      <w:divBdr>
        <w:top w:val="none" w:sz="0" w:space="0" w:color="auto"/>
        <w:left w:val="none" w:sz="0" w:space="0" w:color="auto"/>
        <w:bottom w:val="none" w:sz="0" w:space="0" w:color="auto"/>
        <w:right w:val="none" w:sz="0" w:space="0" w:color="auto"/>
      </w:divBdr>
    </w:div>
    <w:div w:id="1344624558">
      <w:bodyDiv w:val="1"/>
      <w:marLeft w:val="0"/>
      <w:marRight w:val="0"/>
      <w:marTop w:val="0"/>
      <w:marBottom w:val="0"/>
      <w:divBdr>
        <w:top w:val="none" w:sz="0" w:space="0" w:color="auto"/>
        <w:left w:val="none" w:sz="0" w:space="0" w:color="auto"/>
        <w:bottom w:val="none" w:sz="0" w:space="0" w:color="auto"/>
        <w:right w:val="none" w:sz="0" w:space="0" w:color="auto"/>
      </w:divBdr>
    </w:div>
    <w:div w:id="1459689811">
      <w:bodyDiv w:val="1"/>
      <w:marLeft w:val="0"/>
      <w:marRight w:val="0"/>
      <w:marTop w:val="0"/>
      <w:marBottom w:val="0"/>
      <w:divBdr>
        <w:top w:val="none" w:sz="0" w:space="0" w:color="auto"/>
        <w:left w:val="none" w:sz="0" w:space="0" w:color="auto"/>
        <w:bottom w:val="none" w:sz="0" w:space="0" w:color="auto"/>
        <w:right w:val="none" w:sz="0" w:space="0" w:color="auto"/>
      </w:divBdr>
    </w:div>
    <w:div w:id="1495950689">
      <w:bodyDiv w:val="1"/>
      <w:marLeft w:val="0"/>
      <w:marRight w:val="0"/>
      <w:marTop w:val="0"/>
      <w:marBottom w:val="0"/>
      <w:divBdr>
        <w:top w:val="none" w:sz="0" w:space="0" w:color="auto"/>
        <w:left w:val="none" w:sz="0" w:space="0" w:color="auto"/>
        <w:bottom w:val="none" w:sz="0" w:space="0" w:color="auto"/>
        <w:right w:val="none" w:sz="0" w:space="0" w:color="auto"/>
      </w:divBdr>
    </w:div>
    <w:div w:id="1603804295">
      <w:bodyDiv w:val="1"/>
      <w:marLeft w:val="0"/>
      <w:marRight w:val="0"/>
      <w:marTop w:val="0"/>
      <w:marBottom w:val="0"/>
      <w:divBdr>
        <w:top w:val="none" w:sz="0" w:space="0" w:color="auto"/>
        <w:left w:val="none" w:sz="0" w:space="0" w:color="auto"/>
        <w:bottom w:val="none" w:sz="0" w:space="0" w:color="auto"/>
        <w:right w:val="none" w:sz="0" w:space="0" w:color="auto"/>
      </w:divBdr>
    </w:div>
    <w:div w:id="1613397975">
      <w:bodyDiv w:val="1"/>
      <w:marLeft w:val="0"/>
      <w:marRight w:val="0"/>
      <w:marTop w:val="0"/>
      <w:marBottom w:val="0"/>
      <w:divBdr>
        <w:top w:val="none" w:sz="0" w:space="0" w:color="auto"/>
        <w:left w:val="none" w:sz="0" w:space="0" w:color="auto"/>
        <w:bottom w:val="none" w:sz="0" w:space="0" w:color="auto"/>
        <w:right w:val="none" w:sz="0" w:space="0" w:color="auto"/>
      </w:divBdr>
    </w:div>
    <w:div w:id="1769278038">
      <w:bodyDiv w:val="1"/>
      <w:marLeft w:val="0"/>
      <w:marRight w:val="0"/>
      <w:marTop w:val="0"/>
      <w:marBottom w:val="0"/>
      <w:divBdr>
        <w:top w:val="none" w:sz="0" w:space="0" w:color="auto"/>
        <w:left w:val="none" w:sz="0" w:space="0" w:color="auto"/>
        <w:bottom w:val="none" w:sz="0" w:space="0" w:color="auto"/>
        <w:right w:val="none" w:sz="0" w:space="0" w:color="auto"/>
      </w:divBdr>
    </w:div>
    <w:div w:id="1779905068">
      <w:bodyDiv w:val="1"/>
      <w:marLeft w:val="0"/>
      <w:marRight w:val="0"/>
      <w:marTop w:val="0"/>
      <w:marBottom w:val="0"/>
      <w:divBdr>
        <w:top w:val="none" w:sz="0" w:space="0" w:color="auto"/>
        <w:left w:val="none" w:sz="0" w:space="0" w:color="auto"/>
        <w:bottom w:val="none" w:sz="0" w:space="0" w:color="auto"/>
        <w:right w:val="none" w:sz="0" w:space="0" w:color="auto"/>
      </w:divBdr>
    </w:div>
    <w:div w:id="1867864753">
      <w:bodyDiv w:val="1"/>
      <w:marLeft w:val="0"/>
      <w:marRight w:val="0"/>
      <w:marTop w:val="0"/>
      <w:marBottom w:val="0"/>
      <w:divBdr>
        <w:top w:val="none" w:sz="0" w:space="0" w:color="auto"/>
        <w:left w:val="none" w:sz="0" w:space="0" w:color="auto"/>
        <w:bottom w:val="none" w:sz="0" w:space="0" w:color="auto"/>
        <w:right w:val="none" w:sz="0" w:space="0" w:color="auto"/>
      </w:divBdr>
    </w:div>
    <w:div w:id="1941327718">
      <w:bodyDiv w:val="1"/>
      <w:marLeft w:val="0"/>
      <w:marRight w:val="0"/>
      <w:marTop w:val="0"/>
      <w:marBottom w:val="0"/>
      <w:divBdr>
        <w:top w:val="none" w:sz="0" w:space="0" w:color="auto"/>
        <w:left w:val="none" w:sz="0" w:space="0" w:color="auto"/>
        <w:bottom w:val="none" w:sz="0" w:space="0" w:color="auto"/>
        <w:right w:val="none" w:sz="0" w:space="0" w:color="auto"/>
      </w:divBdr>
    </w:div>
    <w:div w:id="2105802779">
      <w:bodyDiv w:val="1"/>
      <w:marLeft w:val="0"/>
      <w:marRight w:val="0"/>
      <w:marTop w:val="0"/>
      <w:marBottom w:val="0"/>
      <w:divBdr>
        <w:top w:val="none" w:sz="0" w:space="0" w:color="auto"/>
        <w:left w:val="none" w:sz="0" w:space="0" w:color="auto"/>
        <w:bottom w:val="none" w:sz="0" w:space="0" w:color="auto"/>
        <w:right w:val="none" w:sz="0" w:space="0" w:color="auto"/>
      </w:divBdr>
    </w:div>
    <w:div w:id="2146845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6B9215-FA4D-4D83-9C87-BF9D0417B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2690</Words>
  <Characters>1534</Characters>
  <Application>Microsoft Office Word</Application>
  <DocSecurity>0</DocSecurity>
  <Lines>12</Lines>
  <Paragraphs>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VAS "LDz"</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Valdis Fabriks</dc:creator>
  <cp:lastModifiedBy>Dana Cielēna</cp:lastModifiedBy>
  <cp:revision>2</cp:revision>
  <cp:lastPrinted>2019-06-27T06:53:00Z</cp:lastPrinted>
  <dcterms:created xsi:type="dcterms:W3CDTF">2019-08-22T13:14:00Z</dcterms:created>
  <dcterms:modified xsi:type="dcterms:W3CDTF">2019-08-22T13:14:00Z</dcterms:modified>
</cp:coreProperties>
</file>