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E378" w14:textId="77777777" w:rsidR="002728F0" w:rsidRPr="00FE3AC6" w:rsidRDefault="002728F0" w:rsidP="002728F0">
      <w:pPr>
        <w:tabs>
          <w:tab w:val="left" w:pos="3760"/>
        </w:tabs>
        <w:ind w:left="-284" w:right="284" w:firstLine="4394"/>
        <w:jc w:val="right"/>
        <w:rPr>
          <w:rFonts w:ascii="Arial" w:hAnsi="Arial" w:cs="Arial"/>
          <w:i/>
        </w:rPr>
      </w:pPr>
      <w:r w:rsidRPr="00FE3AC6">
        <w:rPr>
          <w:rFonts w:ascii="Arial" w:hAnsi="Arial" w:cs="Arial"/>
          <w:i/>
        </w:rPr>
        <w:t>APSTIPRINĀTS:</w:t>
      </w:r>
    </w:p>
    <w:p w14:paraId="6FEB989B" w14:textId="50EC3DDC" w:rsidR="002728F0" w:rsidRPr="00FE3AC6" w:rsidRDefault="002728F0" w:rsidP="002728F0">
      <w:pPr>
        <w:ind w:left="-1728" w:firstLine="5414"/>
        <w:jc w:val="right"/>
        <w:rPr>
          <w:rFonts w:ascii="Arial" w:hAnsi="Arial" w:cs="Arial"/>
          <w:i/>
          <w:lang w:val="lv-LV"/>
        </w:rPr>
      </w:pPr>
      <w:r w:rsidRPr="00FE3AC6">
        <w:rPr>
          <w:rFonts w:ascii="Arial" w:hAnsi="Arial" w:cs="Arial"/>
          <w:i/>
          <w:lang w:val="lv-LV"/>
        </w:rPr>
        <w:t xml:space="preserve">ar iepirkuma komisijas </w:t>
      </w:r>
    </w:p>
    <w:p w14:paraId="3C4A713D" w14:textId="2D9206B7" w:rsidR="002728F0" w:rsidRPr="002728F0" w:rsidRDefault="002728F0" w:rsidP="002728F0">
      <w:pPr>
        <w:ind w:left="-1728" w:firstLine="5414"/>
        <w:jc w:val="right"/>
        <w:rPr>
          <w:rFonts w:ascii="Arial" w:hAnsi="Arial" w:cs="Arial"/>
          <w:i/>
          <w:lang w:val="lv-LV"/>
        </w:rPr>
      </w:pPr>
      <w:r w:rsidRPr="00FE3AC6">
        <w:rPr>
          <w:rFonts w:ascii="Arial" w:hAnsi="Arial" w:cs="Arial"/>
          <w:i/>
          <w:lang w:val="lv-LV"/>
        </w:rPr>
        <w:t xml:space="preserve">2022.gada </w:t>
      </w:r>
      <w:r w:rsidR="00FE3AC6" w:rsidRPr="00FE3AC6">
        <w:rPr>
          <w:rFonts w:ascii="Arial" w:hAnsi="Arial" w:cs="Arial"/>
          <w:i/>
          <w:lang w:val="lv-LV"/>
        </w:rPr>
        <w:t>9</w:t>
      </w:r>
      <w:r w:rsidR="005D7F0A" w:rsidRPr="00FE3AC6">
        <w:rPr>
          <w:rFonts w:ascii="Arial" w:hAnsi="Arial" w:cs="Arial"/>
          <w:i/>
          <w:lang w:val="lv-LV"/>
        </w:rPr>
        <w:t xml:space="preserve">.septembra </w:t>
      </w:r>
      <w:r w:rsidRPr="00FE3AC6">
        <w:rPr>
          <w:rFonts w:ascii="Arial" w:hAnsi="Arial" w:cs="Arial"/>
          <w:i/>
          <w:lang w:val="lv-LV"/>
        </w:rPr>
        <w:t xml:space="preserve"> </w:t>
      </w:r>
      <w:r w:rsidR="00FE3AC6" w:rsidRPr="00FE3AC6">
        <w:rPr>
          <w:rFonts w:ascii="Arial" w:hAnsi="Arial" w:cs="Arial"/>
          <w:i/>
          <w:lang w:val="lv-LV"/>
        </w:rPr>
        <w:t>10</w:t>
      </w:r>
      <w:r w:rsidRPr="00FE3AC6">
        <w:rPr>
          <w:rFonts w:ascii="Arial" w:hAnsi="Arial" w:cs="Arial"/>
          <w:i/>
          <w:lang w:val="lv-LV"/>
        </w:rPr>
        <w:t>.sēdes protokolu</w:t>
      </w:r>
    </w:p>
    <w:p w14:paraId="0EE6FF9D" w14:textId="77777777" w:rsidR="002728F0" w:rsidRPr="00217614" w:rsidRDefault="002728F0" w:rsidP="002728F0">
      <w:pPr>
        <w:jc w:val="center"/>
        <w:rPr>
          <w:rFonts w:ascii="Arial" w:hAnsi="Arial" w:cs="Arial"/>
          <w:b/>
          <w:color w:val="000000"/>
          <w:sz w:val="22"/>
          <w:szCs w:val="22"/>
          <w:lang w:val="lv-LV"/>
        </w:rPr>
      </w:pPr>
    </w:p>
    <w:p w14:paraId="4EE8E454" w14:textId="77777777" w:rsidR="002728F0" w:rsidRDefault="002728F0" w:rsidP="002728F0">
      <w:pPr>
        <w:pStyle w:val="Title"/>
        <w:rPr>
          <w:rFonts w:ascii="Arial" w:hAnsi="Arial" w:cs="Arial"/>
          <w:b/>
          <w:bCs/>
          <w:sz w:val="22"/>
          <w:szCs w:val="22"/>
        </w:rPr>
      </w:pPr>
    </w:p>
    <w:p w14:paraId="4675E57C" w14:textId="77777777" w:rsidR="00B839E3" w:rsidRPr="00256143" w:rsidRDefault="00B839E3" w:rsidP="00B839E3">
      <w:pPr>
        <w:jc w:val="center"/>
        <w:rPr>
          <w:rFonts w:ascii="Arial" w:eastAsiaTheme="minorHAnsi" w:hAnsi="Arial" w:cs="Arial"/>
          <w:b/>
          <w:sz w:val="22"/>
          <w:szCs w:val="22"/>
          <w:lang w:val="lv-LV"/>
        </w:rPr>
      </w:pPr>
      <w:r w:rsidRPr="00256143">
        <w:rPr>
          <w:rFonts w:ascii="Arial" w:hAnsi="Arial" w:cs="Arial"/>
          <w:b/>
          <w:sz w:val="22"/>
          <w:szCs w:val="22"/>
          <w:lang w:val="lv-LV"/>
        </w:rPr>
        <w:t>„</w:t>
      </w:r>
      <w:r w:rsidRPr="00256143">
        <w:rPr>
          <w:rFonts w:ascii="Arial" w:hAnsi="Arial" w:cs="Arial"/>
          <w:b/>
          <w:bCs/>
          <w:sz w:val="22"/>
          <w:szCs w:val="22"/>
          <w:lang w:val="lv-LV"/>
        </w:rPr>
        <w:t>Dobeles stacijas centralizācijas sistēmas modernizācija</w:t>
      </w:r>
      <w:r w:rsidRPr="00256143">
        <w:rPr>
          <w:rFonts w:ascii="Arial" w:hAnsi="Arial" w:cs="Arial"/>
          <w:b/>
          <w:sz w:val="22"/>
          <w:szCs w:val="22"/>
          <w:lang w:val="lv-LV"/>
        </w:rPr>
        <w:t xml:space="preserve">” (iepirkuma </w:t>
      </w:r>
      <w:proofErr w:type="spellStart"/>
      <w:r w:rsidRPr="00256143">
        <w:rPr>
          <w:rFonts w:ascii="Arial" w:hAnsi="Arial" w:cs="Arial"/>
          <w:b/>
          <w:sz w:val="22"/>
          <w:szCs w:val="22"/>
          <w:lang w:val="lv-LV"/>
        </w:rPr>
        <w:t>Id.Nr</w:t>
      </w:r>
      <w:proofErr w:type="spellEnd"/>
      <w:r w:rsidRPr="00256143">
        <w:rPr>
          <w:rFonts w:ascii="Arial" w:hAnsi="Arial" w:cs="Arial"/>
          <w:b/>
          <w:sz w:val="22"/>
          <w:szCs w:val="22"/>
          <w:lang w:val="lv-LV"/>
        </w:rPr>
        <w:t>. LDZ 2022/33-SPAV)</w:t>
      </w:r>
    </w:p>
    <w:p w14:paraId="33F1B218" w14:textId="77777777" w:rsidR="00B839E3" w:rsidRPr="00256143" w:rsidRDefault="00B839E3" w:rsidP="00B839E3">
      <w:pPr>
        <w:pStyle w:val="Title"/>
        <w:rPr>
          <w:b/>
          <w:sz w:val="24"/>
          <w:szCs w:val="24"/>
        </w:rPr>
      </w:pPr>
    </w:p>
    <w:p w14:paraId="5A4A19B6" w14:textId="3FA5F1A0" w:rsidR="00B839E3" w:rsidRPr="00256143" w:rsidRDefault="00B839E3" w:rsidP="00B839E3">
      <w:pPr>
        <w:jc w:val="center"/>
        <w:rPr>
          <w:b/>
          <w:sz w:val="24"/>
          <w:szCs w:val="24"/>
          <w:lang w:val="lv-LV"/>
        </w:rPr>
      </w:pPr>
      <w:r w:rsidRPr="00256143">
        <w:rPr>
          <w:b/>
          <w:sz w:val="24"/>
          <w:szCs w:val="24"/>
          <w:lang w:val="lv-LV"/>
        </w:rPr>
        <w:t>SKAIDROJUMS Nr.</w:t>
      </w:r>
      <w:r w:rsidR="00FE3AC6">
        <w:rPr>
          <w:b/>
          <w:sz w:val="24"/>
          <w:szCs w:val="24"/>
          <w:lang w:val="lv-LV"/>
        </w:rPr>
        <w:t>9</w:t>
      </w:r>
    </w:p>
    <w:p w14:paraId="529D6A3A" w14:textId="77777777" w:rsidR="002728F0" w:rsidRPr="00217614" w:rsidRDefault="002728F0" w:rsidP="002728F0">
      <w:pPr>
        <w:tabs>
          <w:tab w:val="center" w:pos="6979"/>
          <w:tab w:val="left" w:pos="9564"/>
        </w:tabs>
        <w:jc w:val="center"/>
        <w:rPr>
          <w:rFonts w:ascii="Arial" w:hAnsi="Arial" w:cs="Arial"/>
          <w:b/>
          <w:color w:val="000000"/>
          <w:sz w:val="22"/>
        </w:rPr>
      </w:pPr>
    </w:p>
    <w:tbl>
      <w:tblPr>
        <w:tblStyle w:val="TableGrid"/>
        <w:tblW w:w="9086" w:type="dxa"/>
        <w:jc w:val="center"/>
        <w:tblLook w:val="04A0" w:firstRow="1" w:lastRow="0" w:firstColumn="1" w:lastColumn="0" w:noHBand="0" w:noVBand="1"/>
      </w:tblPr>
      <w:tblGrid>
        <w:gridCol w:w="4761"/>
        <w:gridCol w:w="4325"/>
      </w:tblGrid>
      <w:tr w:rsidR="002728F0" w:rsidRPr="00C96ADD" w14:paraId="1A783E28" w14:textId="77777777" w:rsidTr="00B72436">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7C0103C4" w14:textId="77777777" w:rsidR="002728F0" w:rsidRPr="00C96ADD" w:rsidRDefault="002728F0" w:rsidP="00C96ADD">
            <w:pPr>
              <w:spacing w:before="120"/>
              <w:jc w:val="center"/>
              <w:rPr>
                <w:rFonts w:ascii="Arial" w:eastAsia="Calibri" w:hAnsi="Arial" w:cs="Arial"/>
                <w:b/>
                <w:i/>
                <w:sz w:val="22"/>
                <w:szCs w:val="22"/>
              </w:rPr>
            </w:pPr>
            <w:bookmarkStart w:id="0" w:name="_Hlk110329419"/>
            <w:proofErr w:type="spellStart"/>
            <w:r w:rsidRPr="00C96ADD">
              <w:rPr>
                <w:rFonts w:ascii="Arial" w:eastAsia="Calibri" w:hAnsi="Arial" w:cs="Arial"/>
                <w:b/>
                <w:i/>
                <w:sz w:val="22"/>
                <w:szCs w:val="22"/>
              </w:rPr>
              <w:t>Jautājums</w:t>
            </w:r>
            <w:proofErr w:type="spellEnd"/>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DFA6818" w14:textId="77777777" w:rsidR="002728F0" w:rsidRPr="00C96ADD" w:rsidRDefault="002728F0" w:rsidP="00C96ADD">
            <w:pPr>
              <w:spacing w:before="120"/>
              <w:jc w:val="center"/>
              <w:rPr>
                <w:rFonts w:ascii="Arial" w:eastAsia="Calibri" w:hAnsi="Arial" w:cs="Arial"/>
                <w:b/>
                <w:i/>
                <w:sz w:val="22"/>
                <w:szCs w:val="22"/>
              </w:rPr>
            </w:pPr>
            <w:proofErr w:type="spellStart"/>
            <w:r w:rsidRPr="00C96ADD">
              <w:rPr>
                <w:rFonts w:ascii="Arial" w:eastAsia="Calibri" w:hAnsi="Arial" w:cs="Arial"/>
                <w:b/>
                <w:i/>
                <w:sz w:val="22"/>
                <w:szCs w:val="22"/>
              </w:rPr>
              <w:t>Atbilde</w:t>
            </w:r>
            <w:proofErr w:type="spellEnd"/>
          </w:p>
        </w:tc>
      </w:tr>
      <w:tr w:rsidR="002728F0" w:rsidRPr="00C96ADD" w14:paraId="5909BAE6" w14:textId="77777777" w:rsidTr="00B72436">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1A63F550" w14:textId="5C1C995C" w:rsidR="005D7F0A" w:rsidRPr="00C96ADD" w:rsidRDefault="005D7F0A" w:rsidP="00C96ADD">
            <w:pPr>
              <w:pStyle w:val="ListParagraph"/>
              <w:numPr>
                <w:ilvl w:val="0"/>
                <w:numId w:val="4"/>
              </w:numPr>
              <w:ind w:left="32" w:firstLine="0"/>
              <w:rPr>
                <w:rStyle w:val="tlid-translation"/>
                <w:rFonts w:ascii="Arial" w:hAnsi="Arial" w:cs="Arial"/>
                <w:sz w:val="22"/>
                <w:szCs w:val="22"/>
                <w:lang w:val="lv-LV"/>
              </w:rPr>
            </w:pPr>
            <w:r w:rsidRPr="00C96ADD">
              <w:rPr>
                <w:rStyle w:val="tlid-translation"/>
                <w:rFonts w:ascii="Arial" w:hAnsi="Arial" w:cs="Arial"/>
                <w:sz w:val="22"/>
                <w:szCs w:val="22"/>
                <w:lang w:val="lv-LV"/>
              </w:rPr>
              <w:t>Šāda veida līgumos parasti ir noteikts Būvuzņēmēja maksimālās atbildības ierobežojums. Vai jūs, lūdzu, varētu līgumā paredzēt šādu Būvuzņēmēja atbildības ierobežojumu?</w:t>
            </w:r>
          </w:p>
          <w:p w14:paraId="11F54B6B" w14:textId="7AEC3BA4" w:rsidR="002728F0" w:rsidRPr="00C96ADD" w:rsidRDefault="005D7F0A" w:rsidP="00C96ADD">
            <w:pPr>
              <w:ind w:left="32"/>
              <w:rPr>
                <w:rFonts w:ascii="Arial" w:hAnsi="Arial" w:cs="Arial"/>
                <w:sz w:val="22"/>
                <w:szCs w:val="22"/>
                <w:lang w:val="lv-LV" w:eastAsia="en-US"/>
              </w:rPr>
            </w:pPr>
            <w:r w:rsidRPr="00C96ADD">
              <w:rPr>
                <w:rFonts w:ascii="Arial" w:hAnsi="Arial" w:cs="Arial"/>
                <w:sz w:val="22"/>
                <w:szCs w:val="22"/>
                <w:lang w:val="lv-LV"/>
              </w:rPr>
              <w:t>Atsauce: Nolikums, 6.pielikums – Līguma projekts.</w:t>
            </w:r>
          </w:p>
        </w:tc>
        <w:tc>
          <w:tcPr>
            <w:tcW w:w="4325" w:type="dxa"/>
            <w:tcBorders>
              <w:top w:val="single" w:sz="4" w:space="0" w:color="auto"/>
              <w:left w:val="single" w:sz="4" w:space="0" w:color="auto"/>
              <w:bottom w:val="single" w:sz="4" w:space="0" w:color="auto"/>
              <w:right w:val="single" w:sz="4" w:space="0" w:color="auto"/>
            </w:tcBorders>
          </w:tcPr>
          <w:p w14:paraId="080DDE6D" w14:textId="4B84AC13" w:rsidR="002728F0" w:rsidRPr="00C96ADD" w:rsidRDefault="004924F5" w:rsidP="00C96ADD">
            <w:pPr>
              <w:ind w:left="-6"/>
              <w:rPr>
                <w:rFonts w:ascii="Arial" w:hAnsi="Arial" w:cs="Arial"/>
                <w:sz w:val="22"/>
                <w:szCs w:val="22"/>
                <w:lang w:val="lv-LV"/>
              </w:rPr>
            </w:pPr>
            <w:r w:rsidRPr="00C96ADD">
              <w:rPr>
                <w:rFonts w:ascii="Arial" w:hAnsi="Arial" w:cs="Arial"/>
                <w:sz w:val="22"/>
                <w:szCs w:val="22"/>
                <w:lang w:val="lv-LV"/>
              </w:rPr>
              <w:t>Izdarīti attiecīgie grozījumi Nolikuma 6</w:t>
            </w:r>
            <w:r w:rsidR="00F709BB" w:rsidRPr="00C96ADD">
              <w:rPr>
                <w:rFonts w:ascii="Arial" w:hAnsi="Arial" w:cs="Arial"/>
                <w:sz w:val="22"/>
                <w:szCs w:val="22"/>
                <w:lang w:val="lv-LV"/>
              </w:rPr>
              <w:t>.</w:t>
            </w:r>
            <w:r w:rsidRPr="00C96ADD">
              <w:rPr>
                <w:rFonts w:ascii="Arial" w:hAnsi="Arial" w:cs="Arial"/>
                <w:sz w:val="22"/>
                <w:szCs w:val="22"/>
                <w:lang w:val="lv-LV"/>
              </w:rPr>
              <w:t>pielikumā.</w:t>
            </w:r>
          </w:p>
          <w:p w14:paraId="5B940828" w14:textId="2DAEF20E" w:rsidR="004924F5" w:rsidRPr="00C96ADD" w:rsidRDefault="004924F5" w:rsidP="00C96ADD">
            <w:pPr>
              <w:ind w:left="-6"/>
              <w:rPr>
                <w:rFonts w:ascii="Arial" w:hAnsi="Arial" w:cs="Arial"/>
                <w:sz w:val="22"/>
                <w:szCs w:val="22"/>
                <w:lang w:val="lv-LV"/>
              </w:rPr>
            </w:pPr>
            <w:r w:rsidRPr="00C96ADD">
              <w:rPr>
                <w:rFonts w:ascii="Arial" w:hAnsi="Arial" w:cs="Arial"/>
                <w:sz w:val="22"/>
                <w:szCs w:val="22"/>
                <w:lang w:val="lv-LV"/>
              </w:rPr>
              <w:t>Skat. Grozījumu</w:t>
            </w:r>
            <w:r w:rsidR="00FE3AC6" w:rsidRPr="00C96ADD">
              <w:rPr>
                <w:rFonts w:ascii="Arial" w:hAnsi="Arial" w:cs="Arial"/>
                <w:sz w:val="22"/>
                <w:szCs w:val="22"/>
                <w:lang w:val="lv-LV"/>
              </w:rPr>
              <w:t>s</w:t>
            </w:r>
            <w:r w:rsidRPr="00C96ADD">
              <w:rPr>
                <w:rFonts w:ascii="Arial" w:hAnsi="Arial" w:cs="Arial"/>
                <w:sz w:val="22"/>
                <w:szCs w:val="22"/>
                <w:lang w:val="lv-LV"/>
              </w:rPr>
              <w:t xml:space="preserve"> Nr.2.</w:t>
            </w:r>
          </w:p>
        </w:tc>
      </w:tr>
      <w:tr w:rsidR="005D7F0A" w:rsidRPr="00C96ADD" w14:paraId="11BE3047" w14:textId="77777777" w:rsidTr="00B72436">
        <w:trPr>
          <w:trHeight w:val="278"/>
          <w:jc w:val="center"/>
        </w:trPr>
        <w:tc>
          <w:tcPr>
            <w:tcW w:w="4761" w:type="dxa"/>
            <w:tcBorders>
              <w:top w:val="single" w:sz="4" w:space="0" w:color="auto"/>
              <w:left w:val="single" w:sz="4" w:space="0" w:color="auto"/>
              <w:bottom w:val="single" w:sz="4" w:space="0" w:color="auto"/>
              <w:right w:val="single" w:sz="4" w:space="0" w:color="auto"/>
            </w:tcBorders>
          </w:tcPr>
          <w:p w14:paraId="44099F2B" w14:textId="53B8F3F2" w:rsidR="005D7F0A" w:rsidRPr="00C96ADD" w:rsidRDefault="005D7F0A" w:rsidP="00C96ADD">
            <w:pPr>
              <w:pStyle w:val="ListParagraph"/>
              <w:numPr>
                <w:ilvl w:val="0"/>
                <w:numId w:val="4"/>
              </w:numPr>
              <w:ind w:left="0" w:firstLine="0"/>
              <w:rPr>
                <w:rStyle w:val="tlid-translation"/>
                <w:rFonts w:ascii="Arial" w:hAnsi="Arial" w:cs="Arial"/>
                <w:sz w:val="22"/>
                <w:szCs w:val="22"/>
                <w:lang w:val="lv-LV"/>
              </w:rPr>
            </w:pPr>
            <w:r w:rsidRPr="00C96ADD">
              <w:rPr>
                <w:rStyle w:val="tlid-translation"/>
                <w:rFonts w:ascii="Arial" w:hAnsi="Arial" w:cs="Arial"/>
                <w:sz w:val="22"/>
                <w:szCs w:val="22"/>
                <w:lang w:val="lv-LV"/>
              </w:rPr>
              <w:t>Būvuzņēmējam ir nepieciešama noteikta aizsardzība, lai saglabātu intelektuālā īpašuma tiesības. Tā kā  2.5.3. punkts “Programmatūras īpašumtiesības” nav pilnībā skaidrs, lūdzam apstiprināt, ka Pasūtītāja nolūks nav iegūt mūsu produkta īpašumtiesības un būtu pietiekami, ja Pasūtītājs iegūs tikai neatsaucamu, neekskluzīvu licenci, izmantošanai jebkuram projekta mērķim. Lūdzu, apstipriniet, ka Līgumā klauzula tiks pārformulēta, apzinoties, ka Pasūtītājs iegūs ierobežoto licenci un intelektuālā īpašuma tiesības paliks Būvuzņēmējam.</w:t>
            </w:r>
          </w:p>
          <w:p w14:paraId="53C7B075" w14:textId="7B86BC21" w:rsidR="005D7F0A" w:rsidRPr="00C96ADD" w:rsidRDefault="005D7F0A" w:rsidP="00C96ADD">
            <w:pPr>
              <w:rPr>
                <w:rStyle w:val="tlid-translation"/>
                <w:rFonts w:ascii="Arial" w:hAnsi="Arial" w:cs="Arial"/>
                <w:sz w:val="22"/>
                <w:szCs w:val="22"/>
                <w:lang w:val="lv-LV"/>
              </w:rPr>
            </w:pPr>
            <w:r w:rsidRPr="00C96ADD">
              <w:rPr>
                <w:rFonts w:ascii="Arial" w:hAnsi="Arial" w:cs="Arial"/>
                <w:sz w:val="22"/>
                <w:szCs w:val="22"/>
                <w:lang w:val="lv-LV"/>
              </w:rPr>
              <w:t xml:space="preserve">Atsauce: </w:t>
            </w:r>
            <w:r w:rsidRPr="00C96ADD">
              <w:rPr>
                <w:rStyle w:val="tlid-translation"/>
                <w:rFonts w:ascii="Arial" w:hAnsi="Arial" w:cs="Arial"/>
                <w:sz w:val="22"/>
                <w:szCs w:val="22"/>
                <w:lang w:val="lv-LV"/>
              </w:rPr>
              <w:t xml:space="preserve">Nolikums, 2.pielikums, PASŪTĪTĀJA PRASĪBAS – p. 2.5.3. Programmatūras īpašumtiesības. </w:t>
            </w:r>
          </w:p>
          <w:p w14:paraId="7A7AC9DC" w14:textId="7E3796D1" w:rsidR="005D7F0A" w:rsidRPr="00C96ADD" w:rsidRDefault="005D7F0A" w:rsidP="00C96ADD">
            <w:pPr>
              <w:rPr>
                <w:rFonts w:ascii="Arial" w:hAnsi="Arial" w:cs="Arial"/>
                <w:sz w:val="22"/>
                <w:szCs w:val="22"/>
                <w:lang w:val="lv-LV" w:eastAsia="en-US"/>
              </w:rPr>
            </w:pPr>
            <w:r w:rsidRPr="00C96ADD">
              <w:rPr>
                <w:rStyle w:val="tlid-translation"/>
                <w:rFonts w:ascii="Arial" w:hAnsi="Arial" w:cs="Arial"/>
                <w:sz w:val="22"/>
                <w:szCs w:val="22"/>
                <w:lang w:val="lv-LV"/>
              </w:rPr>
              <w:t>Nolikums, 6.pielikums – Līguma projekts.</w:t>
            </w:r>
          </w:p>
        </w:tc>
        <w:tc>
          <w:tcPr>
            <w:tcW w:w="4325" w:type="dxa"/>
            <w:tcBorders>
              <w:top w:val="single" w:sz="4" w:space="0" w:color="auto"/>
              <w:left w:val="single" w:sz="4" w:space="0" w:color="auto"/>
              <w:bottom w:val="single" w:sz="4" w:space="0" w:color="auto"/>
              <w:right w:val="single" w:sz="4" w:space="0" w:color="auto"/>
            </w:tcBorders>
          </w:tcPr>
          <w:p w14:paraId="3CBA5297" w14:textId="634324A4" w:rsidR="004924F5" w:rsidRPr="00C96ADD" w:rsidRDefault="004924F5" w:rsidP="00C96ADD">
            <w:pPr>
              <w:ind w:left="-6"/>
              <w:rPr>
                <w:rFonts w:ascii="Arial" w:hAnsi="Arial" w:cs="Arial"/>
                <w:sz w:val="22"/>
                <w:szCs w:val="22"/>
                <w:lang w:val="lv-LV"/>
              </w:rPr>
            </w:pPr>
            <w:r w:rsidRPr="00C96ADD">
              <w:rPr>
                <w:rFonts w:ascii="Arial" w:hAnsi="Arial" w:cs="Arial"/>
                <w:sz w:val="22"/>
                <w:szCs w:val="22"/>
                <w:lang w:val="lv-LV"/>
              </w:rPr>
              <w:t>Skaidrojam, ka Nolikuma 2.pielikuma 2.5.3.punkta prasības paredz, ka PASŪTĪTĀJAM jābūt piešķirtām bezmaksas,</w:t>
            </w:r>
          </w:p>
          <w:p w14:paraId="52FF4033" w14:textId="3CFB1EB4" w:rsidR="004924F5" w:rsidRPr="00C96ADD" w:rsidRDefault="004924F5" w:rsidP="00C96ADD">
            <w:pPr>
              <w:ind w:left="-6"/>
              <w:rPr>
                <w:rFonts w:ascii="Arial" w:hAnsi="Arial" w:cs="Arial"/>
                <w:sz w:val="22"/>
                <w:szCs w:val="22"/>
                <w:lang w:val="lv-LV"/>
              </w:rPr>
            </w:pPr>
            <w:r w:rsidRPr="00C96ADD">
              <w:rPr>
                <w:rFonts w:ascii="Arial" w:hAnsi="Arial" w:cs="Arial"/>
                <w:sz w:val="22"/>
                <w:szCs w:val="22"/>
                <w:lang w:val="lv-LV"/>
              </w:rPr>
              <w:t>neatsaucamām, tālāk nenododamām,</w:t>
            </w:r>
          </w:p>
          <w:p w14:paraId="5BC4891D" w14:textId="791484DD" w:rsidR="005D7F0A" w:rsidRPr="00C96ADD" w:rsidRDefault="004924F5" w:rsidP="00C96ADD">
            <w:pPr>
              <w:ind w:left="-6"/>
              <w:rPr>
                <w:rFonts w:ascii="Arial" w:hAnsi="Arial" w:cs="Arial"/>
                <w:sz w:val="22"/>
                <w:szCs w:val="22"/>
                <w:lang w:val="lv-LV"/>
              </w:rPr>
            </w:pPr>
            <w:r w:rsidRPr="00C96ADD">
              <w:rPr>
                <w:rFonts w:ascii="Arial" w:hAnsi="Arial" w:cs="Arial"/>
                <w:sz w:val="22"/>
                <w:szCs w:val="22"/>
                <w:lang w:val="lv-LV"/>
              </w:rPr>
              <w:t>neekskluzīvām licencēm</w:t>
            </w:r>
            <w:r w:rsidR="00906037" w:rsidRPr="00C96ADD">
              <w:rPr>
                <w:rFonts w:ascii="Arial" w:hAnsi="Arial" w:cs="Arial"/>
                <w:sz w:val="22"/>
                <w:szCs w:val="22"/>
                <w:lang w:val="lv-LV"/>
              </w:rPr>
              <w:t xml:space="preserve"> centralizācijas sistēmas un</w:t>
            </w:r>
            <w:r w:rsidRPr="00C96ADD">
              <w:rPr>
                <w:rFonts w:ascii="Arial" w:hAnsi="Arial" w:cs="Arial"/>
                <w:sz w:val="22"/>
                <w:szCs w:val="22"/>
                <w:lang w:val="lv-LV"/>
              </w:rPr>
              <w:t xml:space="preserve"> vis</w:t>
            </w:r>
            <w:r w:rsidR="00F709BB" w:rsidRPr="00C96ADD">
              <w:rPr>
                <w:rFonts w:ascii="Arial" w:hAnsi="Arial" w:cs="Arial"/>
                <w:sz w:val="22"/>
                <w:szCs w:val="22"/>
                <w:lang w:val="lv-LV"/>
              </w:rPr>
              <w:t>u</w:t>
            </w:r>
            <w:r w:rsidR="00906037" w:rsidRPr="00C96ADD">
              <w:rPr>
                <w:rFonts w:ascii="Arial" w:hAnsi="Arial" w:cs="Arial"/>
                <w:sz w:val="22"/>
                <w:szCs w:val="22"/>
                <w:lang w:val="lv-LV"/>
              </w:rPr>
              <w:t xml:space="preserve"> tās</w:t>
            </w:r>
            <w:r w:rsidRPr="00C96ADD">
              <w:rPr>
                <w:rFonts w:ascii="Arial" w:hAnsi="Arial" w:cs="Arial"/>
                <w:sz w:val="22"/>
                <w:szCs w:val="22"/>
                <w:lang w:val="lv-LV"/>
              </w:rPr>
              <w:t xml:space="preserve"> apakšsistēm</w:t>
            </w:r>
            <w:r w:rsidR="00F709BB" w:rsidRPr="00C96ADD">
              <w:rPr>
                <w:rFonts w:ascii="Arial" w:hAnsi="Arial" w:cs="Arial"/>
                <w:sz w:val="22"/>
                <w:szCs w:val="22"/>
                <w:lang w:val="lv-LV"/>
              </w:rPr>
              <w:t>u</w:t>
            </w:r>
            <w:r w:rsidR="007B687E" w:rsidRPr="00C96ADD">
              <w:rPr>
                <w:rFonts w:ascii="Arial" w:hAnsi="Arial" w:cs="Arial"/>
                <w:sz w:val="22"/>
                <w:szCs w:val="22"/>
                <w:lang w:val="lv-LV"/>
              </w:rPr>
              <w:t>, kuras projektētas pamatojoties uz Pasūtītāja prasībām,</w:t>
            </w:r>
            <w:r w:rsidRPr="00C96ADD">
              <w:rPr>
                <w:rFonts w:ascii="Arial" w:hAnsi="Arial" w:cs="Arial"/>
                <w:sz w:val="22"/>
                <w:szCs w:val="22"/>
                <w:lang w:val="lv-LV"/>
              </w:rPr>
              <w:t xml:space="preserve"> programmatūrai</w:t>
            </w:r>
            <w:r w:rsidR="00F709BB" w:rsidRPr="00C96ADD">
              <w:rPr>
                <w:rFonts w:ascii="Arial" w:hAnsi="Arial" w:cs="Arial"/>
                <w:sz w:val="22"/>
                <w:szCs w:val="22"/>
                <w:lang w:val="lv-LV"/>
              </w:rPr>
              <w:t>.</w:t>
            </w:r>
          </w:p>
          <w:p w14:paraId="539EE4D9" w14:textId="2B88DD4D" w:rsidR="00F709BB" w:rsidRPr="00C96ADD" w:rsidRDefault="00F709BB" w:rsidP="00C96ADD">
            <w:pPr>
              <w:ind w:left="-6"/>
              <w:rPr>
                <w:rFonts w:ascii="Arial" w:hAnsi="Arial" w:cs="Arial"/>
                <w:sz w:val="22"/>
                <w:szCs w:val="22"/>
                <w:lang w:val="lv-LV"/>
              </w:rPr>
            </w:pPr>
            <w:r w:rsidRPr="00C96ADD">
              <w:rPr>
                <w:rFonts w:ascii="Arial" w:hAnsi="Arial" w:cs="Arial"/>
                <w:sz w:val="22"/>
                <w:szCs w:val="22"/>
                <w:lang w:val="lv-LV"/>
              </w:rPr>
              <w:t>Izdarīti attiecīgie precizējumi Nolikuma 6.pielikumā (skat. Grozījumu</w:t>
            </w:r>
            <w:r w:rsidR="00FE3AC6" w:rsidRPr="00C96ADD">
              <w:rPr>
                <w:rFonts w:ascii="Arial" w:hAnsi="Arial" w:cs="Arial"/>
                <w:sz w:val="22"/>
                <w:szCs w:val="22"/>
                <w:lang w:val="lv-LV"/>
              </w:rPr>
              <w:t>s</w:t>
            </w:r>
            <w:r w:rsidRPr="00C96ADD">
              <w:rPr>
                <w:rFonts w:ascii="Arial" w:hAnsi="Arial" w:cs="Arial"/>
                <w:sz w:val="22"/>
                <w:szCs w:val="22"/>
                <w:lang w:val="lv-LV"/>
              </w:rPr>
              <w:t xml:space="preserve"> Nr.2.)</w:t>
            </w:r>
          </w:p>
        </w:tc>
      </w:tr>
    </w:tbl>
    <w:bookmarkEnd w:id="0"/>
    <w:p w14:paraId="2CD8D8F0" w14:textId="4D390DEE" w:rsidR="00E22DDF" w:rsidRDefault="00E22DDF" w:rsidP="00E22DDF">
      <w:pPr>
        <w:rPr>
          <w:rFonts w:ascii="Arial" w:hAnsi="Arial" w:cs="Arial"/>
        </w:rPr>
      </w:pPr>
      <w:r>
        <w:rPr>
          <w:rFonts w:ascii="Arial" w:hAnsi="Arial" w:cs="Arial"/>
        </w:rPr>
        <w:t xml:space="preserve">. </w:t>
      </w:r>
    </w:p>
    <w:p w14:paraId="7C84F623" w14:textId="25B92CF6" w:rsidR="0098236C" w:rsidRPr="00E22DDF" w:rsidRDefault="0098236C" w:rsidP="002728F0">
      <w:pPr>
        <w:rPr>
          <w:lang w:val="lv-LV"/>
        </w:rPr>
      </w:pPr>
    </w:p>
    <w:sectPr w:rsidR="0098236C" w:rsidRPr="00E22D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273"/>
    <w:multiLevelType w:val="hybridMultilevel"/>
    <w:tmpl w:val="082261A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CF734C"/>
    <w:multiLevelType w:val="hybridMultilevel"/>
    <w:tmpl w:val="7E6A20E4"/>
    <w:lvl w:ilvl="0" w:tplc="4A3E88E0">
      <w:start w:val="28"/>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0337FAB"/>
    <w:multiLevelType w:val="hybridMultilevel"/>
    <w:tmpl w:val="20BAE8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3A53A8"/>
    <w:multiLevelType w:val="hybridMultilevel"/>
    <w:tmpl w:val="79AE6B28"/>
    <w:lvl w:ilvl="0" w:tplc="2BEC41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D0"/>
    <w:rsid w:val="00151C88"/>
    <w:rsid w:val="00252134"/>
    <w:rsid w:val="002728F0"/>
    <w:rsid w:val="00284019"/>
    <w:rsid w:val="003204EA"/>
    <w:rsid w:val="00324938"/>
    <w:rsid w:val="003C0E61"/>
    <w:rsid w:val="0041056F"/>
    <w:rsid w:val="00481FE3"/>
    <w:rsid w:val="004924F5"/>
    <w:rsid w:val="005D7F0A"/>
    <w:rsid w:val="00680C26"/>
    <w:rsid w:val="007013A1"/>
    <w:rsid w:val="00710E6C"/>
    <w:rsid w:val="007B687E"/>
    <w:rsid w:val="008E7316"/>
    <w:rsid w:val="008F489C"/>
    <w:rsid w:val="00906037"/>
    <w:rsid w:val="0098236C"/>
    <w:rsid w:val="00A7247E"/>
    <w:rsid w:val="00A94C0C"/>
    <w:rsid w:val="00B12A7E"/>
    <w:rsid w:val="00B839E3"/>
    <w:rsid w:val="00BA7FC6"/>
    <w:rsid w:val="00BB42DA"/>
    <w:rsid w:val="00BD7589"/>
    <w:rsid w:val="00C136EE"/>
    <w:rsid w:val="00C20434"/>
    <w:rsid w:val="00C96ADD"/>
    <w:rsid w:val="00E22DDF"/>
    <w:rsid w:val="00E2673D"/>
    <w:rsid w:val="00E31ED0"/>
    <w:rsid w:val="00E5580B"/>
    <w:rsid w:val="00F13663"/>
    <w:rsid w:val="00F4397A"/>
    <w:rsid w:val="00F709BB"/>
    <w:rsid w:val="00FC3115"/>
    <w:rsid w:val="00FE3A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6F88"/>
  <w15:chartTrackingRefBased/>
  <w15:docId w15:val="{9E09D92C-AE54-4E92-B483-941E78F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3A1"/>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13A1"/>
    <w:pPr>
      <w:jc w:val="center"/>
    </w:pPr>
    <w:rPr>
      <w:sz w:val="28"/>
      <w:lang w:val="lv-LV" w:eastAsia="en-US"/>
    </w:rPr>
  </w:style>
  <w:style w:type="character" w:customStyle="1" w:styleId="TitleChar">
    <w:name w:val="Title Char"/>
    <w:basedOn w:val="DefaultParagraphFont"/>
    <w:link w:val="Title"/>
    <w:rsid w:val="007013A1"/>
    <w:rPr>
      <w:rFonts w:ascii="Times New Roman" w:eastAsia="Times New Roman" w:hAnsi="Times New Roman" w:cs="Times New Roman"/>
      <w:sz w:val="28"/>
      <w:szCs w:val="20"/>
    </w:rPr>
  </w:style>
  <w:style w:type="table" w:styleId="TableGrid">
    <w:name w:val="Table Grid"/>
    <w:basedOn w:val="TableNormal"/>
    <w:uiPriority w:val="39"/>
    <w:rsid w:val="007013A1"/>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13A1"/>
    <w:rPr>
      <w:strike w:val="0"/>
      <w:dstrike w:val="0"/>
      <w:color w:val="940026"/>
      <w:u w:val="none"/>
      <w:effect w:val="none"/>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7013A1"/>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7013A1"/>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2728F0"/>
    <w:pPr>
      <w:spacing w:before="100" w:beforeAutospacing="1" w:after="100" w:afterAutospacing="1"/>
    </w:pPr>
    <w:rPr>
      <w:rFonts w:ascii="Calibri" w:eastAsiaTheme="minorHAnsi" w:hAnsi="Calibri" w:cs="Calibri"/>
      <w:sz w:val="22"/>
      <w:szCs w:val="22"/>
      <w:lang w:val="lv-LV"/>
    </w:rPr>
  </w:style>
  <w:style w:type="character" w:customStyle="1" w:styleId="tlid-translation">
    <w:name w:val="tlid-translation"/>
    <w:basedOn w:val="DefaultParagraphFont"/>
    <w:rsid w:val="005D7F0A"/>
  </w:style>
  <w:style w:type="paragraph" w:customStyle="1" w:styleId="BodyText21">
    <w:name w:val="Body Text 21"/>
    <w:basedOn w:val="Normal"/>
    <w:link w:val="BodyText21Char"/>
    <w:rsid w:val="005D7F0A"/>
    <w:pPr>
      <w:jc w:val="both"/>
    </w:pPr>
    <w:rPr>
      <w:sz w:val="24"/>
      <w:lang w:val="lv-LV" w:eastAsia="en-US"/>
    </w:rPr>
  </w:style>
  <w:style w:type="character" w:customStyle="1" w:styleId="BodyText21Char">
    <w:name w:val="Body Text 21 Char"/>
    <w:link w:val="BodyText21"/>
    <w:locked/>
    <w:rsid w:val="005D7F0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12A7E"/>
    <w:rPr>
      <w:sz w:val="16"/>
      <w:szCs w:val="16"/>
    </w:rPr>
  </w:style>
  <w:style w:type="paragraph" w:styleId="CommentText">
    <w:name w:val="annotation text"/>
    <w:basedOn w:val="Normal"/>
    <w:link w:val="CommentTextChar"/>
    <w:uiPriority w:val="99"/>
    <w:semiHidden/>
    <w:unhideWhenUsed/>
    <w:rsid w:val="00B12A7E"/>
  </w:style>
  <w:style w:type="character" w:customStyle="1" w:styleId="CommentTextChar">
    <w:name w:val="Comment Text Char"/>
    <w:basedOn w:val="DefaultParagraphFont"/>
    <w:link w:val="CommentText"/>
    <w:uiPriority w:val="99"/>
    <w:semiHidden/>
    <w:rsid w:val="00B12A7E"/>
    <w:rPr>
      <w:rFonts w:ascii="Times New Roman" w:eastAsia="Times New Roman" w:hAnsi="Times New Roman" w:cs="Times New Roman"/>
      <w:sz w:val="20"/>
      <w:szCs w:val="20"/>
      <w:lang w:val="en-US" w:eastAsia="lv-LV"/>
    </w:rPr>
  </w:style>
  <w:style w:type="paragraph" w:styleId="CommentSubject">
    <w:name w:val="annotation subject"/>
    <w:basedOn w:val="CommentText"/>
    <w:next w:val="CommentText"/>
    <w:link w:val="CommentSubjectChar"/>
    <w:uiPriority w:val="99"/>
    <w:semiHidden/>
    <w:unhideWhenUsed/>
    <w:rsid w:val="00B12A7E"/>
    <w:rPr>
      <w:b/>
      <w:bCs/>
    </w:rPr>
  </w:style>
  <w:style w:type="character" w:customStyle="1" w:styleId="CommentSubjectChar">
    <w:name w:val="Comment Subject Char"/>
    <w:basedOn w:val="CommentTextChar"/>
    <w:link w:val="CommentSubject"/>
    <w:uiPriority w:val="99"/>
    <w:semiHidden/>
    <w:rsid w:val="00B12A7E"/>
    <w:rPr>
      <w:rFonts w:ascii="Times New Roman" w:eastAsia="Times New Roman" w:hAnsi="Times New Roman" w:cs="Times New Roman"/>
      <w:b/>
      <w:bCs/>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4387">
      <w:bodyDiv w:val="1"/>
      <w:marLeft w:val="0"/>
      <w:marRight w:val="0"/>
      <w:marTop w:val="0"/>
      <w:marBottom w:val="0"/>
      <w:divBdr>
        <w:top w:val="none" w:sz="0" w:space="0" w:color="auto"/>
        <w:left w:val="none" w:sz="0" w:space="0" w:color="auto"/>
        <w:bottom w:val="none" w:sz="0" w:space="0" w:color="auto"/>
        <w:right w:val="none" w:sz="0" w:space="0" w:color="auto"/>
      </w:divBdr>
    </w:div>
    <w:div w:id="420444566">
      <w:bodyDiv w:val="1"/>
      <w:marLeft w:val="0"/>
      <w:marRight w:val="0"/>
      <w:marTop w:val="0"/>
      <w:marBottom w:val="0"/>
      <w:divBdr>
        <w:top w:val="none" w:sz="0" w:space="0" w:color="auto"/>
        <w:left w:val="none" w:sz="0" w:space="0" w:color="auto"/>
        <w:bottom w:val="none" w:sz="0" w:space="0" w:color="auto"/>
        <w:right w:val="none" w:sz="0" w:space="0" w:color="auto"/>
      </w:divBdr>
    </w:div>
    <w:div w:id="811217566">
      <w:bodyDiv w:val="1"/>
      <w:marLeft w:val="0"/>
      <w:marRight w:val="0"/>
      <w:marTop w:val="0"/>
      <w:marBottom w:val="0"/>
      <w:divBdr>
        <w:top w:val="none" w:sz="0" w:space="0" w:color="auto"/>
        <w:left w:val="none" w:sz="0" w:space="0" w:color="auto"/>
        <w:bottom w:val="none" w:sz="0" w:space="0" w:color="auto"/>
        <w:right w:val="none" w:sz="0" w:space="0" w:color="auto"/>
      </w:divBdr>
    </w:div>
    <w:div w:id="11955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986</Words>
  <Characters>563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3</cp:revision>
  <dcterms:created xsi:type="dcterms:W3CDTF">2022-09-09T05:40:00Z</dcterms:created>
  <dcterms:modified xsi:type="dcterms:W3CDTF">2022-09-09T05:53:00Z</dcterms:modified>
</cp:coreProperties>
</file>