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3B845" w14:textId="77777777" w:rsidR="00BB046E" w:rsidRPr="00BA6E63" w:rsidRDefault="00BB046E" w:rsidP="00BB046E">
      <w:pPr>
        <w:tabs>
          <w:tab w:val="left" w:pos="3760"/>
        </w:tabs>
        <w:ind w:left="-284" w:right="-113" w:firstLine="4395"/>
        <w:jc w:val="right"/>
        <w:rPr>
          <w:rFonts w:eastAsia="Calibri"/>
          <w:i/>
          <w:sz w:val="24"/>
          <w:szCs w:val="24"/>
          <w:lang w:val="lv-LV"/>
        </w:rPr>
      </w:pPr>
      <w:bookmarkStart w:id="0" w:name="_Hlk63252120"/>
      <w:r w:rsidRPr="00BA6E63">
        <w:rPr>
          <w:rFonts w:eastAsia="Calibri"/>
          <w:i/>
          <w:sz w:val="24"/>
          <w:szCs w:val="24"/>
          <w:lang w:val="lv-LV"/>
        </w:rPr>
        <w:t>APSTIPRINĀTS:</w:t>
      </w:r>
    </w:p>
    <w:p w14:paraId="2980D00A" w14:textId="77777777" w:rsidR="00BB046E" w:rsidRPr="00BA6E63" w:rsidRDefault="00BB046E" w:rsidP="00BB046E">
      <w:pPr>
        <w:tabs>
          <w:tab w:val="left" w:pos="3760"/>
        </w:tabs>
        <w:ind w:right="-113"/>
        <w:jc w:val="right"/>
        <w:rPr>
          <w:rFonts w:eastAsia="Calibri"/>
          <w:i/>
          <w:sz w:val="24"/>
          <w:szCs w:val="24"/>
          <w:lang w:val="lv-LV"/>
        </w:rPr>
      </w:pPr>
      <w:r w:rsidRPr="00BA6E63">
        <w:rPr>
          <w:rFonts w:eastAsia="Calibri"/>
          <w:i/>
          <w:sz w:val="24"/>
          <w:szCs w:val="24"/>
          <w:lang w:val="lv-LV"/>
        </w:rPr>
        <w:t xml:space="preserve">ar iepirkuma komisijas </w:t>
      </w:r>
      <w:r w:rsidRPr="00BA6E63">
        <w:rPr>
          <w:rFonts w:eastAsia="Arial Unicode MS"/>
          <w:i/>
          <w:sz w:val="24"/>
          <w:szCs w:val="24"/>
          <w:lang w:val="lv-LV"/>
        </w:rPr>
        <w:t xml:space="preserve">2021.gada </w:t>
      </w:r>
      <w:r>
        <w:rPr>
          <w:rFonts w:eastAsia="Arial Unicode MS"/>
          <w:i/>
          <w:sz w:val="24"/>
          <w:szCs w:val="24"/>
          <w:lang w:val="lv-LV"/>
        </w:rPr>
        <w:t>3.janvāra</w:t>
      </w:r>
    </w:p>
    <w:p w14:paraId="4DB9CE7C" w14:textId="77777777" w:rsidR="00BB046E" w:rsidRPr="00BA6E63" w:rsidRDefault="00BB046E" w:rsidP="00BB046E">
      <w:pPr>
        <w:ind w:right="-113"/>
        <w:jc w:val="right"/>
        <w:rPr>
          <w:rFonts w:eastAsia="Arial Unicode MS"/>
          <w:i/>
          <w:sz w:val="24"/>
          <w:szCs w:val="24"/>
          <w:lang w:val="lv-LV"/>
        </w:rPr>
      </w:pPr>
      <w:r w:rsidRPr="00BA6E63">
        <w:rPr>
          <w:rFonts w:eastAsia="Arial Unicode MS"/>
          <w:i/>
          <w:sz w:val="24"/>
          <w:szCs w:val="24"/>
          <w:lang w:val="lv-LV"/>
        </w:rPr>
        <w:t>sēdes protokolu Nr.</w:t>
      </w:r>
      <w:r>
        <w:rPr>
          <w:rFonts w:eastAsia="Arial Unicode MS"/>
          <w:i/>
          <w:sz w:val="24"/>
          <w:szCs w:val="24"/>
          <w:lang w:val="lv-LV"/>
        </w:rPr>
        <w:t>3</w:t>
      </w:r>
    </w:p>
    <w:p w14:paraId="176AC88F" w14:textId="77777777" w:rsidR="00BB046E" w:rsidRDefault="00BB046E" w:rsidP="001024D0">
      <w:pPr>
        <w:ind w:firstLine="567"/>
        <w:jc w:val="center"/>
        <w:rPr>
          <w:rFonts w:ascii="Arial" w:hAnsi="Arial" w:cs="Arial"/>
          <w:b/>
          <w:sz w:val="22"/>
          <w:szCs w:val="22"/>
          <w:lang w:val="lv-LV"/>
        </w:rPr>
      </w:pPr>
    </w:p>
    <w:p w14:paraId="29D33DAE" w14:textId="0F8C60D0" w:rsidR="001024D0" w:rsidRPr="00BB046E" w:rsidRDefault="001024D0" w:rsidP="001024D0">
      <w:pPr>
        <w:ind w:firstLine="567"/>
        <w:jc w:val="center"/>
        <w:rPr>
          <w:rFonts w:ascii="Arial" w:hAnsi="Arial" w:cs="Arial"/>
          <w:b/>
          <w:sz w:val="22"/>
          <w:szCs w:val="22"/>
        </w:rPr>
      </w:pPr>
      <w:r w:rsidRPr="00BB046E">
        <w:rPr>
          <w:rFonts w:ascii="Arial" w:hAnsi="Arial" w:cs="Arial"/>
          <w:b/>
          <w:sz w:val="22"/>
          <w:szCs w:val="22"/>
        </w:rPr>
        <w:t>VAS </w:t>
      </w:r>
      <w:r w:rsidRPr="00BB046E">
        <w:rPr>
          <w:rFonts w:ascii="Arial" w:hAnsi="Arial" w:cs="Arial"/>
          <w:b/>
          <w:color w:val="222222"/>
          <w:sz w:val="22"/>
          <w:szCs w:val="22"/>
        </w:rPr>
        <w:t>„</w:t>
      </w:r>
      <w:r w:rsidRPr="00BB046E">
        <w:rPr>
          <w:rFonts w:ascii="Arial" w:hAnsi="Arial" w:cs="Arial"/>
          <w:b/>
          <w:sz w:val="22"/>
          <w:szCs w:val="22"/>
        </w:rPr>
        <w:t xml:space="preserve">Latvijas dzelzceļš” </w:t>
      </w:r>
    </w:p>
    <w:p w14:paraId="27F2009F" w14:textId="77777777" w:rsidR="001024D0" w:rsidRPr="00BB046E" w:rsidRDefault="001024D0" w:rsidP="001024D0">
      <w:pPr>
        <w:ind w:left="142" w:right="-1"/>
        <w:jc w:val="center"/>
        <w:rPr>
          <w:rFonts w:ascii="Arial" w:hAnsi="Arial" w:cs="Arial"/>
          <w:b/>
          <w:sz w:val="22"/>
          <w:szCs w:val="22"/>
        </w:rPr>
      </w:pPr>
      <w:proofErr w:type="spellStart"/>
      <w:r w:rsidRPr="00BB046E">
        <w:rPr>
          <w:rFonts w:ascii="Arial" w:hAnsi="Arial" w:cs="Arial"/>
          <w:b/>
          <w:sz w:val="22"/>
          <w:szCs w:val="22"/>
        </w:rPr>
        <w:t>sarunu</w:t>
      </w:r>
      <w:proofErr w:type="spellEnd"/>
      <w:r w:rsidRPr="00BB046E">
        <w:rPr>
          <w:rFonts w:ascii="Arial" w:hAnsi="Arial" w:cs="Arial"/>
          <w:b/>
          <w:sz w:val="22"/>
          <w:szCs w:val="22"/>
        </w:rPr>
        <w:t xml:space="preserve"> </w:t>
      </w:r>
      <w:proofErr w:type="spellStart"/>
      <w:r w:rsidRPr="00BB046E">
        <w:rPr>
          <w:rFonts w:ascii="Arial" w:hAnsi="Arial" w:cs="Arial"/>
          <w:b/>
          <w:sz w:val="22"/>
          <w:szCs w:val="22"/>
        </w:rPr>
        <w:t>procedūras</w:t>
      </w:r>
      <w:proofErr w:type="spellEnd"/>
      <w:r w:rsidRPr="00BB046E">
        <w:rPr>
          <w:rFonts w:ascii="Arial" w:hAnsi="Arial" w:cs="Arial"/>
          <w:b/>
          <w:sz w:val="22"/>
          <w:szCs w:val="22"/>
        </w:rPr>
        <w:t xml:space="preserve"> </w:t>
      </w:r>
      <w:proofErr w:type="spellStart"/>
      <w:r w:rsidRPr="00BB046E">
        <w:rPr>
          <w:rFonts w:ascii="Arial" w:hAnsi="Arial" w:cs="Arial"/>
          <w:b/>
          <w:sz w:val="22"/>
          <w:szCs w:val="22"/>
        </w:rPr>
        <w:t>ar</w:t>
      </w:r>
      <w:proofErr w:type="spellEnd"/>
      <w:r w:rsidRPr="00BB046E">
        <w:rPr>
          <w:rFonts w:ascii="Arial" w:hAnsi="Arial" w:cs="Arial"/>
          <w:b/>
          <w:sz w:val="22"/>
          <w:szCs w:val="22"/>
        </w:rPr>
        <w:t xml:space="preserve"> </w:t>
      </w:r>
      <w:proofErr w:type="spellStart"/>
      <w:r w:rsidRPr="00BB046E">
        <w:rPr>
          <w:rFonts w:ascii="Arial" w:hAnsi="Arial" w:cs="Arial"/>
          <w:b/>
          <w:sz w:val="22"/>
          <w:szCs w:val="22"/>
        </w:rPr>
        <w:t>publikāciju</w:t>
      </w:r>
      <w:proofErr w:type="spellEnd"/>
    </w:p>
    <w:p w14:paraId="0A0EA763" w14:textId="77777777" w:rsidR="001024D0" w:rsidRPr="00BB046E" w:rsidRDefault="001024D0" w:rsidP="001024D0">
      <w:pPr>
        <w:pStyle w:val="Nos2"/>
        <w:spacing w:before="0" w:after="0"/>
        <w:rPr>
          <w:rFonts w:ascii="Arial" w:hAnsi="Arial" w:cs="Arial"/>
          <w:b/>
          <w:bCs w:val="0"/>
          <w:sz w:val="22"/>
          <w:szCs w:val="22"/>
          <w:lang w:val="en-US"/>
        </w:rPr>
      </w:pPr>
      <w:r w:rsidRPr="00BB046E">
        <w:rPr>
          <w:rFonts w:ascii="Arial" w:hAnsi="Arial" w:cs="Arial"/>
          <w:b/>
          <w:bCs w:val="0"/>
          <w:sz w:val="22"/>
          <w:szCs w:val="22"/>
          <w:lang w:val="en-US"/>
        </w:rPr>
        <w:t>„</w:t>
      </w:r>
      <w:r w:rsidRPr="00BB046E">
        <w:rPr>
          <w:rFonts w:ascii="Arial" w:eastAsiaTheme="minorHAnsi" w:hAnsi="Arial" w:cs="Arial"/>
          <w:b/>
          <w:color w:val="000000" w:themeColor="text1"/>
          <w:sz w:val="22"/>
          <w:szCs w:val="22"/>
        </w:rPr>
        <w:t xml:space="preserve">Saimniecības preču iegāde </w:t>
      </w:r>
      <w:r w:rsidRPr="00BB046E">
        <w:rPr>
          <w:rFonts w:ascii="Arial" w:eastAsiaTheme="minorHAnsi" w:hAnsi="Arial" w:cs="Arial"/>
          <w:b/>
          <w:kern w:val="36"/>
          <w:sz w:val="22"/>
          <w:szCs w:val="22"/>
        </w:rPr>
        <w:t>„Latvijas dzelzceļš” koncerna vajadzībām</w:t>
      </w:r>
      <w:r w:rsidRPr="00BB046E">
        <w:rPr>
          <w:rFonts w:ascii="Arial" w:hAnsi="Arial" w:cs="Arial"/>
          <w:b/>
          <w:bCs w:val="0"/>
          <w:sz w:val="22"/>
          <w:szCs w:val="22"/>
          <w:lang w:val="en-US"/>
        </w:rPr>
        <w:t xml:space="preserve">” </w:t>
      </w:r>
    </w:p>
    <w:p w14:paraId="6F382959" w14:textId="77777777" w:rsidR="001024D0" w:rsidRPr="00BB046E" w:rsidRDefault="001024D0" w:rsidP="001024D0">
      <w:pPr>
        <w:pStyle w:val="Nos2"/>
        <w:spacing w:before="0" w:after="0"/>
        <w:rPr>
          <w:rFonts w:ascii="Arial" w:hAnsi="Arial" w:cs="Arial"/>
          <w:b/>
          <w:bCs w:val="0"/>
          <w:sz w:val="22"/>
          <w:szCs w:val="22"/>
          <w:lang w:val="en-US"/>
        </w:rPr>
      </w:pPr>
      <w:r w:rsidRPr="00BB046E">
        <w:rPr>
          <w:rFonts w:ascii="Arial" w:hAnsi="Arial" w:cs="Arial"/>
          <w:b/>
          <w:bCs w:val="0"/>
          <w:sz w:val="22"/>
          <w:szCs w:val="22"/>
          <w:lang w:val="en-US"/>
        </w:rPr>
        <w:t>(</w:t>
      </w:r>
      <w:proofErr w:type="spellStart"/>
      <w:r w:rsidRPr="00BB046E">
        <w:rPr>
          <w:rFonts w:ascii="Arial" w:hAnsi="Arial" w:cs="Arial"/>
          <w:b/>
          <w:bCs w:val="0"/>
          <w:sz w:val="22"/>
          <w:szCs w:val="22"/>
          <w:lang w:val="en-US"/>
        </w:rPr>
        <w:t>iepirkuma</w:t>
      </w:r>
      <w:proofErr w:type="spellEnd"/>
      <w:r w:rsidRPr="00BB046E">
        <w:rPr>
          <w:rFonts w:ascii="Arial" w:hAnsi="Arial" w:cs="Arial"/>
          <w:b/>
          <w:bCs w:val="0"/>
          <w:sz w:val="22"/>
          <w:szCs w:val="22"/>
          <w:lang w:val="en-US"/>
        </w:rPr>
        <w:t xml:space="preserve"> </w:t>
      </w:r>
      <w:proofErr w:type="spellStart"/>
      <w:r w:rsidRPr="00BB046E">
        <w:rPr>
          <w:rFonts w:ascii="Arial" w:hAnsi="Arial" w:cs="Arial"/>
          <w:b/>
          <w:bCs w:val="0"/>
          <w:sz w:val="22"/>
          <w:szCs w:val="22"/>
          <w:lang w:val="en-US"/>
        </w:rPr>
        <w:t>identifikācijas</w:t>
      </w:r>
      <w:proofErr w:type="spellEnd"/>
      <w:r w:rsidRPr="00BB046E">
        <w:rPr>
          <w:rFonts w:ascii="Arial" w:hAnsi="Arial" w:cs="Arial"/>
          <w:b/>
          <w:bCs w:val="0"/>
          <w:sz w:val="22"/>
          <w:szCs w:val="22"/>
          <w:lang w:val="en-US"/>
        </w:rPr>
        <w:t xml:space="preserve"> Nr: </w:t>
      </w:r>
      <w:r w:rsidRPr="00BB046E">
        <w:rPr>
          <w:rFonts w:ascii="Arial" w:hAnsi="Arial" w:cs="Arial"/>
          <w:b/>
          <w:bCs w:val="0"/>
          <w:sz w:val="22"/>
          <w:szCs w:val="22"/>
        </w:rPr>
        <w:t>LDZ 2020/33-IBz</w:t>
      </w:r>
      <w:r w:rsidRPr="00BB046E">
        <w:rPr>
          <w:rFonts w:ascii="Arial" w:hAnsi="Arial" w:cs="Arial"/>
          <w:b/>
          <w:bCs w:val="0"/>
          <w:sz w:val="22"/>
          <w:szCs w:val="22"/>
          <w:lang w:val="en-US"/>
        </w:rPr>
        <w:t>)</w:t>
      </w:r>
    </w:p>
    <w:p w14:paraId="589737DD" w14:textId="77777777" w:rsidR="001024D0" w:rsidRPr="00BB046E" w:rsidRDefault="001024D0" w:rsidP="001024D0">
      <w:pPr>
        <w:jc w:val="center"/>
        <w:rPr>
          <w:rFonts w:ascii="Arial" w:eastAsia="Calibri" w:hAnsi="Arial" w:cs="Arial"/>
          <w:sz w:val="22"/>
          <w:szCs w:val="22"/>
        </w:rPr>
      </w:pPr>
      <w:r w:rsidRPr="00BB046E">
        <w:rPr>
          <w:rFonts w:ascii="Arial" w:eastAsia="Calibri" w:hAnsi="Arial" w:cs="Arial"/>
          <w:sz w:val="22"/>
          <w:szCs w:val="22"/>
        </w:rPr>
        <w:t xml:space="preserve"> (</w:t>
      </w:r>
      <w:proofErr w:type="spellStart"/>
      <w:r w:rsidRPr="00BB046E">
        <w:rPr>
          <w:rFonts w:ascii="Arial" w:eastAsia="Calibri" w:hAnsi="Arial" w:cs="Arial"/>
          <w:sz w:val="22"/>
          <w:szCs w:val="22"/>
        </w:rPr>
        <w:t>turpmāk</w:t>
      </w:r>
      <w:proofErr w:type="spellEnd"/>
      <w:r w:rsidRPr="00BB046E">
        <w:rPr>
          <w:rFonts w:ascii="Arial" w:eastAsia="Calibri" w:hAnsi="Arial" w:cs="Arial"/>
          <w:sz w:val="22"/>
          <w:szCs w:val="22"/>
        </w:rPr>
        <w:t xml:space="preserve"> – </w:t>
      </w:r>
      <w:proofErr w:type="spellStart"/>
      <w:r w:rsidRPr="00BB046E">
        <w:rPr>
          <w:rFonts w:ascii="Arial" w:eastAsia="Calibri" w:hAnsi="Arial" w:cs="Arial"/>
          <w:sz w:val="22"/>
          <w:szCs w:val="22"/>
        </w:rPr>
        <w:t>sarunu</w:t>
      </w:r>
      <w:proofErr w:type="spellEnd"/>
      <w:r w:rsidRPr="00BB046E">
        <w:rPr>
          <w:rFonts w:ascii="Arial" w:eastAsia="Calibri" w:hAnsi="Arial" w:cs="Arial"/>
          <w:sz w:val="22"/>
          <w:szCs w:val="22"/>
        </w:rPr>
        <w:t xml:space="preserve"> </w:t>
      </w:r>
      <w:proofErr w:type="spellStart"/>
      <w:r w:rsidRPr="00BB046E">
        <w:rPr>
          <w:rFonts w:ascii="Arial" w:eastAsia="Calibri" w:hAnsi="Arial" w:cs="Arial"/>
          <w:sz w:val="22"/>
          <w:szCs w:val="22"/>
        </w:rPr>
        <w:t>procedūra</w:t>
      </w:r>
      <w:proofErr w:type="spellEnd"/>
      <w:r w:rsidRPr="00BB046E">
        <w:rPr>
          <w:rFonts w:ascii="Arial" w:eastAsia="Calibri" w:hAnsi="Arial" w:cs="Arial"/>
          <w:sz w:val="22"/>
          <w:szCs w:val="22"/>
        </w:rPr>
        <w:t>)</w:t>
      </w:r>
    </w:p>
    <w:p w14:paraId="3C46EEEE" w14:textId="77777777" w:rsidR="001024D0" w:rsidRPr="001024D0" w:rsidRDefault="001024D0" w:rsidP="001024D0">
      <w:pPr>
        <w:jc w:val="center"/>
        <w:rPr>
          <w:rFonts w:ascii="Arial" w:eastAsia="Calibri" w:hAnsi="Arial" w:cs="Arial"/>
          <w:b/>
          <w:bCs/>
          <w:sz w:val="22"/>
          <w:szCs w:val="22"/>
        </w:rPr>
      </w:pPr>
      <w:proofErr w:type="spellStart"/>
      <w:r w:rsidRPr="00BB046E">
        <w:rPr>
          <w:rFonts w:ascii="Arial" w:eastAsia="Calibri" w:hAnsi="Arial" w:cs="Arial"/>
          <w:b/>
          <w:bCs/>
          <w:sz w:val="22"/>
          <w:szCs w:val="22"/>
        </w:rPr>
        <w:t>Skaidrojums</w:t>
      </w:r>
      <w:proofErr w:type="spellEnd"/>
      <w:r w:rsidRPr="00BB046E">
        <w:rPr>
          <w:rFonts w:ascii="Arial" w:eastAsia="Calibri" w:hAnsi="Arial" w:cs="Arial"/>
          <w:b/>
          <w:bCs/>
          <w:sz w:val="22"/>
          <w:szCs w:val="22"/>
        </w:rPr>
        <w:t xml:space="preserve"> Nr.2</w:t>
      </w:r>
    </w:p>
    <w:p w14:paraId="0848EB8B" w14:textId="77777777" w:rsidR="001024D0" w:rsidRPr="00D8558F" w:rsidRDefault="001024D0" w:rsidP="001024D0">
      <w:pPr>
        <w:jc w:val="center"/>
        <w:rPr>
          <w:rFonts w:ascii="Arial" w:eastAsia="Calibri" w:hAnsi="Arial" w:cs="Arial"/>
          <w:sz w:val="22"/>
          <w:szCs w:val="22"/>
        </w:rPr>
      </w:pPr>
    </w:p>
    <w:p w14:paraId="7080E71E" w14:textId="77777777" w:rsidR="001024D0" w:rsidRPr="00D8558F" w:rsidRDefault="001024D0" w:rsidP="001024D0">
      <w:pPr>
        <w:rPr>
          <w:rFonts w:ascii="Arial" w:hAnsi="Arial" w:cs="Arial"/>
          <w:sz w:val="22"/>
          <w:szCs w:val="22"/>
        </w:rPr>
      </w:pPr>
    </w:p>
    <w:p w14:paraId="1C2F6FDF" w14:textId="77777777" w:rsidR="001024D0" w:rsidRDefault="001024D0" w:rsidP="001024D0">
      <w:pPr>
        <w:pStyle w:val="Nosaukums"/>
        <w:ind w:left="567"/>
        <w:jc w:val="both"/>
        <w:rPr>
          <w:rFonts w:ascii="Arial" w:hAnsi="Arial" w:cs="Arial"/>
          <w:b/>
          <w:bCs/>
          <w:sz w:val="22"/>
          <w:szCs w:val="22"/>
          <w:u w:val="single"/>
          <w:lang w:val="en-US"/>
        </w:rPr>
      </w:pPr>
      <w:r>
        <w:rPr>
          <w:rFonts w:ascii="Arial" w:hAnsi="Arial" w:cs="Arial"/>
          <w:b/>
          <w:bCs/>
          <w:sz w:val="22"/>
          <w:szCs w:val="22"/>
          <w:u w:val="single"/>
          <w:lang w:val="en-US"/>
        </w:rPr>
        <w:t>1.</w:t>
      </w:r>
      <w:r w:rsidRPr="00D8558F">
        <w:rPr>
          <w:rFonts w:ascii="Arial" w:hAnsi="Arial" w:cs="Arial"/>
          <w:b/>
          <w:bCs/>
          <w:sz w:val="22"/>
          <w:szCs w:val="22"/>
          <w:u w:val="single"/>
          <w:lang w:val="en-US"/>
        </w:rPr>
        <w:t>Jautājums:</w:t>
      </w:r>
    </w:p>
    <w:p w14:paraId="62E38F28" w14:textId="77777777" w:rsidR="001024D0" w:rsidRPr="009A08BA" w:rsidRDefault="001024D0" w:rsidP="001024D0">
      <w:pPr>
        <w:pStyle w:val="Nosaukums"/>
        <w:ind w:firstLine="567"/>
        <w:jc w:val="both"/>
        <w:rPr>
          <w:rFonts w:ascii="Arial" w:hAnsi="Arial" w:cs="Arial"/>
          <w:sz w:val="22"/>
          <w:szCs w:val="22"/>
          <w:lang w:val="en-US"/>
        </w:rPr>
      </w:pPr>
      <w:r w:rsidRPr="009A08BA">
        <w:rPr>
          <w:rFonts w:ascii="Arial" w:hAnsi="Arial" w:cs="Arial"/>
          <w:sz w:val="22"/>
          <w:szCs w:val="22"/>
          <w:lang w:val="en-US"/>
        </w:rPr>
        <w:t xml:space="preserve">Pretendents </w:t>
      </w:r>
      <w:proofErr w:type="spellStart"/>
      <w:r w:rsidRPr="009A08BA">
        <w:rPr>
          <w:rFonts w:ascii="Arial" w:hAnsi="Arial" w:cs="Arial"/>
          <w:sz w:val="22"/>
          <w:szCs w:val="22"/>
          <w:lang w:val="en-US"/>
        </w:rPr>
        <w:t>lūdz</w:t>
      </w:r>
      <w:proofErr w:type="spellEnd"/>
      <w:r w:rsidRPr="009A08BA">
        <w:rPr>
          <w:rFonts w:ascii="Arial" w:hAnsi="Arial" w:cs="Arial"/>
          <w:sz w:val="22"/>
          <w:szCs w:val="22"/>
          <w:lang w:val="en-US"/>
        </w:rPr>
        <w:t xml:space="preserve"> </w:t>
      </w:r>
      <w:proofErr w:type="spellStart"/>
      <w:r w:rsidRPr="009A08BA">
        <w:rPr>
          <w:rFonts w:ascii="Arial" w:hAnsi="Arial" w:cs="Arial"/>
          <w:sz w:val="22"/>
          <w:szCs w:val="22"/>
          <w:lang w:val="en-US"/>
        </w:rPr>
        <w:t>veikt</w:t>
      </w:r>
      <w:proofErr w:type="spellEnd"/>
      <w:r w:rsidRPr="009A08BA">
        <w:rPr>
          <w:rFonts w:ascii="Arial" w:hAnsi="Arial" w:cs="Arial"/>
          <w:sz w:val="22"/>
          <w:szCs w:val="22"/>
          <w:lang w:val="en-US"/>
        </w:rPr>
        <w:t xml:space="preserve"> </w:t>
      </w:r>
      <w:proofErr w:type="spellStart"/>
      <w:r w:rsidRPr="009A08BA">
        <w:rPr>
          <w:rFonts w:ascii="Arial" w:hAnsi="Arial" w:cs="Arial"/>
          <w:sz w:val="22"/>
          <w:szCs w:val="22"/>
          <w:lang w:val="en-US"/>
        </w:rPr>
        <w:t>grozījumus</w:t>
      </w:r>
      <w:proofErr w:type="spellEnd"/>
      <w:r w:rsidRPr="009A08BA">
        <w:rPr>
          <w:rFonts w:ascii="Arial" w:hAnsi="Arial" w:cs="Arial"/>
          <w:sz w:val="22"/>
          <w:szCs w:val="22"/>
          <w:lang w:val="en-US"/>
        </w:rPr>
        <w:t xml:space="preserve"> </w:t>
      </w:r>
      <w:proofErr w:type="spellStart"/>
      <w:r w:rsidRPr="009A08BA">
        <w:rPr>
          <w:rFonts w:ascii="Arial" w:hAnsi="Arial" w:cs="Arial"/>
          <w:sz w:val="22"/>
          <w:szCs w:val="22"/>
          <w:lang w:val="en-US"/>
        </w:rPr>
        <w:t>līguma</w:t>
      </w:r>
      <w:proofErr w:type="spellEnd"/>
      <w:r w:rsidRPr="009A08BA">
        <w:rPr>
          <w:rFonts w:ascii="Arial" w:hAnsi="Arial" w:cs="Arial"/>
          <w:sz w:val="22"/>
          <w:szCs w:val="22"/>
          <w:lang w:val="en-US"/>
        </w:rPr>
        <w:t xml:space="preserve"> </w:t>
      </w:r>
      <w:proofErr w:type="spellStart"/>
      <w:r w:rsidRPr="009A08BA">
        <w:rPr>
          <w:rFonts w:ascii="Arial" w:hAnsi="Arial" w:cs="Arial"/>
          <w:sz w:val="22"/>
          <w:szCs w:val="22"/>
          <w:lang w:val="en-US"/>
        </w:rPr>
        <w:t>projektā</w:t>
      </w:r>
      <w:proofErr w:type="spellEnd"/>
      <w:r w:rsidRPr="009A08BA">
        <w:rPr>
          <w:rFonts w:ascii="Arial" w:hAnsi="Arial" w:cs="Arial"/>
          <w:sz w:val="22"/>
          <w:szCs w:val="22"/>
          <w:lang w:val="en-US"/>
        </w:rPr>
        <w:t xml:space="preserve"> </w:t>
      </w:r>
      <w:proofErr w:type="spellStart"/>
      <w:r w:rsidRPr="009A08BA">
        <w:rPr>
          <w:rFonts w:ascii="Arial" w:hAnsi="Arial" w:cs="Arial"/>
          <w:sz w:val="22"/>
          <w:szCs w:val="22"/>
          <w:lang w:val="en-US"/>
        </w:rPr>
        <w:t>konkrētos</w:t>
      </w:r>
      <w:proofErr w:type="spellEnd"/>
      <w:r w:rsidRPr="009A08BA">
        <w:rPr>
          <w:rFonts w:ascii="Arial" w:hAnsi="Arial" w:cs="Arial"/>
          <w:sz w:val="22"/>
          <w:szCs w:val="22"/>
          <w:lang w:val="en-US"/>
        </w:rPr>
        <w:t xml:space="preserve"> </w:t>
      </w:r>
      <w:proofErr w:type="spellStart"/>
      <w:r w:rsidRPr="009A08BA">
        <w:rPr>
          <w:rFonts w:ascii="Arial" w:hAnsi="Arial" w:cs="Arial"/>
          <w:sz w:val="22"/>
          <w:szCs w:val="22"/>
          <w:lang w:val="en-US"/>
        </w:rPr>
        <w:t>punktos</w:t>
      </w:r>
      <w:proofErr w:type="spellEnd"/>
      <w:r w:rsidRPr="009A08BA">
        <w:rPr>
          <w:rFonts w:ascii="Arial" w:hAnsi="Arial" w:cs="Arial"/>
          <w:sz w:val="22"/>
          <w:szCs w:val="22"/>
          <w:lang w:val="en-US"/>
        </w:rPr>
        <w:t>:</w:t>
      </w:r>
    </w:p>
    <w:p w14:paraId="4EF7E6DE" w14:textId="77777777" w:rsidR="001024D0" w:rsidRPr="009A08BA" w:rsidRDefault="001024D0" w:rsidP="001024D0">
      <w:pPr>
        <w:pStyle w:val="Nosaukums"/>
        <w:ind w:left="567" w:firstLine="567"/>
        <w:jc w:val="both"/>
        <w:rPr>
          <w:rFonts w:ascii="Arial" w:hAnsi="Arial" w:cs="Arial"/>
          <w:sz w:val="22"/>
          <w:szCs w:val="22"/>
          <w:lang w:val="en-US"/>
        </w:rPr>
      </w:pPr>
      <w:r w:rsidRPr="009A08BA">
        <w:rPr>
          <w:rFonts w:ascii="Arial" w:hAnsi="Arial" w:cs="Arial"/>
          <w:sz w:val="22"/>
          <w:szCs w:val="22"/>
          <w:lang w:val="en-US"/>
        </w:rPr>
        <w:t>2.</w:t>
      </w:r>
      <w:proofErr w:type="gramStart"/>
      <w:r w:rsidRPr="009A08BA">
        <w:rPr>
          <w:rFonts w:ascii="Arial" w:hAnsi="Arial" w:cs="Arial"/>
          <w:sz w:val="22"/>
          <w:szCs w:val="22"/>
          <w:lang w:val="en-US"/>
        </w:rPr>
        <w:t>1.punktu</w:t>
      </w:r>
      <w:proofErr w:type="gramEnd"/>
      <w:r w:rsidRPr="009A08BA">
        <w:rPr>
          <w:rFonts w:ascii="Arial" w:hAnsi="Arial" w:cs="Arial"/>
          <w:sz w:val="22"/>
          <w:szCs w:val="22"/>
          <w:lang w:val="en-US"/>
        </w:rPr>
        <w:t xml:space="preserve"> </w:t>
      </w:r>
      <w:proofErr w:type="spellStart"/>
      <w:r w:rsidRPr="009A08BA">
        <w:rPr>
          <w:rFonts w:ascii="Arial" w:hAnsi="Arial" w:cs="Arial"/>
          <w:sz w:val="22"/>
          <w:szCs w:val="22"/>
          <w:lang w:val="en-US"/>
        </w:rPr>
        <w:t>papildinot</w:t>
      </w:r>
      <w:proofErr w:type="spellEnd"/>
      <w:r w:rsidRPr="009A08BA">
        <w:rPr>
          <w:rFonts w:ascii="Arial" w:hAnsi="Arial" w:cs="Arial"/>
          <w:sz w:val="22"/>
          <w:szCs w:val="22"/>
          <w:lang w:val="en-US"/>
        </w:rPr>
        <w:t>;</w:t>
      </w:r>
    </w:p>
    <w:p w14:paraId="1760BDB9" w14:textId="77777777" w:rsidR="001024D0" w:rsidRPr="009A08BA" w:rsidRDefault="001024D0" w:rsidP="001024D0">
      <w:pPr>
        <w:pStyle w:val="Nosaukums"/>
        <w:ind w:left="567" w:firstLine="567"/>
        <w:jc w:val="both"/>
        <w:rPr>
          <w:rFonts w:ascii="Arial" w:hAnsi="Arial" w:cs="Arial"/>
          <w:sz w:val="22"/>
          <w:szCs w:val="22"/>
          <w:lang w:val="en-US"/>
        </w:rPr>
      </w:pPr>
      <w:r w:rsidRPr="009A08BA">
        <w:rPr>
          <w:rFonts w:ascii="Arial" w:hAnsi="Arial" w:cs="Arial"/>
          <w:sz w:val="22"/>
          <w:szCs w:val="22"/>
          <w:lang w:val="en-US"/>
        </w:rPr>
        <w:t>2.</w:t>
      </w:r>
      <w:proofErr w:type="gramStart"/>
      <w:r w:rsidRPr="009A08BA">
        <w:rPr>
          <w:rFonts w:ascii="Arial" w:hAnsi="Arial" w:cs="Arial"/>
          <w:sz w:val="22"/>
          <w:szCs w:val="22"/>
          <w:lang w:val="en-US"/>
        </w:rPr>
        <w:t>5.punktu</w:t>
      </w:r>
      <w:proofErr w:type="gramEnd"/>
      <w:r w:rsidRPr="009A08BA">
        <w:rPr>
          <w:rFonts w:ascii="Arial" w:hAnsi="Arial" w:cs="Arial"/>
          <w:sz w:val="22"/>
          <w:szCs w:val="22"/>
          <w:lang w:val="en-US"/>
        </w:rPr>
        <w:t xml:space="preserve"> </w:t>
      </w:r>
      <w:proofErr w:type="spellStart"/>
      <w:r w:rsidRPr="009A08BA">
        <w:rPr>
          <w:rFonts w:ascii="Arial" w:hAnsi="Arial" w:cs="Arial"/>
          <w:sz w:val="22"/>
          <w:szCs w:val="22"/>
          <w:lang w:val="en-US"/>
        </w:rPr>
        <w:t>papildinot</w:t>
      </w:r>
      <w:proofErr w:type="spellEnd"/>
      <w:r w:rsidRPr="009A08BA">
        <w:rPr>
          <w:rFonts w:ascii="Arial" w:hAnsi="Arial" w:cs="Arial"/>
          <w:sz w:val="22"/>
          <w:szCs w:val="22"/>
          <w:lang w:val="en-US"/>
        </w:rPr>
        <w:t xml:space="preserve"> un </w:t>
      </w:r>
      <w:proofErr w:type="spellStart"/>
      <w:r w:rsidRPr="009A08BA">
        <w:rPr>
          <w:rFonts w:ascii="Arial" w:hAnsi="Arial" w:cs="Arial"/>
          <w:sz w:val="22"/>
          <w:szCs w:val="22"/>
          <w:lang w:val="en-US"/>
        </w:rPr>
        <w:t>svītrojot</w:t>
      </w:r>
      <w:proofErr w:type="spellEnd"/>
      <w:r w:rsidRPr="009A08BA">
        <w:rPr>
          <w:rFonts w:ascii="Arial" w:hAnsi="Arial" w:cs="Arial"/>
          <w:sz w:val="22"/>
          <w:szCs w:val="22"/>
          <w:lang w:val="en-US"/>
        </w:rPr>
        <w:t xml:space="preserve"> </w:t>
      </w:r>
      <w:proofErr w:type="spellStart"/>
      <w:r w:rsidRPr="009A08BA">
        <w:rPr>
          <w:rFonts w:ascii="Arial" w:hAnsi="Arial" w:cs="Arial"/>
          <w:sz w:val="22"/>
          <w:szCs w:val="22"/>
          <w:lang w:val="en-US"/>
        </w:rPr>
        <w:t>daļu</w:t>
      </w:r>
      <w:proofErr w:type="spellEnd"/>
      <w:r w:rsidRPr="009A08BA">
        <w:rPr>
          <w:rFonts w:ascii="Arial" w:hAnsi="Arial" w:cs="Arial"/>
          <w:sz w:val="22"/>
          <w:szCs w:val="22"/>
          <w:lang w:val="en-US"/>
        </w:rPr>
        <w:t xml:space="preserve"> </w:t>
      </w:r>
      <w:proofErr w:type="spellStart"/>
      <w:r w:rsidRPr="009A08BA">
        <w:rPr>
          <w:rFonts w:ascii="Arial" w:hAnsi="Arial" w:cs="Arial"/>
          <w:sz w:val="22"/>
          <w:szCs w:val="22"/>
          <w:lang w:val="en-US"/>
        </w:rPr>
        <w:t>teksta</w:t>
      </w:r>
      <w:proofErr w:type="spellEnd"/>
      <w:r w:rsidRPr="009A08BA">
        <w:rPr>
          <w:rFonts w:ascii="Arial" w:hAnsi="Arial" w:cs="Arial"/>
          <w:sz w:val="22"/>
          <w:szCs w:val="22"/>
          <w:lang w:val="en-US"/>
        </w:rPr>
        <w:t>;</w:t>
      </w:r>
    </w:p>
    <w:p w14:paraId="755B2B56" w14:textId="77777777" w:rsidR="001024D0" w:rsidRPr="001024D0" w:rsidRDefault="001024D0" w:rsidP="001024D0">
      <w:pPr>
        <w:pStyle w:val="Nosaukums"/>
        <w:ind w:left="567" w:firstLine="567"/>
        <w:jc w:val="both"/>
        <w:rPr>
          <w:rFonts w:ascii="Arial" w:hAnsi="Arial" w:cs="Arial"/>
          <w:sz w:val="22"/>
          <w:szCs w:val="22"/>
          <w:lang w:val="en-US"/>
        </w:rPr>
      </w:pPr>
      <w:r w:rsidRPr="001024D0">
        <w:rPr>
          <w:rFonts w:ascii="Arial" w:hAnsi="Arial" w:cs="Arial"/>
          <w:sz w:val="22"/>
          <w:szCs w:val="22"/>
          <w:lang w:val="en-US"/>
        </w:rPr>
        <w:t>2.</w:t>
      </w:r>
      <w:proofErr w:type="gramStart"/>
      <w:r w:rsidRPr="001024D0">
        <w:rPr>
          <w:rFonts w:ascii="Arial" w:hAnsi="Arial" w:cs="Arial"/>
          <w:sz w:val="22"/>
          <w:szCs w:val="22"/>
          <w:lang w:val="en-US"/>
        </w:rPr>
        <w:t>7.punktu</w:t>
      </w:r>
      <w:proofErr w:type="gramEnd"/>
      <w:r w:rsidRPr="001024D0">
        <w:rPr>
          <w:rFonts w:ascii="Arial" w:hAnsi="Arial" w:cs="Arial"/>
          <w:sz w:val="22"/>
          <w:szCs w:val="22"/>
          <w:lang w:val="en-US"/>
        </w:rPr>
        <w:t xml:space="preserve"> </w:t>
      </w:r>
      <w:proofErr w:type="spellStart"/>
      <w:r w:rsidRPr="001024D0">
        <w:rPr>
          <w:rFonts w:ascii="Arial" w:hAnsi="Arial" w:cs="Arial"/>
          <w:sz w:val="22"/>
          <w:szCs w:val="22"/>
          <w:lang w:val="en-US"/>
        </w:rPr>
        <w:t>svītrojot</w:t>
      </w:r>
      <w:proofErr w:type="spellEnd"/>
      <w:r w:rsidRPr="001024D0">
        <w:rPr>
          <w:rFonts w:ascii="Arial" w:hAnsi="Arial" w:cs="Arial"/>
          <w:sz w:val="22"/>
          <w:szCs w:val="22"/>
          <w:lang w:val="en-US"/>
        </w:rPr>
        <w:t xml:space="preserve">, </w:t>
      </w:r>
      <w:proofErr w:type="spellStart"/>
      <w:r w:rsidRPr="001024D0">
        <w:rPr>
          <w:rFonts w:ascii="Arial" w:hAnsi="Arial" w:cs="Arial"/>
          <w:sz w:val="22"/>
          <w:szCs w:val="22"/>
          <w:lang w:val="en-US"/>
        </w:rPr>
        <w:t>proti</w:t>
      </w:r>
      <w:proofErr w:type="spellEnd"/>
      <w:r w:rsidRPr="001024D0">
        <w:rPr>
          <w:rFonts w:ascii="Arial" w:hAnsi="Arial" w:cs="Arial"/>
          <w:sz w:val="22"/>
          <w:szCs w:val="22"/>
          <w:lang w:val="en-US"/>
        </w:rPr>
        <w:t>:</w:t>
      </w:r>
    </w:p>
    <w:p w14:paraId="459A66DF" w14:textId="77777777" w:rsidR="001024D0" w:rsidRPr="001024D0" w:rsidRDefault="001024D0" w:rsidP="001024D0">
      <w:pPr>
        <w:pStyle w:val="Nosaukums"/>
        <w:ind w:left="567" w:firstLine="567"/>
        <w:jc w:val="both"/>
        <w:rPr>
          <w:rFonts w:ascii="Arial" w:hAnsi="Arial" w:cs="Arial"/>
          <w:b/>
          <w:bCs/>
          <w:sz w:val="22"/>
          <w:szCs w:val="22"/>
          <w:u w:val="single"/>
          <w:lang w:val="en-US"/>
        </w:rPr>
      </w:pPr>
    </w:p>
    <w:p w14:paraId="4F6950C1" w14:textId="77777777" w:rsidR="001024D0" w:rsidRPr="001024D0" w:rsidRDefault="001024D0" w:rsidP="001024D0">
      <w:pPr>
        <w:tabs>
          <w:tab w:val="left" w:pos="709"/>
        </w:tabs>
        <w:ind w:right="-2" w:firstLine="567"/>
        <w:contextualSpacing/>
        <w:jc w:val="both"/>
        <w:rPr>
          <w:rFonts w:ascii="Arial" w:hAnsi="Arial" w:cs="Arial"/>
          <w:sz w:val="22"/>
          <w:szCs w:val="22"/>
          <w:lang w:val="lv-LV" w:eastAsia="en-US"/>
        </w:rPr>
      </w:pPr>
      <w:bookmarkStart w:id="1" w:name="_Hlk63245160"/>
      <w:r w:rsidRPr="001024D0">
        <w:rPr>
          <w:rFonts w:ascii="Arial" w:hAnsi="Arial" w:cs="Arial"/>
          <w:bCs/>
          <w:sz w:val="22"/>
          <w:szCs w:val="22"/>
          <w:lang w:val="lv-LV" w:eastAsia="en-US"/>
        </w:rPr>
        <w:t xml:space="preserve">2.1. </w:t>
      </w:r>
      <w:r w:rsidRPr="00D2529B">
        <w:rPr>
          <w:rFonts w:ascii="Arial" w:hAnsi="Arial" w:cs="Arial"/>
          <w:bCs/>
          <w:sz w:val="22"/>
          <w:szCs w:val="22"/>
          <w:lang w:val="lv-LV" w:eastAsia="en-US"/>
        </w:rPr>
        <w:t>Pārdevējs</w:t>
      </w:r>
      <w:r w:rsidRPr="00D2529B">
        <w:rPr>
          <w:rFonts w:ascii="Arial" w:hAnsi="Arial" w:cs="Arial"/>
          <w:sz w:val="22"/>
          <w:szCs w:val="22"/>
          <w:lang w:val="lv-LV" w:eastAsia="en-US"/>
        </w:rPr>
        <w:t xml:space="preserve"> piemēro jebkuram pirkumam līdz Līguma 4.1.punktā minētā termiņa beigām _______ reģionā (</w:t>
      </w:r>
      <w:r w:rsidRPr="00D2529B">
        <w:rPr>
          <w:rFonts w:ascii="Arial" w:hAnsi="Arial" w:cs="Arial"/>
          <w:b/>
          <w:sz w:val="22"/>
          <w:szCs w:val="22"/>
          <w:lang w:val="lv-LV" w:eastAsia="en-US"/>
        </w:rPr>
        <w:t>-</w:t>
      </w:r>
      <w:proofErr w:type="spellStart"/>
      <w:r w:rsidRPr="00D2529B">
        <w:rPr>
          <w:rFonts w:ascii="Arial" w:hAnsi="Arial" w:cs="Arial"/>
          <w:sz w:val="22"/>
          <w:szCs w:val="22"/>
          <w:lang w:val="lv-LV" w:eastAsia="en-US"/>
        </w:rPr>
        <w:t>os</w:t>
      </w:r>
      <w:proofErr w:type="spellEnd"/>
      <w:r w:rsidRPr="00D2529B">
        <w:rPr>
          <w:rFonts w:ascii="Arial" w:hAnsi="Arial" w:cs="Arial"/>
          <w:sz w:val="22"/>
          <w:szCs w:val="22"/>
          <w:lang w:val="lv-LV" w:eastAsia="en-US"/>
        </w:rPr>
        <w:t xml:space="preserve">) _____ (vārdiem) % kopējo atlaides likmes procentu visām piegādājamām precēm, </w:t>
      </w:r>
      <w:r w:rsidRPr="00D2529B">
        <w:rPr>
          <w:rFonts w:ascii="Arial" w:hAnsi="Arial" w:cs="Arial"/>
          <w:color w:val="FF0000"/>
          <w:sz w:val="22"/>
          <w:szCs w:val="22"/>
          <w:lang w:val="lv-LV" w:eastAsia="en-US"/>
        </w:rPr>
        <w:t xml:space="preserve">kas atbilst Līguma priekšmetam </w:t>
      </w:r>
      <w:r w:rsidRPr="00D2529B">
        <w:rPr>
          <w:rFonts w:ascii="Arial" w:hAnsi="Arial" w:cs="Arial"/>
          <w:i/>
          <w:sz w:val="22"/>
          <w:szCs w:val="22"/>
          <w:lang w:val="lv-LV" w:eastAsia="en-US"/>
        </w:rPr>
        <w:t>(informācija tiks precizēta atbilstoši uzvarētāja iesniegtajam piedāvājumam</w:t>
      </w:r>
      <w:r w:rsidRPr="00D2529B">
        <w:rPr>
          <w:rFonts w:ascii="Arial" w:hAnsi="Arial" w:cs="Arial"/>
          <w:sz w:val="22"/>
          <w:szCs w:val="22"/>
          <w:lang w:val="lv-LV" w:eastAsia="en-US"/>
        </w:rPr>
        <w:t>).</w:t>
      </w:r>
    </w:p>
    <w:bookmarkEnd w:id="1"/>
    <w:p w14:paraId="164BCA7E" w14:textId="77777777" w:rsidR="001024D0" w:rsidRPr="001024D0" w:rsidRDefault="001024D0" w:rsidP="001024D0">
      <w:pPr>
        <w:pStyle w:val="Sarakstarindkopa"/>
        <w:tabs>
          <w:tab w:val="left" w:pos="709"/>
        </w:tabs>
        <w:ind w:left="0" w:right="-2" w:firstLine="567"/>
        <w:jc w:val="both"/>
        <w:rPr>
          <w:rFonts w:ascii="Arial" w:hAnsi="Arial" w:cs="Arial"/>
          <w:sz w:val="22"/>
          <w:szCs w:val="22"/>
          <w:lang w:val="lv-LV"/>
        </w:rPr>
      </w:pPr>
      <w:r w:rsidRPr="001024D0">
        <w:rPr>
          <w:rFonts w:ascii="Arial" w:hAnsi="Arial" w:cs="Arial"/>
          <w:bCs/>
          <w:sz w:val="22"/>
          <w:szCs w:val="22"/>
          <w:lang w:val="lv-LV" w:eastAsia="en-US"/>
        </w:rPr>
        <w:t>2.5.</w:t>
      </w:r>
      <w:r w:rsidRPr="001024D0">
        <w:rPr>
          <w:rFonts w:ascii="Arial" w:hAnsi="Arial" w:cs="Arial"/>
          <w:b/>
          <w:sz w:val="22"/>
          <w:szCs w:val="22"/>
          <w:lang w:val="lv-LV" w:eastAsia="en-US"/>
        </w:rPr>
        <w:t xml:space="preserve"> </w:t>
      </w:r>
      <w:bookmarkStart w:id="2" w:name="_Hlk63245196"/>
      <w:r w:rsidRPr="001024D0">
        <w:rPr>
          <w:rFonts w:ascii="Arial" w:hAnsi="Arial" w:cs="Arial"/>
          <w:sz w:val="22"/>
          <w:szCs w:val="22"/>
          <w:lang w:val="lv-LV"/>
        </w:rPr>
        <w:t xml:space="preserve">Pircējs ir tiesīgs iegādāties Līguma 1.1.punktā minēto Preci gan elektroniski, </w:t>
      </w:r>
      <w:r w:rsidRPr="001024D0">
        <w:rPr>
          <w:rFonts w:ascii="Arial" w:hAnsi="Arial" w:cs="Arial"/>
          <w:strike/>
          <w:color w:val="FF0000"/>
          <w:sz w:val="22"/>
          <w:szCs w:val="22"/>
          <w:lang w:val="lv-LV"/>
        </w:rPr>
        <w:t>veicot pasūtījumu Pārdevēja oficiālajā interneta tirdzniecības mājas lapā</w:t>
      </w:r>
      <w:r w:rsidRPr="001024D0">
        <w:rPr>
          <w:rFonts w:ascii="Arial" w:hAnsi="Arial" w:cs="Arial"/>
          <w:sz w:val="22"/>
          <w:szCs w:val="22"/>
          <w:lang w:val="lv-LV"/>
        </w:rPr>
        <w:t xml:space="preserve">, </w:t>
      </w:r>
      <w:r w:rsidRPr="001024D0">
        <w:rPr>
          <w:rFonts w:ascii="Arial" w:hAnsi="Arial" w:cs="Arial"/>
          <w:color w:val="FF0000"/>
          <w:sz w:val="22"/>
          <w:szCs w:val="22"/>
          <w:lang w:val="lv-LV"/>
        </w:rPr>
        <w:t>nosūtot pasūtījumu tirdzniecības pārstāvim,</w:t>
      </w:r>
      <w:r w:rsidRPr="001024D0">
        <w:rPr>
          <w:rFonts w:ascii="Arial" w:hAnsi="Arial" w:cs="Arial"/>
          <w:sz w:val="22"/>
          <w:szCs w:val="22"/>
          <w:lang w:val="lv-LV"/>
        </w:rPr>
        <w:t xml:space="preserve"> gan ierodoties Pārdevēja tirdzniecības veikalā un veicot pasūtījumu klātienē.</w:t>
      </w:r>
    </w:p>
    <w:bookmarkEnd w:id="2"/>
    <w:p w14:paraId="74A3F719" w14:textId="77777777" w:rsidR="001024D0" w:rsidRPr="00D2529B" w:rsidRDefault="001024D0" w:rsidP="001024D0">
      <w:pPr>
        <w:pStyle w:val="Sarakstarindkopa"/>
        <w:tabs>
          <w:tab w:val="left" w:pos="709"/>
        </w:tabs>
        <w:ind w:left="0" w:right="-2" w:firstLine="567"/>
        <w:jc w:val="both"/>
        <w:rPr>
          <w:rFonts w:ascii="Arial" w:hAnsi="Arial" w:cs="Arial"/>
          <w:strike/>
          <w:color w:val="FF0000"/>
          <w:sz w:val="22"/>
          <w:szCs w:val="22"/>
          <w:lang w:val="lv-LV"/>
        </w:rPr>
      </w:pPr>
      <w:r w:rsidRPr="001024D0">
        <w:rPr>
          <w:rFonts w:ascii="Arial" w:hAnsi="Arial" w:cs="Arial"/>
          <w:bCs/>
          <w:sz w:val="22"/>
          <w:szCs w:val="22"/>
          <w:lang w:val="lv-LV" w:eastAsia="en-US"/>
        </w:rPr>
        <w:t>2.7.</w:t>
      </w:r>
      <w:r w:rsidRPr="001024D0">
        <w:rPr>
          <w:rFonts w:ascii="Arial" w:hAnsi="Arial" w:cs="Arial"/>
          <w:b/>
          <w:sz w:val="22"/>
          <w:szCs w:val="22"/>
          <w:lang w:val="lv-LV" w:eastAsia="en-US"/>
        </w:rPr>
        <w:t xml:space="preserve"> </w:t>
      </w:r>
      <w:r w:rsidRPr="001024D0">
        <w:rPr>
          <w:rFonts w:ascii="Arial" w:hAnsi="Arial" w:cs="Arial"/>
          <w:strike/>
          <w:color w:val="FF0000"/>
          <w:sz w:val="22"/>
          <w:szCs w:val="22"/>
          <w:lang w:val="lv-LV"/>
        </w:rPr>
        <w:t>Pārdevējam jānodrošina savā oficiālajā interneta tirdzniecības mājas lapas katalogā informācija par līguma 1.1.punktā minētās Preces sortimentu.</w:t>
      </w:r>
    </w:p>
    <w:p w14:paraId="514B642E" w14:textId="77777777" w:rsidR="001024D0" w:rsidRDefault="001024D0" w:rsidP="001024D0">
      <w:pPr>
        <w:pStyle w:val="Nosaukums"/>
        <w:ind w:firstLine="567"/>
        <w:jc w:val="both"/>
        <w:rPr>
          <w:rFonts w:ascii="Arial" w:hAnsi="Arial" w:cs="Arial"/>
          <w:b/>
          <w:bCs/>
          <w:color w:val="FF0000"/>
          <w:sz w:val="22"/>
          <w:szCs w:val="22"/>
          <w:u w:val="single"/>
        </w:rPr>
      </w:pPr>
    </w:p>
    <w:p w14:paraId="544F1A57" w14:textId="77777777" w:rsidR="001024D0" w:rsidRDefault="001024D0" w:rsidP="001024D0">
      <w:pPr>
        <w:pStyle w:val="Nosaukums"/>
        <w:ind w:firstLine="567"/>
        <w:jc w:val="both"/>
        <w:rPr>
          <w:rFonts w:ascii="Arial" w:hAnsi="Arial" w:cs="Arial"/>
          <w:b/>
          <w:bCs/>
          <w:color w:val="70AD47" w:themeColor="accent6"/>
          <w:sz w:val="22"/>
          <w:szCs w:val="22"/>
          <w:u w:val="single"/>
        </w:rPr>
      </w:pPr>
      <w:r w:rsidRPr="009A08BA">
        <w:rPr>
          <w:rFonts w:ascii="Arial" w:hAnsi="Arial" w:cs="Arial"/>
          <w:b/>
          <w:bCs/>
          <w:color w:val="70AD47" w:themeColor="accent6"/>
          <w:sz w:val="22"/>
          <w:szCs w:val="22"/>
          <w:u w:val="single"/>
        </w:rPr>
        <w:t>Komisijas atbilde:</w:t>
      </w:r>
    </w:p>
    <w:p w14:paraId="6984DB54" w14:textId="77777777" w:rsidR="00BB046E" w:rsidRDefault="00BB046E" w:rsidP="00BB046E">
      <w:pPr>
        <w:pStyle w:val="Nosaukums"/>
        <w:ind w:firstLine="567"/>
        <w:jc w:val="both"/>
        <w:rPr>
          <w:rFonts w:ascii="Arial" w:hAnsi="Arial" w:cs="Arial"/>
          <w:sz w:val="22"/>
          <w:szCs w:val="22"/>
        </w:rPr>
      </w:pPr>
    </w:p>
    <w:p w14:paraId="4C44CD63" w14:textId="7B856DAF" w:rsidR="00BB046E" w:rsidRPr="00D8558F" w:rsidRDefault="00BB046E" w:rsidP="00BB046E">
      <w:pPr>
        <w:pStyle w:val="Nosaukums"/>
        <w:ind w:firstLine="567"/>
        <w:jc w:val="both"/>
        <w:rPr>
          <w:rFonts w:ascii="Arial" w:hAnsi="Arial" w:cs="Arial"/>
          <w:sz w:val="22"/>
          <w:szCs w:val="22"/>
        </w:rPr>
      </w:pPr>
      <w:r>
        <w:rPr>
          <w:rFonts w:ascii="Arial" w:hAnsi="Arial" w:cs="Arial"/>
          <w:sz w:val="22"/>
          <w:szCs w:val="22"/>
        </w:rPr>
        <w:t>Skatīt Grozījumu</w:t>
      </w:r>
      <w:r w:rsidR="001F5492">
        <w:rPr>
          <w:rFonts w:ascii="Arial" w:hAnsi="Arial" w:cs="Arial"/>
          <w:sz w:val="22"/>
          <w:szCs w:val="22"/>
        </w:rPr>
        <w:t>s</w:t>
      </w:r>
      <w:r>
        <w:rPr>
          <w:rFonts w:ascii="Arial" w:hAnsi="Arial" w:cs="Arial"/>
          <w:sz w:val="22"/>
          <w:szCs w:val="22"/>
        </w:rPr>
        <w:t xml:space="preserve"> Nr.</w:t>
      </w:r>
      <w:r w:rsidR="001F5492">
        <w:rPr>
          <w:rFonts w:ascii="Arial" w:hAnsi="Arial" w:cs="Arial"/>
          <w:sz w:val="22"/>
          <w:szCs w:val="22"/>
        </w:rPr>
        <w:t>2</w:t>
      </w:r>
    </w:p>
    <w:p w14:paraId="516223CC" w14:textId="77777777" w:rsidR="00BB046E" w:rsidRDefault="00BB046E" w:rsidP="0064102C">
      <w:pPr>
        <w:pStyle w:val="Nosaukums"/>
        <w:jc w:val="both"/>
        <w:rPr>
          <w:rFonts w:ascii="Arial" w:hAnsi="Arial" w:cs="Arial"/>
          <w:b/>
          <w:bCs/>
          <w:sz w:val="22"/>
          <w:szCs w:val="22"/>
          <w:u w:val="single"/>
        </w:rPr>
      </w:pPr>
    </w:p>
    <w:p w14:paraId="0BA54D59" w14:textId="409C908C" w:rsidR="001024D0" w:rsidRPr="00B74D71" w:rsidRDefault="001024D0" w:rsidP="001024D0">
      <w:pPr>
        <w:pStyle w:val="Nosaukums"/>
        <w:ind w:firstLine="567"/>
        <w:jc w:val="both"/>
        <w:rPr>
          <w:rFonts w:ascii="Arial" w:hAnsi="Arial" w:cs="Arial"/>
          <w:b/>
          <w:bCs/>
          <w:sz w:val="22"/>
          <w:szCs w:val="22"/>
          <w:u w:val="single"/>
        </w:rPr>
      </w:pPr>
      <w:r w:rsidRPr="00B74D71">
        <w:rPr>
          <w:rFonts w:ascii="Arial" w:hAnsi="Arial" w:cs="Arial"/>
          <w:b/>
          <w:bCs/>
          <w:sz w:val="22"/>
          <w:szCs w:val="22"/>
          <w:u w:val="single"/>
        </w:rPr>
        <w:t xml:space="preserve">2.Jautājums: </w:t>
      </w:r>
    </w:p>
    <w:p w14:paraId="5F9504FB" w14:textId="77777777" w:rsidR="001024D0" w:rsidRPr="009A08BA" w:rsidRDefault="001024D0" w:rsidP="002A52DA">
      <w:pPr>
        <w:ind w:firstLine="567"/>
        <w:jc w:val="both"/>
        <w:rPr>
          <w:rFonts w:ascii="Arial" w:hAnsi="Arial" w:cs="Arial"/>
          <w:sz w:val="22"/>
          <w:szCs w:val="22"/>
          <w:lang w:val="lv-LV"/>
        </w:rPr>
      </w:pPr>
      <w:r w:rsidRPr="009A08BA">
        <w:rPr>
          <w:rFonts w:ascii="Arial" w:hAnsi="Arial" w:cs="Arial"/>
          <w:sz w:val="22"/>
          <w:szCs w:val="22"/>
          <w:lang w:val="lv-LV"/>
        </w:rPr>
        <w:t xml:space="preserve">Nolikuma 3.2.4.1.punktā ir  definētas sekojošas prasības pretendentiem: “Pretendentam katrā sarunu procedūras priekšmeta daļas norādītajā teritoriālajā reģionā, par kuru tas iesniedzis savu piedāvājumu, </w:t>
      </w:r>
      <w:r w:rsidRPr="009A08BA">
        <w:rPr>
          <w:rFonts w:ascii="Arial" w:hAnsi="Arial" w:cs="Arial"/>
          <w:sz w:val="22"/>
          <w:szCs w:val="22"/>
          <w:u w:val="single"/>
          <w:lang w:val="lv-LV"/>
        </w:rPr>
        <w:t xml:space="preserve">ir jābūt sev piederošam tirdzniecības veikalam, kurā var iegādāties </w:t>
      </w:r>
      <w:r w:rsidRPr="009A08BA">
        <w:rPr>
          <w:rFonts w:ascii="Arial" w:hAnsi="Arial" w:cs="Arial"/>
          <w:b/>
          <w:bCs/>
          <w:sz w:val="22"/>
          <w:szCs w:val="22"/>
          <w:u w:val="single"/>
          <w:lang w:val="lv-LV"/>
        </w:rPr>
        <w:t>iepirkuma priekšmetā minēto preci</w:t>
      </w:r>
      <w:r w:rsidRPr="009A08BA">
        <w:rPr>
          <w:rFonts w:ascii="Arial" w:hAnsi="Arial" w:cs="Arial"/>
          <w:sz w:val="22"/>
          <w:szCs w:val="22"/>
          <w:lang w:val="lv-LV"/>
        </w:rPr>
        <w:t xml:space="preserve"> (pretendents norāda konkrētu tirdzniecības veikala atrašanās adresi); pretendenta tirdzniecības vietas apliecības un/vai citu atļauju un licenču kopijas, kas nepieciešamas iepirkuma nozarē līguma izpildei saskaņā ar Latvijas Republikas normatīvo aktu prasībām pretendenta tirdzniecības vietas apliecības kopijas, kas nepieciešamas iepirkuma nozarē līguma izpildei saskaņā ar Latvijas Republikas normatīvo aktu prasībām”. </w:t>
      </w:r>
    </w:p>
    <w:p w14:paraId="72ECED1E" w14:textId="77777777" w:rsidR="001024D0" w:rsidRPr="009A08BA" w:rsidRDefault="001024D0" w:rsidP="002A52DA">
      <w:pPr>
        <w:pStyle w:val="Sarakstarindkopa"/>
        <w:ind w:left="0" w:firstLine="567"/>
        <w:jc w:val="both"/>
        <w:rPr>
          <w:rFonts w:ascii="Arial" w:hAnsi="Arial" w:cs="Arial"/>
          <w:sz w:val="22"/>
          <w:szCs w:val="22"/>
          <w:lang w:val="lv-LV"/>
        </w:rPr>
      </w:pPr>
      <w:r w:rsidRPr="009A08BA">
        <w:rPr>
          <w:rFonts w:ascii="Arial" w:hAnsi="Arial" w:cs="Arial"/>
          <w:sz w:val="22"/>
          <w:szCs w:val="22"/>
          <w:lang w:val="lv-LV"/>
        </w:rPr>
        <w:t xml:space="preserve">Pretendentam nav skaidrs, kā  saimniecības preču, to klasiskajā izpratnē, un atbilstoši Pielikumā Nr.2 ietvertajam preču nomenklatūru sarakstam, iegādes iespēja izmantojot attālinātu preču iegādi interneta veikalā, ar nodrošinātu preču piegādi uz pasūtītāja norādīto adresi, ierobežo VAS “Latvijas dzelzceļš” veikt saimniecības preču pirkumus. </w:t>
      </w:r>
    </w:p>
    <w:p w14:paraId="0651933C" w14:textId="77777777" w:rsidR="001024D0" w:rsidRPr="009A08BA" w:rsidRDefault="001024D0" w:rsidP="002A52DA">
      <w:pPr>
        <w:pStyle w:val="Sarakstarindkopa"/>
        <w:ind w:left="0" w:firstLine="567"/>
        <w:jc w:val="both"/>
        <w:rPr>
          <w:rFonts w:ascii="Arial" w:hAnsi="Arial" w:cs="Arial"/>
          <w:sz w:val="22"/>
          <w:szCs w:val="22"/>
          <w:lang w:val="lv-LV"/>
        </w:rPr>
      </w:pPr>
      <w:r w:rsidRPr="009A08BA">
        <w:rPr>
          <w:rFonts w:ascii="Arial" w:hAnsi="Arial" w:cs="Arial"/>
          <w:sz w:val="22"/>
          <w:szCs w:val="22"/>
          <w:lang w:val="lv-LV"/>
        </w:rPr>
        <w:t xml:space="preserve">Šī paša nolikuma punktā Nr. 13. pretendentam ir  jāapliecina, ka piedāvājuma summā ir iekļautas pilnīgi visas izmaksas, </w:t>
      </w:r>
      <w:r w:rsidRPr="009A08BA">
        <w:rPr>
          <w:rFonts w:ascii="Arial" w:hAnsi="Arial" w:cs="Arial"/>
          <w:sz w:val="22"/>
          <w:szCs w:val="22"/>
          <w:u w:val="single"/>
          <w:lang w:val="lv-LV"/>
        </w:rPr>
        <w:t xml:space="preserve">kas saistītas ar nolikumā paredzētās preces piegādi, t.sk., preces cena, transportēšanas izmaksas līdz piegādes vietām, pārkraušanas, izkraušanas, personāla un administratīvās izmaksas, </w:t>
      </w:r>
      <w:r w:rsidRPr="009A08BA">
        <w:rPr>
          <w:rFonts w:ascii="Arial" w:hAnsi="Arial" w:cs="Arial"/>
          <w:sz w:val="22"/>
          <w:szCs w:val="22"/>
          <w:lang w:val="lv-LV"/>
        </w:rPr>
        <w:t xml:space="preserve">kas apstiprina, to ka ir paredzēts, lai izvēlētais pretendents nodrošina nopirkto preču piegādi, ko tādā pat mērā nodrošina arī E - komercija. </w:t>
      </w:r>
    </w:p>
    <w:p w14:paraId="028A17AD" w14:textId="77777777" w:rsidR="001024D0" w:rsidRPr="009A08BA" w:rsidRDefault="001024D0" w:rsidP="002A52DA">
      <w:pPr>
        <w:pStyle w:val="Sarakstarindkopa"/>
        <w:ind w:left="0" w:firstLine="567"/>
        <w:jc w:val="both"/>
        <w:rPr>
          <w:rFonts w:ascii="Arial" w:hAnsi="Arial" w:cs="Arial"/>
          <w:sz w:val="22"/>
          <w:szCs w:val="22"/>
          <w:lang w:val="lv-LV"/>
        </w:rPr>
      </w:pPr>
      <w:r w:rsidRPr="009A08BA">
        <w:rPr>
          <w:rFonts w:ascii="Arial" w:hAnsi="Arial" w:cs="Arial"/>
          <w:sz w:val="22"/>
          <w:szCs w:val="22"/>
          <w:lang w:val="lv-LV"/>
        </w:rPr>
        <w:lastRenderedPageBreak/>
        <w:t xml:space="preserve">Vēršam uzmanību, ka Ministru kabinets 2020.gadā un 2021.gadā saistībā ar pandēmiju ir izdevis vairākus rīkojumus, tai skaitā valstī izsludināta ārkārtējā situācija, un noteikti tirdzniecības ierobežojumi mazumtirdzniecības pakalpojumiem klātienē, kas nozīmē, ka 2020.gada nogalē un šobrīd, pirkumus klātienē faktiski nav iespējams veikt un  līguma izpilde notiek, izmantojot  e-komerciju, bez veikala klātienes apmeklējuma. Šāda situācija var turpināties nezināmu laika periodu, līdz pat visam Līgumā paredzētā laika perioda beigām. </w:t>
      </w:r>
    </w:p>
    <w:p w14:paraId="06BB0824" w14:textId="77777777" w:rsidR="001024D0" w:rsidRPr="009A08BA" w:rsidRDefault="001024D0" w:rsidP="002A52DA">
      <w:pPr>
        <w:pStyle w:val="Sarakstarindkopa"/>
        <w:ind w:left="0" w:firstLine="567"/>
        <w:jc w:val="both"/>
        <w:rPr>
          <w:rFonts w:ascii="Arial" w:hAnsi="Arial" w:cs="Arial"/>
          <w:sz w:val="22"/>
          <w:szCs w:val="22"/>
          <w:lang w:val="lv-LV"/>
        </w:rPr>
      </w:pPr>
      <w:r w:rsidRPr="009A08BA">
        <w:rPr>
          <w:rFonts w:ascii="Arial" w:hAnsi="Arial" w:cs="Arial"/>
          <w:sz w:val="22"/>
          <w:szCs w:val="22"/>
          <w:lang w:val="lv-LV"/>
        </w:rPr>
        <w:t xml:space="preserve">Pirmšķietami šādas ierobežojošas prasības mākslīgi samazina pretendentu skaitu, atstājot tikai pretendentus, kam ir veikalu ķēdes un izspiežot no dalības interneta vidē tirgojošus piegādātājus, kuri uztur tikai preču noliktavas un piegādā preces tieši no savas noliktavas. </w:t>
      </w:r>
    </w:p>
    <w:p w14:paraId="5033FAB6" w14:textId="77777777" w:rsidR="001024D0" w:rsidRPr="009A08BA" w:rsidRDefault="001024D0" w:rsidP="002A52DA">
      <w:pPr>
        <w:pStyle w:val="Sarakstarindkopa"/>
        <w:ind w:left="0" w:firstLine="567"/>
        <w:jc w:val="both"/>
        <w:rPr>
          <w:rFonts w:ascii="Arial" w:hAnsi="Arial" w:cs="Arial"/>
          <w:sz w:val="22"/>
          <w:szCs w:val="22"/>
          <w:lang w:val="lv-LV"/>
        </w:rPr>
      </w:pPr>
      <w:r w:rsidRPr="009A08BA">
        <w:rPr>
          <w:rFonts w:ascii="Arial" w:hAnsi="Arial" w:cs="Arial"/>
          <w:sz w:val="22"/>
          <w:szCs w:val="22"/>
          <w:lang w:val="lv-LV"/>
        </w:rPr>
        <w:t>Līdz ar to pretendenti, kuriem arī ir iespēja izpildīt Līguma prasības un piegādāt preces šādā režīmā, bet nevar izpildīt Nolikuma punktu 3.2.4.1., tiek nepamatoti izslēgti no iespējas piedalīties sarunu procedūrā.</w:t>
      </w:r>
    </w:p>
    <w:p w14:paraId="7525FA56" w14:textId="77777777" w:rsidR="001024D0" w:rsidRPr="009A08BA" w:rsidRDefault="001024D0" w:rsidP="002A52DA">
      <w:pPr>
        <w:pStyle w:val="Sarakstarindkopa"/>
        <w:ind w:left="0" w:firstLine="567"/>
        <w:jc w:val="both"/>
        <w:rPr>
          <w:rFonts w:ascii="Arial" w:hAnsi="Arial" w:cs="Arial"/>
          <w:sz w:val="22"/>
          <w:szCs w:val="22"/>
          <w:lang w:val="lv-LV"/>
        </w:rPr>
      </w:pPr>
      <w:r w:rsidRPr="009A08BA">
        <w:rPr>
          <w:rFonts w:ascii="Arial" w:hAnsi="Arial" w:cs="Arial"/>
          <w:sz w:val="22"/>
          <w:szCs w:val="22"/>
          <w:lang w:val="lv-LV"/>
        </w:rPr>
        <w:t>Pretendents lūdz VAS “Latvijas dzelzceļš” iepirkuma komisijai lūdz izskaidrot šī punkta iekļaušanas nolikuma prasībās pamatojumu, kā arī lūdzam sniegt konkrētu atbildi, vai pretendents, kuram nav tirdzniecības vieta (veikals), bet ir noliktava un e-komercijas risinājums, tiks izslēgts no sarunu procedūras šī iemesla dēļ?</w:t>
      </w:r>
    </w:p>
    <w:p w14:paraId="4D01AB2E" w14:textId="77777777" w:rsidR="001024D0" w:rsidRDefault="001024D0" w:rsidP="001024D0">
      <w:pPr>
        <w:pStyle w:val="Nosaukums"/>
        <w:ind w:firstLine="284"/>
        <w:jc w:val="both"/>
        <w:rPr>
          <w:rFonts w:ascii="Arial" w:hAnsi="Arial" w:cs="Arial"/>
          <w:b/>
          <w:bCs/>
          <w:color w:val="FF0000"/>
          <w:sz w:val="22"/>
          <w:szCs w:val="22"/>
          <w:u w:val="single"/>
        </w:rPr>
      </w:pPr>
    </w:p>
    <w:p w14:paraId="5410D9F4" w14:textId="77777777" w:rsidR="001024D0" w:rsidRPr="009A08BA" w:rsidRDefault="001024D0" w:rsidP="001024D0">
      <w:pPr>
        <w:pStyle w:val="Nosaukums"/>
        <w:jc w:val="both"/>
        <w:rPr>
          <w:rFonts w:ascii="Arial" w:hAnsi="Arial" w:cs="Arial"/>
          <w:b/>
          <w:bCs/>
          <w:color w:val="70AD47" w:themeColor="accent6"/>
          <w:sz w:val="22"/>
          <w:szCs w:val="22"/>
          <w:u w:val="single"/>
        </w:rPr>
      </w:pPr>
      <w:r w:rsidRPr="009A08BA">
        <w:rPr>
          <w:rFonts w:ascii="Arial" w:hAnsi="Arial" w:cs="Arial"/>
          <w:b/>
          <w:bCs/>
          <w:color w:val="70AD47" w:themeColor="accent6"/>
          <w:sz w:val="22"/>
          <w:szCs w:val="22"/>
          <w:u w:val="single"/>
        </w:rPr>
        <w:t>Komisijas atbilde:</w:t>
      </w:r>
    </w:p>
    <w:p w14:paraId="2586421B" w14:textId="77777777" w:rsidR="001024D0" w:rsidRPr="00D8558F" w:rsidRDefault="001024D0" w:rsidP="001024D0">
      <w:pPr>
        <w:pStyle w:val="Nosaukums"/>
        <w:ind w:firstLine="567"/>
        <w:jc w:val="both"/>
        <w:rPr>
          <w:rFonts w:ascii="Arial" w:hAnsi="Arial" w:cs="Arial"/>
          <w:color w:val="FF0000"/>
          <w:sz w:val="22"/>
          <w:szCs w:val="22"/>
        </w:rPr>
      </w:pPr>
    </w:p>
    <w:bookmarkEnd w:id="0"/>
    <w:p w14:paraId="44F668AB" w14:textId="77777777" w:rsidR="0060549B" w:rsidRPr="002A52DA" w:rsidRDefault="0060549B" w:rsidP="0060549B">
      <w:pPr>
        <w:ind w:firstLine="567"/>
        <w:jc w:val="both"/>
        <w:rPr>
          <w:rFonts w:ascii="Arial" w:hAnsi="Arial" w:cs="Arial"/>
          <w:sz w:val="22"/>
          <w:szCs w:val="22"/>
          <w:lang w:val="lv-LV"/>
        </w:rPr>
      </w:pPr>
      <w:r w:rsidRPr="002A52DA">
        <w:rPr>
          <w:rFonts w:ascii="Arial" w:hAnsi="Arial" w:cs="Arial"/>
          <w:sz w:val="22"/>
          <w:szCs w:val="22"/>
          <w:lang w:val="lv-LV"/>
        </w:rPr>
        <w:t>Nolikuma 3.2.4.1.punktā definētās prasības pretendentiem netiek mainītas</w:t>
      </w:r>
      <w:r>
        <w:rPr>
          <w:rFonts w:ascii="Arial" w:hAnsi="Arial" w:cs="Arial"/>
          <w:sz w:val="22"/>
          <w:szCs w:val="22"/>
          <w:lang w:val="lv-LV"/>
        </w:rPr>
        <w:t>.</w:t>
      </w:r>
      <w:r w:rsidRPr="002A52DA">
        <w:rPr>
          <w:rFonts w:ascii="Arial" w:hAnsi="Arial" w:cs="Arial"/>
          <w:sz w:val="22"/>
          <w:szCs w:val="22"/>
          <w:lang w:val="lv-LV"/>
        </w:rPr>
        <w:t xml:space="preserve"> </w:t>
      </w:r>
    </w:p>
    <w:p w14:paraId="3C1A3CDE" w14:textId="77777777" w:rsidR="0060549B" w:rsidRDefault="0060549B" w:rsidP="0060549B">
      <w:pPr>
        <w:ind w:firstLine="567"/>
        <w:jc w:val="both"/>
        <w:rPr>
          <w:rFonts w:ascii="Arial" w:hAnsi="Arial" w:cs="Arial"/>
          <w:sz w:val="22"/>
          <w:szCs w:val="22"/>
          <w:lang w:val="lv-LV"/>
        </w:rPr>
      </w:pPr>
      <w:r w:rsidRPr="002A52DA">
        <w:rPr>
          <w:rFonts w:ascii="Arial" w:hAnsi="Arial" w:cs="Arial"/>
          <w:sz w:val="22"/>
          <w:szCs w:val="22"/>
          <w:lang w:val="lv-LV"/>
        </w:rPr>
        <w:t>Iepirkuma komisija skaidro, ka pasūtītājs 80% preču iegādājas tirdzniecības vietās</w:t>
      </w:r>
      <w:r>
        <w:rPr>
          <w:rFonts w:ascii="Arial" w:hAnsi="Arial" w:cs="Arial"/>
          <w:sz w:val="22"/>
          <w:szCs w:val="22"/>
          <w:lang w:val="lv-LV"/>
        </w:rPr>
        <w:t xml:space="preserve"> (veikalos)</w:t>
      </w:r>
      <w:r w:rsidRPr="002A52DA">
        <w:rPr>
          <w:rFonts w:ascii="Arial" w:hAnsi="Arial" w:cs="Arial"/>
          <w:sz w:val="22"/>
          <w:szCs w:val="22"/>
          <w:lang w:val="lv-LV"/>
        </w:rPr>
        <w:t>, neizmantojot piegād</w:t>
      </w:r>
      <w:r>
        <w:rPr>
          <w:rFonts w:ascii="Arial" w:hAnsi="Arial" w:cs="Arial"/>
          <w:sz w:val="22"/>
          <w:szCs w:val="22"/>
          <w:lang w:val="lv-LV"/>
        </w:rPr>
        <w:t>es pakalpojumu</w:t>
      </w:r>
      <w:r w:rsidRPr="002A52DA">
        <w:rPr>
          <w:rFonts w:ascii="Arial" w:hAnsi="Arial" w:cs="Arial"/>
          <w:sz w:val="22"/>
          <w:szCs w:val="22"/>
          <w:lang w:val="lv-LV"/>
        </w:rPr>
        <w:t xml:space="preserve">. Tikai liela apjoma pasūtījumi tiek piegādāti pasūtītājam uz norādīto </w:t>
      </w:r>
      <w:r>
        <w:rPr>
          <w:rFonts w:ascii="Arial" w:hAnsi="Arial" w:cs="Arial"/>
          <w:sz w:val="22"/>
          <w:szCs w:val="22"/>
          <w:lang w:val="lv-LV"/>
        </w:rPr>
        <w:t>adresi</w:t>
      </w:r>
      <w:r w:rsidRPr="002A52DA">
        <w:rPr>
          <w:rFonts w:ascii="Arial" w:hAnsi="Arial" w:cs="Arial"/>
          <w:sz w:val="22"/>
          <w:szCs w:val="22"/>
          <w:lang w:val="lv-LV"/>
        </w:rPr>
        <w:t>.</w:t>
      </w:r>
    </w:p>
    <w:p w14:paraId="559DD4D5" w14:textId="77777777" w:rsidR="0060549B" w:rsidRPr="002A52DA" w:rsidRDefault="0060549B" w:rsidP="0060549B">
      <w:pPr>
        <w:ind w:firstLine="567"/>
        <w:jc w:val="both"/>
        <w:rPr>
          <w:rFonts w:ascii="Arial" w:hAnsi="Arial" w:cs="Arial"/>
          <w:sz w:val="22"/>
          <w:szCs w:val="22"/>
          <w:lang w:val="lv-LV"/>
        </w:rPr>
      </w:pPr>
      <w:r>
        <w:rPr>
          <w:rFonts w:ascii="Arial" w:hAnsi="Arial" w:cs="Arial"/>
          <w:sz w:val="22"/>
          <w:szCs w:val="22"/>
          <w:lang w:val="lv-LV"/>
        </w:rPr>
        <w:t>Līgums ar uzvarētāju tiek slēgts uz diviem gadiem, tāpēc tas, ka valstī pašlaik izsludināta ārkārtējā situācija, nav objektīvs iemesls situācijas vispārināšanai divu gadu periodam.</w:t>
      </w:r>
    </w:p>
    <w:p w14:paraId="6684E6EE" w14:textId="77777777" w:rsidR="00BB046E" w:rsidRPr="001024D0" w:rsidRDefault="00BB046E" w:rsidP="002A52DA">
      <w:pPr>
        <w:ind w:firstLine="567"/>
        <w:jc w:val="both"/>
        <w:rPr>
          <w:lang w:val="lv-LV"/>
        </w:rPr>
      </w:pPr>
    </w:p>
    <w:sectPr w:rsidR="00BB046E" w:rsidRPr="001024D0" w:rsidSect="000575B8">
      <w:footerReference w:type="default" r:id="rId6"/>
      <w:pgSz w:w="11906" w:h="16838" w:code="9"/>
      <w:pgMar w:top="1418" w:right="1133" w:bottom="1418" w:left="1530" w:header="708" w:footer="1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651A3" w14:textId="77777777" w:rsidR="00310953" w:rsidRDefault="00310953">
      <w:r>
        <w:separator/>
      </w:r>
    </w:p>
  </w:endnote>
  <w:endnote w:type="continuationSeparator" w:id="0">
    <w:p w14:paraId="2E15BD93" w14:textId="77777777" w:rsidR="00310953" w:rsidRDefault="0031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014389"/>
      <w:docPartObj>
        <w:docPartGallery w:val="Page Numbers (Bottom of Page)"/>
        <w:docPartUnique/>
      </w:docPartObj>
    </w:sdtPr>
    <w:sdtEndPr>
      <w:rPr>
        <w:noProof/>
      </w:rPr>
    </w:sdtEndPr>
    <w:sdtContent>
      <w:p w14:paraId="77D833BF" w14:textId="77777777" w:rsidR="00E05145" w:rsidRPr="00032BC7" w:rsidRDefault="001024D0">
        <w:pPr>
          <w:pStyle w:val="Kjene"/>
          <w:jc w:val="right"/>
        </w:pPr>
        <w:r w:rsidRPr="00032BC7">
          <w:fldChar w:fldCharType="begin"/>
        </w:r>
        <w:r w:rsidRPr="00032BC7">
          <w:instrText xml:space="preserve"> PAGE   \* MERGEFORMAT </w:instrText>
        </w:r>
        <w:r w:rsidRPr="00032BC7">
          <w:fldChar w:fldCharType="separate"/>
        </w:r>
        <w:r>
          <w:rPr>
            <w:noProof/>
          </w:rPr>
          <w:t>2</w:t>
        </w:r>
        <w:r w:rsidRPr="00032BC7">
          <w:rPr>
            <w:noProof/>
          </w:rPr>
          <w:fldChar w:fldCharType="end"/>
        </w:r>
      </w:p>
    </w:sdtContent>
  </w:sdt>
  <w:p w14:paraId="3C463068" w14:textId="77777777" w:rsidR="00E05145" w:rsidRDefault="0031095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6DA5E" w14:textId="77777777" w:rsidR="00310953" w:rsidRDefault="00310953">
      <w:r>
        <w:separator/>
      </w:r>
    </w:p>
  </w:footnote>
  <w:footnote w:type="continuationSeparator" w:id="0">
    <w:p w14:paraId="4B786190" w14:textId="77777777" w:rsidR="00310953" w:rsidRDefault="003109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42A"/>
    <w:rsid w:val="000A1356"/>
    <w:rsid w:val="000E2BC9"/>
    <w:rsid w:val="001024D0"/>
    <w:rsid w:val="00116F4C"/>
    <w:rsid w:val="001F5492"/>
    <w:rsid w:val="002A52DA"/>
    <w:rsid w:val="002B52E0"/>
    <w:rsid w:val="00310953"/>
    <w:rsid w:val="004834CA"/>
    <w:rsid w:val="0060549B"/>
    <w:rsid w:val="0064102C"/>
    <w:rsid w:val="007517D4"/>
    <w:rsid w:val="00807707"/>
    <w:rsid w:val="00B3742A"/>
    <w:rsid w:val="00BB046E"/>
    <w:rsid w:val="00FE2B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C51AE"/>
  <w15:chartTrackingRefBased/>
  <w15:docId w15:val="{A6FFAA80-6DF8-43E0-AC9C-1E8ED15A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024D0"/>
    <w:pPr>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1024D0"/>
    <w:pPr>
      <w:jc w:val="center"/>
    </w:pPr>
    <w:rPr>
      <w:sz w:val="28"/>
      <w:lang w:val="lv-LV" w:eastAsia="en-US"/>
    </w:rPr>
  </w:style>
  <w:style w:type="character" w:customStyle="1" w:styleId="NosaukumsRakstz">
    <w:name w:val="Nosaukums Rakstz."/>
    <w:basedOn w:val="Noklusjumarindkopasfonts"/>
    <w:link w:val="Nosaukums"/>
    <w:rsid w:val="001024D0"/>
    <w:rPr>
      <w:rFonts w:ascii="Times New Roman" w:eastAsia="Times New Roman" w:hAnsi="Times New Roman" w:cs="Times New Roman"/>
      <w:sz w:val="28"/>
      <w:szCs w:val="20"/>
    </w:rPr>
  </w:style>
  <w:style w:type="paragraph" w:styleId="Sarakstarindkopa">
    <w:name w:val="List Paragraph"/>
    <w:aliases w:val="Saistīto dokumentu saraksts,Syle 1,Normal bullet 2,Bullet list,H&amp;P List Paragraph,2,Strip,PPS_Bullet,List Paragraph1,Numurets,Virsraksti,Bullets,Numbered List,Paragraph,Bullet point 1,1st level - Bullet List Paragraph"/>
    <w:basedOn w:val="Parasts"/>
    <w:link w:val="SarakstarindkopaRakstz"/>
    <w:qFormat/>
    <w:rsid w:val="001024D0"/>
    <w:pPr>
      <w:ind w:left="720"/>
      <w:contextualSpacing/>
    </w:pPr>
  </w:style>
  <w:style w:type="character" w:customStyle="1" w:styleId="SarakstarindkopaRakstz">
    <w:name w:val="Saraksta rindkopa Rakstz."/>
    <w:aliases w:val="Saistīto dokumentu saraksts Rakstz.,Syle 1 Rakstz.,Normal bullet 2 Rakstz.,Bullet list Rakstz.,H&amp;P List Paragraph Rakstz.,2 Rakstz.,Strip Rakstz.,PPS_Bullet Rakstz.,List Paragraph1 Rakstz.,Numurets Rakstz.,Virsraksti Rakstz."/>
    <w:link w:val="Sarakstarindkopa"/>
    <w:qFormat/>
    <w:locked/>
    <w:rsid w:val="001024D0"/>
    <w:rPr>
      <w:rFonts w:ascii="Times New Roman" w:eastAsia="Times New Roman" w:hAnsi="Times New Roman" w:cs="Times New Roman"/>
      <w:sz w:val="20"/>
      <w:szCs w:val="20"/>
      <w:lang w:val="en-US" w:eastAsia="lv-LV"/>
    </w:rPr>
  </w:style>
  <w:style w:type="paragraph" w:styleId="Kjene">
    <w:name w:val="footer"/>
    <w:basedOn w:val="Parasts"/>
    <w:link w:val="KjeneRakstz"/>
    <w:uiPriority w:val="99"/>
    <w:unhideWhenUsed/>
    <w:rsid w:val="001024D0"/>
    <w:pPr>
      <w:tabs>
        <w:tab w:val="center" w:pos="4153"/>
        <w:tab w:val="right" w:pos="8306"/>
      </w:tabs>
    </w:pPr>
  </w:style>
  <w:style w:type="character" w:customStyle="1" w:styleId="KjeneRakstz">
    <w:name w:val="Kājene Rakstz."/>
    <w:basedOn w:val="Noklusjumarindkopasfonts"/>
    <w:link w:val="Kjene"/>
    <w:uiPriority w:val="99"/>
    <w:rsid w:val="001024D0"/>
    <w:rPr>
      <w:rFonts w:ascii="Times New Roman" w:eastAsia="Times New Roman" w:hAnsi="Times New Roman" w:cs="Times New Roman"/>
      <w:sz w:val="20"/>
      <w:szCs w:val="20"/>
      <w:lang w:val="en-US" w:eastAsia="lv-LV"/>
    </w:rPr>
  </w:style>
  <w:style w:type="paragraph" w:customStyle="1" w:styleId="Nos2">
    <w:name w:val="Nos2"/>
    <w:rsid w:val="001024D0"/>
    <w:pPr>
      <w:spacing w:before="120" w:after="120" w:line="240" w:lineRule="auto"/>
      <w:jc w:val="center"/>
    </w:pPr>
    <w:rPr>
      <w:rFonts w:ascii="Times New Roman" w:eastAsia="Times New Roman" w:hAnsi="Times New Roman" w:cs="Times New Roman"/>
      <w:bCs/>
      <w:sz w:val="40"/>
      <w:szCs w:val="4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886425">
      <w:bodyDiv w:val="1"/>
      <w:marLeft w:val="0"/>
      <w:marRight w:val="0"/>
      <w:marTop w:val="0"/>
      <w:marBottom w:val="0"/>
      <w:divBdr>
        <w:top w:val="none" w:sz="0" w:space="0" w:color="auto"/>
        <w:left w:val="none" w:sz="0" w:space="0" w:color="auto"/>
        <w:bottom w:val="none" w:sz="0" w:space="0" w:color="auto"/>
        <w:right w:val="none" w:sz="0" w:space="0" w:color="auto"/>
      </w:divBdr>
    </w:div>
    <w:div w:id="155550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2945</Words>
  <Characters>1680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Inga Zilberga</cp:lastModifiedBy>
  <cp:revision>2</cp:revision>
  <dcterms:created xsi:type="dcterms:W3CDTF">2021-02-04T08:46:00Z</dcterms:created>
  <dcterms:modified xsi:type="dcterms:W3CDTF">2021-02-04T08:46:00Z</dcterms:modified>
</cp:coreProperties>
</file>