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2373" w14:textId="77777777" w:rsidR="003211AC" w:rsidRPr="009515A5" w:rsidRDefault="003211AC" w:rsidP="003211AC">
      <w:pPr>
        <w:ind w:left="-284" w:right="282" w:firstLine="5671"/>
        <w:jc w:val="right"/>
        <w:rPr>
          <w:rFonts w:ascii="Arial" w:eastAsia="Calibri" w:hAnsi="Arial" w:cs="Arial"/>
          <w:i/>
          <w:sz w:val="22"/>
          <w:szCs w:val="22"/>
        </w:rPr>
      </w:pPr>
      <w:r w:rsidRPr="009515A5">
        <w:rPr>
          <w:rFonts w:ascii="Arial" w:eastAsia="Calibri" w:hAnsi="Arial" w:cs="Arial"/>
          <w:i/>
          <w:sz w:val="22"/>
          <w:szCs w:val="22"/>
        </w:rPr>
        <w:t>APSTIPRINĀTS:</w:t>
      </w:r>
    </w:p>
    <w:p w14:paraId="23097292" w14:textId="77777777" w:rsidR="00A978CF" w:rsidRPr="009515A5" w:rsidRDefault="003211AC" w:rsidP="003211AC">
      <w:pPr>
        <w:ind w:left="-284" w:right="282" w:firstLine="3828"/>
        <w:jc w:val="right"/>
        <w:rPr>
          <w:rFonts w:ascii="Arial" w:eastAsia="Arial Unicode MS" w:hAnsi="Arial" w:cs="Arial"/>
          <w:i/>
          <w:sz w:val="22"/>
          <w:szCs w:val="22"/>
          <w:lang w:val="lv-LV"/>
        </w:rPr>
      </w:pPr>
      <w:r w:rsidRPr="009515A5">
        <w:rPr>
          <w:rFonts w:ascii="Arial" w:eastAsia="Calibri" w:hAnsi="Arial" w:cs="Arial"/>
          <w:i/>
          <w:sz w:val="22"/>
          <w:szCs w:val="22"/>
          <w:lang w:val="lv-LV"/>
        </w:rPr>
        <w:t xml:space="preserve">ar iepirkuma komisijas </w:t>
      </w:r>
      <w:r w:rsidRPr="009515A5">
        <w:rPr>
          <w:rFonts w:ascii="Arial" w:eastAsia="Arial Unicode MS" w:hAnsi="Arial" w:cs="Arial"/>
          <w:i/>
          <w:sz w:val="22"/>
          <w:szCs w:val="22"/>
          <w:lang w:val="lv-LV"/>
        </w:rPr>
        <w:t xml:space="preserve">2022. gada </w:t>
      </w:r>
      <w:r w:rsidR="00A978CF" w:rsidRPr="009515A5">
        <w:rPr>
          <w:rFonts w:ascii="Arial" w:eastAsia="Arial Unicode MS" w:hAnsi="Arial" w:cs="Arial"/>
          <w:i/>
          <w:sz w:val="22"/>
          <w:szCs w:val="22"/>
          <w:lang w:val="lv-LV"/>
        </w:rPr>
        <w:t>3.oktobra</w:t>
      </w:r>
    </w:p>
    <w:p w14:paraId="1E18C08F" w14:textId="18FFA92A" w:rsidR="003211AC" w:rsidRPr="009515A5" w:rsidRDefault="003211AC" w:rsidP="003211AC">
      <w:pPr>
        <w:ind w:left="-284" w:right="282" w:firstLine="3828"/>
        <w:jc w:val="right"/>
        <w:rPr>
          <w:rFonts w:ascii="Arial" w:eastAsia="Arial Unicode MS" w:hAnsi="Arial" w:cs="Arial"/>
          <w:i/>
          <w:sz w:val="22"/>
          <w:szCs w:val="22"/>
          <w:lang w:val="lv-LV"/>
        </w:rPr>
      </w:pPr>
      <w:r w:rsidRPr="009515A5">
        <w:rPr>
          <w:rFonts w:ascii="Arial" w:eastAsia="Arial Unicode MS" w:hAnsi="Arial" w:cs="Arial"/>
          <w:i/>
          <w:sz w:val="22"/>
          <w:szCs w:val="22"/>
          <w:lang w:val="lv-LV"/>
        </w:rPr>
        <w:t xml:space="preserve"> 15.sēdes protokolu</w:t>
      </w:r>
    </w:p>
    <w:p w14:paraId="369FE6E5" w14:textId="77777777" w:rsidR="003211AC" w:rsidRPr="009515A5" w:rsidRDefault="003211AC" w:rsidP="003211AC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2F69BAD4" w14:textId="77777777" w:rsidR="003211AC" w:rsidRPr="009515A5" w:rsidRDefault="003211AC" w:rsidP="003211AC">
      <w:pPr>
        <w:pStyle w:val="Title"/>
        <w:rPr>
          <w:rFonts w:ascii="Arial" w:hAnsi="Arial" w:cs="Arial"/>
          <w:b/>
          <w:sz w:val="22"/>
          <w:szCs w:val="22"/>
        </w:rPr>
      </w:pPr>
      <w:r w:rsidRPr="009515A5">
        <w:rPr>
          <w:rFonts w:ascii="Arial" w:hAnsi="Arial" w:cs="Arial"/>
          <w:b/>
          <w:sz w:val="22"/>
          <w:szCs w:val="22"/>
        </w:rPr>
        <w:t>Sarunu procedūrā ar publikāciju</w:t>
      </w:r>
    </w:p>
    <w:p w14:paraId="0631367A" w14:textId="77777777" w:rsidR="003211AC" w:rsidRPr="009515A5" w:rsidRDefault="003211AC" w:rsidP="003211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9515A5">
        <w:rPr>
          <w:rFonts w:ascii="Arial" w:hAnsi="Arial" w:cs="Arial"/>
          <w:b/>
          <w:sz w:val="22"/>
          <w:szCs w:val="22"/>
          <w:lang w:val="lv-LV"/>
        </w:rPr>
        <w:t>„</w:t>
      </w:r>
      <w:r w:rsidRPr="009515A5">
        <w:rPr>
          <w:rFonts w:ascii="Arial" w:hAnsi="Arial" w:cs="Arial"/>
          <w:b/>
          <w:bCs/>
          <w:sz w:val="22"/>
          <w:szCs w:val="22"/>
          <w:lang w:val="lv-LV"/>
        </w:rPr>
        <w:t>Dobeles stacijas centralizācijas sistēmas modernizācija</w:t>
      </w:r>
      <w:r w:rsidRPr="009515A5">
        <w:rPr>
          <w:rFonts w:ascii="Arial" w:hAnsi="Arial" w:cs="Arial"/>
          <w:b/>
          <w:sz w:val="22"/>
          <w:szCs w:val="22"/>
          <w:lang w:val="lv-LV"/>
        </w:rPr>
        <w:t xml:space="preserve">” (iepirkuma </w:t>
      </w:r>
      <w:proofErr w:type="spellStart"/>
      <w:r w:rsidRPr="009515A5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9515A5">
        <w:rPr>
          <w:rFonts w:ascii="Arial" w:hAnsi="Arial" w:cs="Arial"/>
          <w:b/>
          <w:sz w:val="22"/>
          <w:szCs w:val="22"/>
          <w:lang w:val="lv-LV"/>
        </w:rPr>
        <w:t>. LDZ 2022/33-SPAV)</w:t>
      </w:r>
    </w:p>
    <w:p w14:paraId="2903A988" w14:textId="77777777" w:rsidR="003211AC" w:rsidRPr="009515A5" w:rsidRDefault="003211AC" w:rsidP="003211AC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</w:p>
    <w:p w14:paraId="0C8B9DA0" w14:textId="2A313B47" w:rsidR="003211AC" w:rsidRPr="009515A5" w:rsidRDefault="003211AC" w:rsidP="003211A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9515A5">
        <w:rPr>
          <w:rFonts w:ascii="Arial" w:hAnsi="Arial" w:cs="Arial"/>
          <w:b/>
          <w:sz w:val="22"/>
          <w:szCs w:val="22"/>
          <w:lang w:val="lv-LV"/>
        </w:rPr>
        <w:t>Skaidrojums Nr.14</w:t>
      </w:r>
    </w:p>
    <w:p w14:paraId="632AC715" w14:textId="77777777" w:rsidR="003211AC" w:rsidRPr="00DC36C6" w:rsidRDefault="003211AC" w:rsidP="003211A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lang w:val="lv-LV"/>
        </w:rPr>
      </w:pP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4761"/>
        <w:gridCol w:w="4325"/>
      </w:tblGrid>
      <w:tr w:rsidR="003211AC" w:rsidRPr="00DC36C6" w14:paraId="332E094B" w14:textId="77777777" w:rsidTr="000F29C3">
        <w:trPr>
          <w:trHeight w:val="543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B24672A" w14:textId="77777777" w:rsidR="003211AC" w:rsidRPr="00DC36C6" w:rsidRDefault="003211AC" w:rsidP="000F29C3">
            <w:pPr>
              <w:spacing w:before="120"/>
              <w:ind w:left="880" w:hanging="880"/>
              <w:jc w:val="center"/>
              <w:rPr>
                <w:rFonts w:ascii="Arial" w:eastAsia="Calibri" w:hAnsi="Arial" w:cs="Arial"/>
                <w:b/>
                <w:i/>
              </w:rPr>
            </w:pPr>
            <w:proofErr w:type="spellStart"/>
            <w:r w:rsidRPr="00DC36C6">
              <w:rPr>
                <w:rFonts w:ascii="Arial" w:eastAsia="Calibri" w:hAnsi="Arial" w:cs="Arial"/>
                <w:b/>
                <w:i/>
              </w:rPr>
              <w:t>Jautājums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969DBC" w14:textId="77777777" w:rsidR="003211AC" w:rsidRPr="00DC36C6" w:rsidRDefault="003211AC" w:rsidP="000F29C3">
            <w:pPr>
              <w:spacing w:before="120"/>
              <w:jc w:val="center"/>
              <w:rPr>
                <w:rFonts w:ascii="Arial" w:eastAsia="Calibri" w:hAnsi="Arial" w:cs="Arial"/>
                <w:b/>
                <w:i/>
              </w:rPr>
            </w:pPr>
            <w:proofErr w:type="spellStart"/>
            <w:r w:rsidRPr="00DC36C6">
              <w:rPr>
                <w:rFonts w:ascii="Arial" w:eastAsia="Calibri" w:hAnsi="Arial" w:cs="Arial"/>
                <w:b/>
                <w:i/>
              </w:rPr>
              <w:t>Atbilde</w:t>
            </w:r>
            <w:proofErr w:type="spellEnd"/>
          </w:p>
        </w:tc>
      </w:tr>
      <w:tr w:rsidR="003211AC" w:rsidRPr="009515A5" w14:paraId="6E7F6F77" w14:textId="77777777" w:rsidTr="000F29C3">
        <w:trPr>
          <w:trHeight w:val="1022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294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Godātais kungs vai kundze.</w:t>
            </w:r>
          </w:p>
          <w:p w14:paraId="3D705284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 xml:space="preserve">Pateicamies par labo sadarbību konkursa laikā un laiku, ko </w:t>
            </w:r>
            <w:proofErr w:type="spellStart"/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LDz</w:t>
            </w:r>
            <w:proofErr w:type="spellEnd"/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 xml:space="preserve"> veltīja klientu skaidrošanai.</w:t>
            </w:r>
          </w:p>
          <w:p w14:paraId="54E48F67" w14:textId="326646F3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Pēc specifikāciju saņemšanas īpaši norīkota XX</w:t>
            </w:r>
            <w:r w:rsidRPr="00DC36C6">
              <w:rPr>
                <w:rFonts w:ascii="Arial" w:eastAsiaTheme="minorHAnsi" w:hAnsi="Arial" w:cs="Arial"/>
                <w:vertAlign w:val="superscript"/>
                <w:lang w:val="lv-LV" w:eastAsia="en-US" w:bidi="lo-LA"/>
              </w:rPr>
              <w:t>1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 xml:space="preserve"> komanda analizēja visas specifikācijas, lai izstrādātu</w:t>
            </w:r>
            <w:r w:rsidR="00DC36C6">
              <w:rPr>
                <w:rFonts w:ascii="Arial" w:eastAsiaTheme="minorHAnsi" w:hAnsi="Arial" w:cs="Arial"/>
                <w:lang w:val="lv-LV" w:eastAsia="en-US" w:bidi="lo-LA"/>
              </w:rPr>
              <w:t xml:space="preserve"> 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optimālu sistēmas risinājumu. Novērtējuma uzmanības centrā bija centralizācijas sistēmas darbības un</w:t>
            </w:r>
            <w:r w:rsidR="00DC36C6">
              <w:rPr>
                <w:rFonts w:ascii="Arial" w:eastAsiaTheme="minorHAnsi" w:hAnsi="Arial" w:cs="Arial"/>
                <w:lang w:val="lv-LV" w:eastAsia="en-US" w:bidi="lo-LA"/>
              </w:rPr>
              <w:t xml:space="preserve"> 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tehnisko prasību ieviešana.</w:t>
            </w:r>
          </w:p>
          <w:p w14:paraId="5F5E4EFD" w14:textId="2AD19372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XX</w:t>
            </w:r>
            <w:r w:rsidRPr="00DC36C6">
              <w:rPr>
                <w:rFonts w:ascii="Arial" w:eastAsiaTheme="minorHAnsi" w:hAnsi="Arial" w:cs="Arial"/>
                <w:vertAlign w:val="superscript"/>
                <w:lang w:val="lv-LV" w:eastAsia="en-US" w:bidi="lo-LA"/>
              </w:rPr>
              <w:t>1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piegādātā un izmantotā centralizācijas sistēma, kas darbojas valsts mērogā, ir pierādījusi sevi</w:t>
            </w:r>
          </w:p>
          <w:p w14:paraId="14942BD2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operatīvi un pierādījusi, ka atbilst iepriekšējām prasībām, pat sarežģītākos projektos, piemēram, XX</w:t>
            </w:r>
            <w:r w:rsidRPr="00DC36C6">
              <w:rPr>
                <w:rFonts w:ascii="Arial" w:eastAsiaTheme="minorHAnsi" w:hAnsi="Arial" w:cs="Arial"/>
                <w:vertAlign w:val="superscript"/>
                <w:lang w:val="lv-LV" w:eastAsia="en-US" w:bidi="lo-LA"/>
              </w:rPr>
              <w:t>1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projektā un XX</w:t>
            </w:r>
            <w:r w:rsidRPr="00DC36C6">
              <w:rPr>
                <w:rFonts w:ascii="Arial" w:eastAsiaTheme="minorHAnsi" w:hAnsi="Arial" w:cs="Arial"/>
                <w:vertAlign w:val="superscript"/>
                <w:lang w:val="lv-LV" w:eastAsia="en-US" w:bidi="lo-LA"/>
              </w:rPr>
              <w:t xml:space="preserve">1 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stacijā.</w:t>
            </w:r>
          </w:p>
          <w:p w14:paraId="2A1CADD5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hAnsi="Arial" w:cs="Arial"/>
                <w:lang w:val="lv-LV" w:bidi="lo-LA"/>
              </w:rPr>
            </w:pPr>
          </w:p>
          <w:p w14:paraId="2A5B954A" w14:textId="2145A8CC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XX</w:t>
            </w:r>
            <w:r w:rsidRPr="00DC36C6">
              <w:rPr>
                <w:rFonts w:ascii="Arial" w:eastAsiaTheme="minorHAnsi" w:hAnsi="Arial" w:cs="Arial"/>
                <w:vertAlign w:val="superscript"/>
                <w:lang w:val="lv-LV" w:eastAsia="en-US" w:bidi="lo-LA"/>
              </w:rPr>
              <w:t xml:space="preserve">1 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galvenās rūpes ir saglabāt klientu apmierinātību visaugstākajā iespējamajā līmenī, izmantojot</w:t>
            </w:r>
          </w:p>
          <w:p w14:paraId="167AF45A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kvalitatīvus tehniskos risinājumus. Šai atbildībai arī turpmāk jābūt mūsu attīstības pamatā:</w:t>
            </w:r>
          </w:p>
          <w:p w14:paraId="05FCEA94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Tāpēc mūsu pieeja ir nodrošināt pirmās klases inovatīvu tehnisko risinājumu ar nepieciešamo</w:t>
            </w:r>
          </w:p>
          <w:p w14:paraId="52BFE6FD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centralizācijas sistēmas kalpošanas laiku &gt;15 gadi.</w:t>
            </w:r>
          </w:p>
          <w:p w14:paraId="270D4CBB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Lai izpildītu šīs prasības, ir nepieciešams uzlabot un modernizēt esošo centralizācijas sistēmu, lai</w:t>
            </w:r>
          </w:p>
          <w:p w14:paraId="0594D6C5" w14:textId="16DC7F2C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nodrošinātu LDZ darbības pieejamību nākamajiem 20 gadiem. Tā kā sistēmas galvenie komponenti vairs nav</w:t>
            </w:r>
            <w:r w:rsidR="00DC36C6">
              <w:rPr>
                <w:rFonts w:ascii="Arial" w:eastAsiaTheme="minorHAnsi" w:hAnsi="Arial" w:cs="Arial"/>
                <w:lang w:val="lv-LV" w:eastAsia="en-US" w:bidi="lo-LA"/>
              </w:rPr>
              <w:t xml:space="preserve"> 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pieejami (piemēram, […]</w:t>
            </w:r>
            <w:r w:rsidRPr="00DC36C6">
              <w:rPr>
                <w:rFonts w:ascii="Arial" w:eastAsiaTheme="minorHAnsi" w:hAnsi="Arial" w:cs="Arial"/>
                <w:vertAlign w:val="superscript"/>
                <w:lang w:val="lv-LV" w:eastAsia="en-US" w:bidi="lo-LA"/>
              </w:rPr>
              <w:t xml:space="preserve">1 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utt.) un kļūst novecojuši, tie ir jāatjauno un jāaizstāj ar jauniem komponentiem.</w:t>
            </w:r>
          </w:p>
          <w:p w14:paraId="39FFEEBA" w14:textId="4FFD2173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Pie šādiem apstākļiem XX</w:t>
            </w:r>
            <w:r w:rsidRPr="00DC36C6">
              <w:rPr>
                <w:rFonts w:ascii="Arial" w:eastAsiaTheme="minorHAnsi" w:hAnsi="Arial" w:cs="Arial"/>
                <w:vertAlign w:val="superscript"/>
                <w:lang w:val="lv-LV" w:eastAsia="en-US" w:bidi="lo-LA"/>
              </w:rPr>
              <w:t xml:space="preserve">1 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nevar sniegt ekonomiski izdevīgu piedāvājumu klienta paredzētā budžeta</w:t>
            </w:r>
          </w:p>
          <w:p w14:paraId="2A762106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ietvaros EUR 2 395 000,00 (bez PVN).</w:t>
            </w:r>
          </w:p>
          <w:p w14:paraId="05D509B9" w14:textId="5E6CD28F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Mēs patiesi nožēlojam šo lēmumu, taču uzskatām, ka klienta vēlme pēc kvalitātes un standartiem ir svarīga tā dzelzceļa darbības sastāvdaļa un tādējādi saskaņā ar XX</w:t>
            </w:r>
            <w:r w:rsidRPr="00DC36C6">
              <w:rPr>
                <w:rFonts w:ascii="Arial" w:eastAsiaTheme="minorHAnsi" w:hAnsi="Arial" w:cs="Arial"/>
                <w:vertAlign w:val="superscript"/>
                <w:lang w:val="lv-LV" w:eastAsia="en-US" w:bidi="lo-LA"/>
              </w:rPr>
              <w:t>1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pamatmērķiem nodrošināt ilgtspējīgu sistēmu.</w:t>
            </w:r>
          </w:p>
          <w:p w14:paraId="58E2BB92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 xml:space="preserve">Mēs saprotam, ka </w:t>
            </w:r>
            <w:proofErr w:type="spellStart"/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LDz</w:t>
            </w:r>
            <w:proofErr w:type="spellEnd"/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 xml:space="preserve"> plāno turpināt attīstīt signalizācijas tehnoloģiju un izvirza jaunas darbības prioritātes.</w:t>
            </w:r>
          </w:p>
          <w:p w14:paraId="0D42C72E" w14:textId="39DF734D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 xml:space="preserve">Tāpēc mēs būtu priecīgi iesaistīties turpmākās tehniskajās diskusijās starp </w:t>
            </w:r>
            <w:proofErr w:type="spellStart"/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LDz</w:t>
            </w:r>
            <w:proofErr w:type="spellEnd"/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 xml:space="preserve"> un XX</w:t>
            </w:r>
            <w:r w:rsidRPr="00DC36C6">
              <w:rPr>
                <w:rFonts w:ascii="Arial" w:eastAsiaTheme="minorHAnsi" w:hAnsi="Arial" w:cs="Arial"/>
                <w:vertAlign w:val="superscript"/>
                <w:lang w:val="lv-LV" w:eastAsia="en-US" w:bidi="lo-LA"/>
              </w:rPr>
              <w:t>1</w:t>
            </w: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.</w:t>
            </w:r>
          </w:p>
          <w:p w14:paraId="55DFDBD8" w14:textId="77777777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 w:bidi="lo-LA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Mums būtu gods un prieks turpināt mūsu labo un uzticamo sadarbību.</w:t>
            </w:r>
          </w:p>
          <w:p w14:paraId="08274D7A" w14:textId="0801C6C9" w:rsidR="003211AC" w:rsidRPr="00DC36C6" w:rsidRDefault="003211AC" w:rsidP="003211AC">
            <w:pPr>
              <w:autoSpaceDE w:val="0"/>
              <w:autoSpaceDN w:val="0"/>
              <w:adjustRightInd w:val="0"/>
              <w:rPr>
                <w:rFonts w:ascii="Arial" w:hAnsi="Arial" w:cs="Arial"/>
                <w:lang w:val="lv-LV"/>
              </w:rPr>
            </w:pPr>
            <w:r w:rsidRPr="00DC36C6">
              <w:rPr>
                <w:rFonts w:ascii="Arial" w:eastAsiaTheme="minorHAnsi" w:hAnsi="Arial" w:cs="Arial"/>
                <w:lang w:val="lv-LV" w:eastAsia="en-US" w:bidi="lo-LA"/>
              </w:rPr>
              <w:t>Jau iepriekš liels paldies par jūsu laiku un uzmanību.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2E1" w14:textId="6B00EC56" w:rsidR="003211AC" w:rsidRPr="00DC36C6" w:rsidRDefault="001B02AE" w:rsidP="00E930DD">
            <w:pPr>
              <w:ind w:left="-6"/>
              <w:rPr>
                <w:rFonts w:ascii="Arial" w:hAnsi="Arial" w:cs="Arial"/>
                <w:lang w:val="lv-LV"/>
              </w:rPr>
            </w:pPr>
            <w:r w:rsidRPr="00DC36C6">
              <w:rPr>
                <w:rFonts w:ascii="Arial" w:hAnsi="Arial" w:cs="Arial"/>
                <w:lang w:val="lv-LV"/>
              </w:rPr>
              <w:t xml:space="preserve">Skaidrojam, ka </w:t>
            </w:r>
            <w:r w:rsidR="00E930DD" w:rsidRPr="00DC36C6">
              <w:rPr>
                <w:rFonts w:ascii="Arial" w:hAnsi="Arial" w:cs="Arial"/>
                <w:lang w:val="lv-LV"/>
              </w:rPr>
              <w:t xml:space="preserve">neatkarīgi no aprēķiniem un paredzamajiem izdevumiem iepirkumā noteikto darbu īstenošanai, </w:t>
            </w:r>
            <w:r w:rsidR="002C138D" w:rsidRPr="00DC36C6">
              <w:rPr>
                <w:rFonts w:ascii="Arial" w:hAnsi="Arial" w:cs="Arial"/>
                <w:lang w:val="lv-LV"/>
              </w:rPr>
              <w:t xml:space="preserve">iepirkuma procedūrā pretendenti var piedalīties un </w:t>
            </w:r>
            <w:r w:rsidR="00E930DD" w:rsidRPr="00DC36C6">
              <w:rPr>
                <w:rFonts w:ascii="Arial" w:hAnsi="Arial" w:cs="Arial"/>
                <w:lang w:val="lv-LV"/>
              </w:rPr>
              <w:t>iesniegt piedāvājumus.</w:t>
            </w:r>
          </w:p>
        </w:tc>
      </w:tr>
    </w:tbl>
    <w:p w14:paraId="29E4207E" w14:textId="77777777" w:rsidR="003211AC" w:rsidRPr="00DC36C6" w:rsidRDefault="003211AC" w:rsidP="003211AC">
      <w:pPr>
        <w:tabs>
          <w:tab w:val="left" w:pos="7530"/>
        </w:tabs>
        <w:rPr>
          <w:rFonts w:ascii="Arial" w:hAnsi="Arial" w:cs="Arial"/>
          <w:lang w:val="lv-LV"/>
        </w:rPr>
      </w:pPr>
      <w:r w:rsidRPr="00DC36C6">
        <w:rPr>
          <w:rFonts w:ascii="Arial" w:hAnsi="Arial" w:cs="Arial"/>
          <w:vertAlign w:val="superscript"/>
          <w:lang w:val="lv-LV"/>
        </w:rPr>
        <w:t>1</w:t>
      </w:r>
      <w:r w:rsidRPr="00DC36C6">
        <w:rPr>
          <w:rFonts w:ascii="Arial" w:hAnsi="Arial" w:cs="Arial"/>
          <w:lang w:val="lv-LV"/>
        </w:rPr>
        <w:t>ierobežotas pieejamības informācija</w:t>
      </w:r>
    </w:p>
    <w:p w14:paraId="16D27013" w14:textId="77777777" w:rsidR="0098236C" w:rsidRPr="00DC36C6" w:rsidRDefault="0098236C">
      <w:pPr>
        <w:rPr>
          <w:rFonts w:ascii="Arial" w:hAnsi="Arial" w:cs="Arial"/>
        </w:rPr>
      </w:pPr>
    </w:p>
    <w:sectPr w:rsidR="0098236C" w:rsidRPr="00DC36C6" w:rsidSect="004D1EAA">
      <w:footerReference w:type="default" r:id="rId6"/>
      <w:footerReference w:type="first" r:id="rId7"/>
      <w:pgSz w:w="11906" w:h="16838"/>
      <w:pgMar w:top="851" w:right="991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3F93" w14:textId="77777777" w:rsidR="001465D9" w:rsidRDefault="001465D9">
      <w:r>
        <w:separator/>
      </w:r>
    </w:p>
  </w:endnote>
  <w:endnote w:type="continuationSeparator" w:id="0">
    <w:p w14:paraId="41D18E46" w14:textId="77777777" w:rsidR="001465D9" w:rsidRDefault="0014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2F229" w14:textId="77777777" w:rsidR="00563527" w:rsidRDefault="00DE5CB5" w:rsidP="00583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11D69" w14:textId="77777777" w:rsidR="00563527" w:rsidRDefault="00146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49D5C" w14:textId="77777777" w:rsidR="00583F00" w:rsidRDefault="00DE5C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5B998" w14:textId="77777777" w:rsidR="00583F00" w:rsidRDefault="00146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9199" w14:textId="77777777" w:rsidR="001465D9" w:rsidRDefault="001465D9">
      <w:r>
        <w:separator/>
      </w:r>
    </w:p>
  </w:footnote>
  <w:footnote w:type="continuationSeparator" w:id="0">
    <w:p w14:paraId="4938E380" w14:textId="77777777" w:rsidR="001465D9" w:rsidRDefault="0014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F0"/>
    <w:rsid w:val="001465D9"/>
    <w:rsid w:val="001B02AE"/>
    <w:rsid w:val="002219F0"/>
    <w:rsid w:val="002A0B81"/>
    <w:rsid w:val="002C138D"/>
    <w:rsid w:val="003204EA"/>
    <w:rsid w:val="003211AC"/>
    <w:rsid w:val="00352BA7"/>
    <w:rsid w:val="007D6B13"/>
    <w:rsid w:val="009515A5"/>
    <w:rsid w:val="0098236C"/>
    <w:rsid w:val="00A978CF"/>
    <w:rsid w:val="00C20434"/>
    <w:rsid w:val="00DC36C6"/>
    <w:rsid w:val="00DE5CB5"/>
    <w:rsid w:val="00E930DD"/>
    <w:rsid w:val="00F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D602C"/>
  <w15:chartTrackingRefBased/>
  <w15:docId w15:val="{9DA88F11-00D1-4A80-B523-97396B1E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211AC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211AC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3211A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qFormat/>
    <w:rsid w:val="003211AC"/>
    <w:pPr>
      <w:spacing w:line="252" w:lineRule="atLeast"/>
    </w:pPr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Footer">
    <w:name w:val="footer"/>
    <w:basedOn w:val="Normal"/>
    <w:link w:val="FooterChar"/>
    <w:uiPriority w:val="99"/>
    <w:unhideWhenUsed/>
    <w:rsid w:val="003211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A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Hyperlink">
    <w:name w:val="Hyperlink"/>
    <w:basedOn w:val="DefaultParagraphFont"/>
    <w:uiPriority w:val="99"/>
    <w:semiHidden/>
    <w:unhideWhenUsed/>
    <w:rsid w:val="001B0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Inese Kempa</cp:lastModifiedBy>
  <cp:revision>4</cp:revision>
  <dcterms:created xsi:type="dcterms:W3CDTF">2022-10-03T07:54:00Z</dcterms:created>
  <dcterms:modified xsi:type="dcterms:W3CDTF">2022-10-04T05:28:00Z</dcterms:modified>
</cp:coreProperties>
</file>