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F6BB" w14:textId="77777777" w:rsidR="004B5DA4" w:rsidRPr="00E92E48" w:rsidRDefault="004B5DA4" w:rsidP="001B3B72">
      <w:pPr>
        <w:ind w:right="226"/>
        <w:jc w:val="right"/>
        <w:rPr>
          <w:rFonts w:ascii="Arial" w:hAnsi="Arial" w:cs="Arial"/>
          <w:bCs/>
          <w:i/>
          <w:iCs/>
          <w:caps/>
          <w:sz w:val="20"/>
          <w:szCs w:val="20"/>
        </w:rPr>
      </w:pPr>
      <w:r w:rsidRPr="00E92E48">
        <w:rPr>
          <w:rFonts w:ascii="Arial" w:hAnsi="Arial" w:cs="Arial"/>
          <w:bCs/>
          <w:i/>
          <w:iCs/>
          <w:caps/>
          <w:sz w:val="20"/>
          <w:szCs w:val="20"/>
        </w:rPr>
        <w:t>Apstiprināts</w:t>
      </w:r>
    </w:p>
    <w:p w14:paraId="35670F9E" w14:textId="77777777" w:rsidR="004B5DA4" w:rsidRPr="00821360" w:rsidRDefault="004B5DA4" w:rsidP="001B3B72">
      <w:pPr>
        <w:ind w:left="-1728" w:right="226" w:firstLine="5414"/>
        <w:jc w:val="right"/>
        <w:rPr>
          <w:rFonts w:ascii="Arial" w:hAnsi="Arial" w:cs="Arial"/>
          <w:i/>
          <w:iCs/>
          <w:sz w:val="20"/>
          <w:szCs w:val="20"/>
        </w:rPr>
      </w:pPr>
      <w:r w:rsidRPr="00821360">
        <w:rPr>
          <w:rFonts w:ascii="Arial" w:hAnsi="Arial" w:cs="Arial"/>
          <w:i/>
          <w:iCs/>
          <w:sz w:val="20"/>
          <w:szCs w:val="20"/>
        </w:rPr>
        <w:t xml:space="preserve">ar VAS „Latvijas dzelzceļš” </w:t>
      </w:r>
    </w:p>
    <w:p w14:paraId="4DCEF644" w14:textId="77777777" w:rsidR="004B5DA4" w:rsidRPr="00821360" w:rsidRDefault="004B5DA4" w:rsidP="001B3B72">
      <w:pPr>
        <w:ind w:left="-1728" w:right="226" w:firstLine="5414"/>
        <w:jc w:val="right"/>
        <w:rPr>
          <w:rFonts w:ascii="Arial" w:hAnsi="Arial" w:cs="Arial"/>
          <w:i/>
          <w:iCs/>
          <w:sz w:val="20"/>
          <w:szCs w:val="20"/>
        </w:rPr>
      </w:pPr>
      <w:r w:rsidRPr="00821360">
        <w:rPr>
          <w:rFonts w:ascii="Arial" w:hAnsi="Arial" w:cs="Arial"/>
          <w:i/>
          <w:iCs/>
          <w:sz w:val="20"/>
          <w:szCs w:val="20"/>
        </w:rPr>
        <w:t xml:space="preserve">iepirkuma komisijas </w:t>
      </w:r>
    </w:p>
    <w:p w14:paraId="17CA6EB0" w14:textId="0ACF3E07" w:rsidR="004B5DA4" w:rsidRPr="008744D7" w:rsidRDefault="004B5DA4" w:rsidP="001B3B72">
      <w:pPr>
        <w:tabs>
          <w:tab w:val="center" w:pos="6979"/>
          <w:tab w:val="left" w:pos="9564"/>
        </w:tabs>
        <w:ind w:right="226"/>
        <w:jc w:val="right"/>
        <w:rPr>
          <w:rFonts w:ascii="Arial" w:hAnsi="Arial" w:cs="Arial"/>
          <w:i/>
          <w:iCs/>
          <w:sz w:val="22"/>
        </w:rPr>
      </w:pPr>
      <w:r w:rsidRPr="00821360">
        <w:rPr>
          <w:rFonts w:ascii="Arial" w:hAnsi="Arial" w:cs="Arial"/>
          <w:i/>
          <w:iCs/>
          <w:sz w:val="20"/>
          <w:szCs w:val="20"/>
        </w:rPr>
        <w:t>202</w:t>
      </w:r>
      <w:r>
        <w:rPr>
          <w:rFonts w:ascii="Arial" w:hAnsi="Arial" w:cs="Arial"/>
          <w:i/>
          <w:iCs/>
          <w:sz w:val="20"/>
          <w:szCs w:val="20"/>
        </w:rPr>
        <w:t>6</w:t>
      </w:r>
      <w:r w:rsidRPr="00821360">
        <w:rPr>
          <w:rFonts w:ascii="Arial" w:hAnsi="Arial" w:cs="Arial"/>
          <w:i/>
          <w:iCs/>
          <w:sz w:val="20"/>
          <w:szCs w:val="20"/>
        </w:rPr>
        <w:t xml:space="preserve">.gada </w:t>
      </w:r>
      <w:r w:rsidR="00890082">
        <w:rPr>
          <w:rFonts w:ascii="Arial" w:hAnsi="Arial" w:cs="Arial"/>
          <w:i/>
          <w:iCs/>
          <w:sz w:val="20"/>
          <w:szCs w:val="20"/>
        </w:rPr>
        <w:t>29</w:t>
      </w:r>
      <w:r w:rsidR="00B43EDF">
        <w:rPr>
          <w:rFonts w:ascii="Arial" w:hAnsi="Arial" w:cs="Arial"/>
          <w:i/>
          <w:iCs/>
          <w:sz w:val="20"/>
          <w:szCs w:val="20"/>
        </w:rPr>
        <w:t>.</w:t>
      </w:r>
      <w:r w:rsidR="00890082">
        <w:rPr>
          <w:rFonts w:ascii="Arial" w:hAnsi="Arial" w:cs="Arial"/>
          <w:i/>
          <w:iCs/>
          <w:sz w:val="20"/>
          <w:szCs w:val="20"/>
        </w:rPr>
        <w:t xml:space="preserve">aprīļā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821360">
        <w:rPr>
          <w:rFonts w:ascii="Arial" w:hAnsi="Arial" w:cs="Arial"/>
          <w:i/>
          <w:iCs/>
          <w:sz w:val="20"/>
          <w:szCs w:val="20"/>
        </w:rPr>
        <w:t>.</w:t>
      </w:r>
      <w:r w:rsidR="00A91E83">
        <w:rPr>
          <w:rFonts w:ascii="Arial" w:hAnsi="Arial" w:cs="Arial"/>
          <w:i/>
          <w:iCs/>
          <w:sz w:val="20"/>
          <w:szCs w:val="20"/>
        </w:rPr>
        <w:t xml:space="preserve"> </w:t>
      </w:r>
      <w:r w:rsidRPr="00821360">
        <w:rPr>
          <w:rFonts w:ascii="Arial" w:hAnsi="Arial" w:cs="Arial"/>
          <w:i/>
          <w:iCs/>
          <w:sz w:val="20"/>
          <w:szCs w:val="20"/>
        </w:rPr>
        <w:t>sēdes protokolu</w:t>
      </w:r>
    </w:p>
    <w:p w14:paraId="472537EE" w14:textId="77777777" w:rsidR="004A6680" w:rsidRDefault="004A6680" w:rsidP="004A6680">
      <w:pPr>
        <w:ind w:right="-24"/>
        <w:jc w:val="center"/>
        <w:rPr>
          <w:rFonts w:ascii="Arial" w:hAnsi="Arial" w:cs="Arial"/>
          <w:b/>
          <w:color w:val="2F3239" w:themeColor="text1"/>
          <w:sz w:val="18"/>
          <w:szCs w:val="18"/>
        </w:rPr>
      </w:pPr>
    </w:p>
    <w:p w14:paraId="1694C19D" w14:textId="6F9F2397" w:rsidR="004A6680" w:rsidRPr="00874404" w:rsidRDefault="004A6680" w:rsidP="004A6680">
      <w:pPr>
        <w:ind w:right="-24"/>
        <w:jc w:val="center"/>
        <w:rPr>
          <w:rFonts w:ascii="Arial" w:hAnsi="Arial" w:cs="Arial"/>
          <w:b/>
          <w:color w:val="2F3239" w:themeColor="text1"/>
          <w:sz w:val="18"/>
          <w:szCs w:val="18"/>
          <w:lang w:eastAsia="x-none"/>
        </w:rPr>
      </w:pPr>
      <w:r>
        <w:rPr>
          <w:rFonts w:ascii="Arial" w:hAnsi="Arial" w:cs="Arial"/>
          <w:b/>
          <w:color w:val="2F3239" w:themeColor="text1"/>
          <w:sz w:val="18"/>
          <w:szCs w:val="18"/>
        </w:rPr>
        <w:t>I</w:t>
      </w:r>
      <w:r w:rsidRPr="00874404">
        <w:rPr>
          <w:rFonts w:ascii="Arial" w:hAnsi="Arial" w:cs="Arial"/>
          <w:b/>
          <w:color w:val="2F3239" w:themeColor="text1"/>
          <w:sz w:val="18"/>
          <w:szCs w:val="18"/>
        </w:rPr>
        <w:t>epirkuma ar publikāciju</w:t>
      </w:r>
    </w:p>
    <w:p w14:paraId="63D4739B" w14:textId="77777777" w:rsidR="004A6680" w:rsidRPr="00874404" w:rsidRDefault="004A6680" w:rsidP="004A6680">
      <w:pPr>
        <w:ind w:right="-24"/>
        <w:jc w:val="center"/>
        <w:rPr>
          <w:rFonts w:ascii="Arial" w:hAnsi="Arial" w:cs="Arial"/>
          <w:b/>
          <w:color w:val="2F3239" w:themeColor="text1"/>
          <w:sz w:val="18"/>
          <w:szCs w:val="18"/>
        </w:rPr>
      </w:pPr>
      <w:r w:rsidRPr="00874404">
        <w:rPr>
          <w:rFonts w:ascii="Arial" w:hAnsi="Arial" w:cs="Arial"/>
          <w:b/>
          <w:color w:val="2F3239" w:themeColor="text1"/>
          <w:sz w:val="18"/>
          <w:szCs w:val="18"/>
        </w:rPr>
        <w:t xml:space="preserve">„Eļļu un smērvielu piegāde” </w:t>
      </w:r>
    </w:p>
    <w:p w14:paraId="6863FDC3" w14:textId="77777777" w:rsidR="004A6680" w:rsidRPr="00874404" w:rsidRDefault="004A6680" w:rsidP="004A6680">
      <w:pPr>
        <w:ind w:right="-24"/>
        <w:jc w:val="center"/>
        <w:rPr>
          <w:rFonts w:ascii="Arial" w:hAnsi="Arial" w:cs="Arial"/>
          <w:b/>
          <w:color w:val="2F3239" w:themeColor="text1"/>
          <w:sz w:val="18"/>
          <w:szCs w:val="18"/>
        </w:rPr>
      </w:pPr>
      <w:r w:rsidRPr="00874404">
        <w:rPr>
          <w:rFonts w:ascii="Arial" w:hAnsi="Arial" w:cs="Arial"/>
          <w:b/>
          <w:color w:val="2F3239" w:themeColor="text1"/>
          <w:sz w:val="18"/>
          <w:szCs w:val="18"/>
        </w:rPr>
        <w:t>(iepirkuma identifikācijas Nr. LDZ 2026/119-IAPV)</w:t>
      </w:r>
    </w:p>
    <w:p w14:paraId="5F0B16BA" w14:textId="77777777" w:rsidR="004A6680" w:rsidRPr="00874404" w:rsidRDefault="004A6680" w:rsidP="004A6680">
      <w:pPr>
        <w:pStyle w:val="Nos2"/>
        <w:spacing w:before="0" w:after="0"/>
        <w:rPr>
          <w:rFonts w:ascii="Arial" w:hAnsi="Arial" w:cs="Arial"/>
          <w:bCs w:val="0"/>
          <w:color w:val="2F3239" w:themeColor="text1"/>
          <w:sz w:val="18"/>
          <w:szCs w:val="18"/>
        </w:rPr>
      </w:pPr>
    </w:p>
    <w:p w14:paraId="4773C532" w14:textId="77777777" w:rsidR="004A6680" w:rsidRPr="00874404" w:rsidRDefault="004A6680" w:rsidP="004A6680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color w:val="2F3239" w:themeColor="text1"/>
          <w:sz w:val="18"/>
          <w:szCs w:val="18"/>
        </w:rPr>
      </w:pPr>
      <w:r w:rsidRPr="00874404">
        <w:rPr>
          <w:rFonts w:ascii="Arial" w:hAnsi="Arial" w:cs="Arial"/>
          <w:b/>
          <w:color w:val="2F3239" w:themeColor="text1"/>
          <w:sz w:val="18"/>
          <w:szCs w:val="18"/>
        </w:rPr>
        <w:t>Skaidrojums Nr.1</w:t>
      </w:r>
    </w:p>
    <w:p w14:paraId="3F60F105" w14:textId="77777777" w:rsidR="004A6680" w:rsidRPr="00874404" w:rsidRDefault="004A6680" w:rsidP="004A6680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color w:val="2F3239" w:themeColor="text1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3125"/>
        <w:gridCol w:w="5387"/>
      </w:tblGrid>
      <w:tr w:rsidR="004A6680" w:rsidRPr="004A6680" w14:paraId="41D31651" w14:textId="77777777" w:rsidTr="004A6680">
        <w:trPr>
          <w:trHeight w:val="285"/>
        </w:trPr>
        <w:tc>
          <w:tcPr>
            <w:tcW w:w="839" w:type="dxa"/>
            <w:shd w:val="clear" w:color="auto" w:fill="EAE8E2" w:themeFill="background2"/>
          </w:tcPr>
          <w:p w14:paraId="533AAF95" w14:textId="0F1E3DBC" w:rsidR="004A6680" w:rsidRPr="004A6680" w:rsidRDefault="004A6680" w:rsidP="00C14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2F3239" w:themeColor="text1"/>
                <w:sz w:val="20"/>
                <w:szCs w:val="20"/>
              </w:rPr>
            </w:pPr>
            <w:proofErr w:type="spellStart"/>
            <w:r w:rsidRPr="004A6680">
              <w:rPr>
                <w:rFonts w:asciiTheme="minorHAnsi" w:hAnsiTheme="minorHAnsi" w:cstheme="minorHAnsi"/>
                <w:b/>
                <w:color w:val="2F3239" w:themeColor="text1"/>
                <w:sz w:val="20"/>
                <w:szCs w:val="20"/>
              </w:rPr>
              <w:t>Nr.p.k</w:t>
            </w:r>
            <w:proofErr w:type="spellEnd"/>
            <w:r w:rsidRPr="004A6680">
              <w:rPr>
                <w:rFonts w:asciiTheme="minorHAnsi" w:hAnsiTheme="minorHAnsi" w:cstheme="minorHAnsi"/>
                <w:b/>
                <w:color w:val="2F3239" w:themeColor="text1"/>
                <w:sz w:val="20"/>
                <w:szCs w:val="20"/>
              </w:rPr>
              <w:t>.</w:t>
            </w:r>
          </w:p>
        </w:tc>
        <w:tc>
          <w:tcPr>
            <w:tcW w:w="3125" w:type="dxa"/>
            <w:shd w:val="clear" w:color="auto" w:fill="EAE8E2" w:themeFill="background2"/>
          </w:tcPr>
          <w:p w14:paraId="050B2F34" w14:textId="060A4661" w:rsidR="004A6680" w:rsidRPr="004A6680" w:rsidRDefault="004A6680" w:rsidP="00C14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2F3239" w:themeColor="text1"/>
                <w:sz w:val="20"/>
                <w:szCs w:val="20"/>
              </w:rPr>
            </w:pPr>
            <w:r w:rsidRPr="004A6680">
              <w:rPr>
                <w:rFonts w:asciiTheme="minorHAnsi" w:hAnsiTheme="minorHAnsi" w:cstheme="minorHAnsi"/>
                <w:b/>
                <w:color w:val="2F3239" w:themeColor="text1"/>
                <w:sz w:val="20"/>
                <w:szCs w:val="20"/>
              </w:rPr>
              <w:t xml:space="preserve">Jautājumi </w:t>
            </w:r>
          </w:p>
        </w:tc>
        <w:tc>
          <w:tcPr>
            <w:tcW w:w="5387" w:type="dxa"/>
            <w:shd w:val="clear" w:color="auto" w:fill="EAE8E2" w:themeFill="background2"/>
          </w:tcPr>
          <w:p w14:paraId="191E7DF6" w14:textId="77777777" w:rsidR="004A6680" w:rsidRPr="004A6680" w:rsidRDefault="004A6680" w:rsidP="00C14C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2F3239" w:themeColor="text1"/>
                <w:sz w:val="20"/>
                <w:szCs w:val="20"/>
              </w:rPr>
            </w:pPr>
            <w:r w:rsidRPr="004A6680">
              <w:rPr>
                <w:rFonts w:asciiTheme="minorHAnsi" w:hAnsiTheme="minorHAnsi" w:cstheme="minorHAnsi"/>
                <w:b/>
                <w:color w:val="2F3239" w:themeColor="text1"/>
                <w:sz w:val="20"/>
                <w:szCs w:val="20"/>
              </w:rPr>
              <w:t>Atbildes</w:t>
            </w:r>
          </w:p>
        </w:tc>
      </w:tr>
      <w:tr w:rsidR="004A6680" w:rsidRPr="004A6680" w14:paraId="61121439" w14:textId="77777777" w:rsidTr="004A6680">
        <w:trPr>
          <w:trHeight w:val="249"/>
        </w:trPr>
        <w:tc>
          <w:tcPr>
            <w:tcW w:w="839" w:type="dxa"/>
          </w:tcPr>
          <w:p w14:paraId="70579473" w14:textId="15830506" w:rsidR="004A6680" w:rsidRPr="004A6680" w:rsidRDefault="00B70641" w:rsidP="00B70641">
            <w:pPr>
              <w:jc w:val="center"/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  <w:t>1.</w:t>
            </w:r>
          </w:p>
        </w:tc>
        <w:tc>
          <w:tcPr>
            <w:tcW w:w="3125" w:type="dxa"/>
          </w:tcPr>
          <w:p w14:paraId="5A0BF3FF" w14:textId="0D6ED7C0" w:rsidR="004A6680" w:rsidRPr="004A6680" w:rsidRDefault="004A6680" w:rsidP="00C14C71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  <w:r w:rsidRPr="004A6680"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  <w:t xml:space="preserve">“2.2.      piedāvājumu var iesniegt gan par visu iepirkuma priekšmetu kopumā, gan atsevišķām tā daļām pilnā apjomā”: </w:t>
            </w:r>
          </w:p>
          <w:p w14:paraId="179C5DEC" w14:textId="77777777" w:rsidR="004A6680" w:rsidRPr="004A6680" w:rsidRDefault="004A6680" w:rsidP="00C14C71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</w:p>
          <w:p w14:paraId="64CBE9DE" w14:textId="77777777" w:rsidR="004A6680" w:rsidRPr="004A6680" w:rsidRDefault="004A6680" w:rsidP="00C14C71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  <w:r w:rsidRPr="004A6680"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  <w:t>daļas, kuras nepiedāvāju atstāju tukšas Finanšu piedāvājumā ?</w:t>
            </w:r>
          </w:p>
          <w:p w14:paraId="5DC3326B" w14:textId="77777777" w:rsidR="004A6680" w:rsidRPr="004A6680" w:rsidRDefault="004A6680" w:rsidP="00C14C71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472292F" w14:textId="77777777" w:rsidR="004A6680" w:rsidRPr="004A6680" w:rsidRDefault="004A6680" w:rsidP="00C14C71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  <w:r w:rsidRPr="004A6680"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  <w:t xml:space="preserve">Finanšu piedāvājumā attiecīgās ailes var dzēst vai atstāt tukšas. </w:t>
            </w:r>
          </w:p>
          <w:p w14:paraId="4AA2C2A5" w14:textId="77777777" w:rsidR="004A6680" w:rsidRPr="004A6680" w:rsidRDefault="004A6680" w:rsidP="00C14C71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  <w:lang w:eastAsia="lv-LV"/>
              </w:rPr>
            </w:pPr>
            <w:r w:rsidRPr="004A6680"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  <w:t>Svarīgi ir norādīt atbilstošu numerāciju katrai iepirkuma priekšmeta daļai atbilstoši Tehniskai specifikācijai (Tehniskā – Finanšu piedāvājuma formai).</w:t>
            </w:r>
          </w:p>
        </w:tc>
      </w:tr>
      <w:tr w:rsidR="004A6680" w:rsidRPr="004A6680" w14:paraId="53AB39F2" w14:textId="77777777" w:rsidTr="004A6680">
        <w:trPr>
          <w:trHeight w:val="132"/>
        </w:trPr>
        <w:tc>
          <w:tcPr>
            <w:tcW w:w="839" w:type="dxa"/>
          </w:tcPr>
          <w:p w14:paraId="371FFE29" w14:textId="4CC147B0" w:rsidR="004A6680" w:rsidRPr="004A6680" w:rsidRDefault="00B70641" w:rsidP="00B70641">
            <w:pPr>
              <w:jc w:val="center"/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  <w:t>2.</w:t>
            </w:r>
          </w:p>
        </w:tc>
        <w:tc>
          <w:tcPr>
            <w:tcW w:w="3125" w:type="dxa"/>
          </w:tcPr>
          <w:p w14:paraId="0D9EB836" w14:textId="6AE6E65A" w:rsidR="004A6680" w:rsidRPr="004A6680" w:rsidRDefault="004A6680" w:rsidP="00C14C71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  <w:r w:rsidRPr="004A6680"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  <w:t>Par kādu “ekvivalentu preci” ir runa (p.3,4,1,), ja specifikācijā nav norādīti konkrēti produktu nosaukumi ?</w:t>
            </w:r>
          </w:p>
          <w:p w14:paraId="5B27BF9D" w14:textId="77777777" w:rsidR="004A6680" w:rsidRDefault="004A6680" w:rsidP="00C14C71">
            <w:pPr>
              <w:ind w:firstLine="720"/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</w:p>
          <w:p w14:paraId="4C4712BB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D4C9D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EF3EF0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95B768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A3C993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2B12EA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2C8F63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B2F954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AF03A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0C5997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6C0C71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182D6A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42848D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67326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9C6954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C8417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5157BD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15BEB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93533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9E25C7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A9B891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3FF8E9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720745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2FCA53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D09C88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CFC2D3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DAF8A8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DDF82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F4128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B1C1E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8E6A2E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813F4F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F1A9E5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8C08D3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2AB9EB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DF0E7A" w14:textId="77777777" w:rsidR="004A6680" w:rsidRDefault="004A6680" w:rsidP="004A6680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</w:p>
          <w:p w14:paraId="6C21E9F4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0D9981" w14:textId="77777777" w:rsidR="004A6680" w:rsidRPr="004A6680" w:rsidRDefault="004A6680" w:rsidP="004A66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DC6B1F2" w14:textId="77777777" w:rsidR="004A6680" w:rsidRPr="004A6680" w:rsidRDefault="004A6680" w:rsidP="00C14C71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  <w:r w:rsidRPr="004A6680"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  <w:t>Konkrēti produkta nosaukumu noradīti iepirkuma 26,48, 49, 50, 69, 70, 71, 72, 73, 77, 78, 79, 83 daļās, uz kuriem attiecas nolikumā 3.4.1. punktā noradīti nosacījumi par ekvivalento/analogo preci :</w:t>
            </w:r>
          </w:p>
          <w:p w14:paraId="3AA560B7" w14:textId="77777777" w:rsidR="004A6680" w:rsidRPr="004A6680" w:rsidRDefault="004A6680" w:rsidP="00C14C71">
            <w:pPr>
              <w:rPr>
                <w:rFonts w:asciiTheme="minorHAnsi" w:hAnsiTheme="minorHAnsi" w:cstheme="minorHAnsi"/>
                <w:color w:val="2F3239" w:themeColor="text1"/>
                <w:sz w:val="20"/>
                <w:szCs w:val="20"/>
              </w:rPr>
            </w:pPr>
          </w:p>
          <w:tbl>
            <w:tblPr>
              <w:tblW w:w="526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1978"/>
              <w:gridCol w:w="2835"/>
            </w:tblGrid>
            <w:tr w:rsidR="004A6680" w:rsidRPr="004A6680" w14:paraId="67C641B0" w14:textId="77777777" w:rsidTr="004A6680">
              <w:trPr>
                <w:trHeight w:val="285"/>
              </w:trPr>
              <w:tc>
                <w:tcPr>
                  <w:tcW w:w="4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7C111D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26</w:t>
                  </w:r>
                </w:p>
              </w:tc>
              <w:tc>
                <w:tcPr>
                  <w:tcW w:w="19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A96E10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 xml:space="preserve">Transmisijas eļļa </w:t>
                  </w:r>
                  <w:proofErr w:type="spellStart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Mobilfluid</w:t>
                  </w:r>
                  <w:proofErr w:type="spellEnd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 xml:space="preserve"> 428 vai analogs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F01E47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API GL-4, ZF-TE-ML 03E/05F/06K/17E</w:t>
                  </w:r>
                </w:p>
              </w:tc>
            </w:tr>
            <w:tr w:rsidR="004A6680" w:rsidRPr="004A6680" w14:paraId="6604B9CC" w14:textId="77777777" w:rsidTr="004A6680">
              <w:trPr>
                <w:trHeight w:val="480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D2EA1C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48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6C009A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 xml:space="preserve">Hidrauliska eļļa </w:t>
                  </w:r>
                  <w:proofErr w:type="spellStart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Shell</w:t>
                  </w:r>
                  <w:proofErr w:type="spellEnd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 xml:space="preserve"> </w:t>
                  </w:r>
                  <w:proofErr w:type="spellStart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Tellus</w:t>
                  </w:r>
                  <w:proofErr w:type="spellEnd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 xml:space="preserve"> S2 MX 46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5FD1E9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DIN 51524-2 (HLP), ISO 11158 HV, ISO VG 46</w:t>
                  </w:r>
                </w:p>
              </w:tc>
            </w:tr>
            <w:tr w:rsidR="004A6680" w:rsidRPr="004A6680" w14:paraId="3ACF7AE4" w14:textId="77777777" w:rsidTr="004A6680">
              <w:trPr>
                <w:trHeight w:val="480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58C55D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49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985D1A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Kompresoru eļļa KS-19P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385988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no sēra saturošām (</w:t>
                  </w:r>
                  <w:proofErr w:type="spellStart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sērainām</w:t>
                  </w:r>
                  <w:proofErr w:type="spellEnd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) naftām, tehniskie noteikumi - TU 38.401-58-243-99</w:t>
                  </w:r>
                </w:p>
              </w:tc>
            </w:tr>
            <w:tr w:rsidR="004A6680" w:rsidRPr="004A6680" w14:paraId="5522A6F7" w14:textId="77777777" w:rsidTr="004A6680">
              <w:trPr>
                <w:trHeight w:val="480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AA576B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50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E86E80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Kompresoru eļļa KS-19P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E3FB0B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no sēra saturošām (</w:t>
                  </w:r>
                  <w:proofErr w:type="spellStart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sērainām</w:t>
                  </w:r>
                  <w:proofErr w:type="spellEnd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) naftām, tehniskie noteikumi - TU 38.401-58-243-99</w:t>
                  </w:r>
                </w:p>
              </w:tc>
            </w:tr>
            <w:tr w:rsidR="004A6680" w:rsidRPr="004A6680" w14:paraId="33C4CFAA" w14:textId="77777777" w:rsidTr="004A6680">
              <w:trPr>
                <w:trHeight w:val="285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6C46FF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69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EC6261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Smērviela - SOLIDOLS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86F07D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NLGI 2, darbojas temperatūrā no -25°C līdz +65°C</w:t>
                  </w:r>
                </w:p>
              </w:tc>
            </w:tr>
            <w:tr w:rsidR="004A6680" w:rsidRPr="004A6680" w14:paraId="70AB083C" w14:textId="77777777" w:rsidTr="004A6680">
              <w:trPr>
                <w:trHeight w:val="285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5F87F3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70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EF2AEE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Smērviela - SOLIDOLS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4EA208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NLGI 2, darbojas temperatūrā no -25°C līdz +65°C</w:t>
                  </w:r>
                </w:p>
              </w:tc>
            </w:tr>
            <w:tr w:rsidR="004A6680" w:rsidRPr="004A6680" w14:paraId="05CB81BE" w14:textId="77777777" w:rsidTr="004A6680">
              <w:trPr>
                <w:trHeight w:val="285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67E566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71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D860C7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Smērviela - LITOL-24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05B3B2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DIN 51502: K3K</w:t>
                  </w: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noBreakHyphen/>
                    <w:t>40</w:t>
                  </w:r>
                </w:p>
              </w:tc>
            </w:tr>
            <w:tr w:rsidR="004A6680" w:rsidRPr="004A6680" w14:paraId="396DA715" w14:textId="77777777" w:rsidTr="004A6680">
              <w:trPr>
                <w:trHeight w:val="285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3D13D6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72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2EF354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Smērviela - LITOL-24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39974A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DIN 51502: K3K</w:t>
                  </w: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noBreakHyphen/>
                    <w:t>40</w:t>
                  </w:r>
                </w:p>
              </w:tc>
            </w:tr>
            <w:tr w:rsidR="004A6680" w:rsidRPr="004A6680" w14:paraId="3253AC5F" w14:textId="77777777" w:rsidTr="004A6680">
              <w:trPr>
                <w:trHeight w:val="285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AFA91F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73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F7D197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Smērviela - CIATIM</w:t>
                  </w: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noBreakHyphen/>
                    <w:t>201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308B11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DIN 51502: K2E</w:t>
                  </w: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noBreakHyphen/>
                    <w:t>60</w:t>
                  </w:r>
                </w:p>
              </w:tc>
            </w:tr>
            <w:tr w:rsidR="004A6680" w:rsidRPr="004A6680" w14:paraId="677AE000" w14:textId="77777777" w:rsidTr="004A6680">
              <w:trPr>
                <w:trHeight w:val="480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087DE5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77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D29BAD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Silikona smērviela WACKER AK 500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AAFB64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kinemātiskā viskozitāte 500 mm²/s</w:t>
                  </w:r>
                </w:p>
              </w:tc>
            </w:tr>
            <w:tr w:rsidR="004A6680" w:rsidRPr="004A6680" w14:paraId="06196CBB" w14:textId="77777777" w:rsidTr="004A6680">
              <w:trPr>
                <w:trHeight w:val="480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F05470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78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E430DD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 xml:space="preserve">Smērviela </w:t>
                  </w:r>
                  <w:proofErr w:type="spellStart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Peerless</w:t>
                  </w:r>
                  <w:proofErr w:type="spellEnd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 xml:space="preserve"> OG2 RED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3388F1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DIN 51502 - KP2S-20, maks. temperatūra - &gt; +160 °C, NLGI GC-LB, NSF-H2 klase</w:t>
                  </w:r>
                </w:p>
              </w:tc>
            </w:tr>
            <w:tr w:rsidR="004A6680" w:rsidRPr="004A6680" w14:paraId="6AC22B04" w14:textId="77777777" w:rsidTr="004A6680">
              <w:trPr>
                <w:trHeight w:val="480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6CF9FC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79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BEE6EE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Smērviela LZ-31T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ADFCA5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tehniskie noteikumi - TU 0254</w:t>
                  </w: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noBreakHyphen/>
                    <w:t>026</w:t>
                  </w: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noBreakHyphen/>
                    <w:t>46977243</w:t>
                  </w: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noBreakHyphen/>
                    <w:t>2004 vai tehniskie nosacījumi - TU 301-04-005-90</w:t>
                  </w:r>
                </w:p>
              </w:tc>
            </w:tr>
            <w:tr w:rsidR="004A6680" w:rsidRPr="004A6680" w14:paraId="62D7EA54" w14:textId="77777777" w:rsidTr="004A6680">
              <w:trPr>
                <w:trHeight w:val="495"/>
              </w:trPr>
              <w:tc>
                <w:tcPr>
                  <w:tcW w:w="4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F939EE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83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303481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 xml:space="preserve">Detaļu attīrītājs aerosola veidā </w:t>
                  </w:r>
                  <w:proofErr w:type="spellStart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Mannol</w:t>
                  </w:r>
                  <w:proofErr w:type="spellEnd"/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 xml:space="preserve"> 9672 vai analogs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5B18ED" w14:textId="77777777" w:rsidR="004A6680" w:rsidRPr="004A6680" w:rsidRDefault="004A6680" w:rsidP="004A6680">
                  <w:pPr>
                    <w:jc w:val="left"/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</w:pPr>
                  <w:r w:rsidRPr="004A6680">
                    <w:rPr>
                      <w:rFonts w:ascii="Arial" w:hAnsi="Arial" w:cs="Arial"/>
                      <w:color w:val="2F3239" w:themeColor="text1"/>
                      <w:sz w:val="18"/>
                      <w:szCs w:val="18"/>
                      <w:lang w:eastAsia="lv-LV"/>
                    </w:rPr>
                    <w:t>Konsistence - Šķidrums</w:t>
                  </w:r>
                </w:p>
              </w:tc>
            </w:tr>
          </w:tbl>
          <w:p w14:paraId="10457521" w14:textId="77777777" w:rsidR="004A6680" w:rsidRPr="004A6680" w:rsidRDefault="004A6680" w:rsidP="004A6680">
            <w:pPr>
              <w:rPr>
                <w:rFonts w:asciiTheme="minorHAnsi" w:hAnsiTheme="minorHAnsi" w:cstheme="minorHAnsi"/>
                <w:sz w:val="20"/>
                <w:szCs w:val="20"/>
                <w:lang w:eastAsia="lv-LV"/>
              </w:rPr>
            </w:pPr>
          </w:p>
        </w:tc>
      </w:tr>
    </w:tbl>
    <w:p w14:paraId="4C052390" w14:textId="77777777" w:rsidR="004B5DA4" w:rsidRPr="000D5B05" w:rsidRDefault="004B5DA4" w:rsidP="004A6680">
      <w:pPr>
        <w:tabs>
          <w:tab w:val="center" w:pos="6979"/>
          <w:tab w:val="left" w:pos="9564"/>
        </w:tabs>
        <w:rPr>
          <w:rFonts w:ascii="Arial" w:hAnsi="Arial" w:cs="Arial"/>
          <w:bCs/>
          <w:sz w:val="20"/>
          <w:szCs w:val="20"/>
        </w:rPr>
      </w:pPr>
    </w:p>
    <w:sectPr w:rsidR="004B5DA4" w:rsidRPr="000D5B05" w:rsidSect="004A6680">
      <w:footerReference w:type="default" r:id="rId8"/>
      <w:pgSz w:w="11906" w:h="16838"/>
      <w:pgMar w:top="709" w:right="849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2E62" w14:textId="77777777" w:rsidR="00EF2140" w:rsidRDefault="00EF2140" w:rsidP="00776261">
      <w:r>
        <w:separator/>
      </w:r>
    </w:p>
  </w:endnote>
  <w:endnote w:type="continuationSeparator" w:id="0">
    <w:p w14:paraId="6419B275" w14:textId="77777777" w:rsidR="00EF2140" w:rsidRDefault="00EF2140" w:rsidP="0077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8122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0F075B8" w14:textId="07068850" w:rsidR="00776261" w:rsidRPr="00776261" w:rsidRDefault="00776261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776261">
          <w:rPr>
            <w:rFonts w:ascii="Arial" w:hAnsi="Arial" w:cs="Arial"/>
            <w:sz w:val="18"/>
            <w:szCs w:val="18"/>
          </w:rPr>
          <w:fldChar w:fldCharType="begin"/>
        </w:r>
        <w:r w:rsidRPr="0077626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76261">
          <w:rPr>
            <w:rFonts w:ascii="Arial" w:hAnsi="Arial" w:cs="Arial"/>
            <w:sz w:val="18"/>
            <w:szCs w:val="18"/>
          </w:rPr>
          <w:fldChar w:fldCharType="separate"/>
        </w:r>
        <w:r w:rsidRPr="00776261">
          <w:rPr>
            <w:rFonts w:ascii="Arial" w:hAnsi="Arial" w:cs="Arial"/>
            <w:noProof/>
            <w:sz w:val="18"/>
            <w:szCs w:val="18"/>
          </w:rPr>
          <w:t>2</w:t>
        </w:r>
        <w:r w:rsidRPr="0077626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63B06FF7" w14:textId="77777777" w:rsidR="00776261" w:rsidRDefault="00776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2A26" w14:textId="77777777" w:rsidR="00EF2140" w:rsidRDefault="00EF2140" w:rsidP="00776261">
      <w:r>
        <w:separator/>
      </w:r>
    </w:p>
  </w:footnote>
  <w:footnote w:type="continuationSeparator" w:id="0">
    <w:p w14:paraId="015E579D" w14:textId="77777777" w:rsidR="00EF2140" w:rsidRDefault="00EF2140" w:rsidP="0077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BB88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35D7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A10F94"/>
    <w:multiLevelType w:val="multilevel"/>
    <w:tmpl w:val="DADE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34E02"/>
    <w:multiLevelType w:val="multilevel"/>
    <w:tmpl w:val="E14C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95DB3"/>
    <w:multiLevelType w:val="multilevel"/>
    <w:tmpl w:val="D668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904FC"/>
    <w:multiLevelType w:val="hybridMultilevel"/>
    <w:tmpl w:val="3CD6387A"/>
    <w:lvl w:ilvl="0" w:tplc="3FDC44E4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2FBCC242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E0523A7A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AA4001BE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2ABCF316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47248A6C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CC880CCE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77BAA3CC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5D6A0090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6" w15:restartNumberingAfterBreak="0">
    <w:nsid w:val="0D4B166F"/>
    <w:multiLevelType w:val="multilevel"/>
    <w:tmpl w:val="ADF2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77485"/>
    <w:multiLevelType w:val="hybridMultilevel"/>
    <w:tmpl w:val="64E2B080"/>
    <w:lvl w:ilvl="0" w:tplc="C2060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C4E"/>
    <w:multiLevelType w:val="multilevel"/>
    <w:tmpl w:val="904632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9" w15:restartNumberingAfterBreak="0">
    <w:nsid w:val="1D5446F8"/>
    <w:multiLevelType w:val="multilevel"/>
    <w:tmpl w:val="93F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05E78"/>
    <w:multiLevelType w:val="hybridMultilevel"/>
    <w:tmpl w:val="610EE6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33617"/>
    <w:multiLevelType w:val="hybridMultilevel"/>
    <w:tmpl w:val="39329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D0B17"/>
    <w:multiLevelType w:val="multilevel"/>
    <w:tmpl w:val="4BD2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63916"/>
    <w:multiLevelType w:val="hybridMultilevel"/>
    <w:tmpl w:val="FF0627E0"/>
    <w:lvl w:ilvl="0" w:tplc="C0145562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66048"/>
    <w:multiLevelType w:val="multilevel"/>
    <w:tmpl w:val="0E0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911A8"/>
    <w:multiLevelType w:val="multilevel"/>
    <w:tmpl w:val="00A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D74F0"/>
    <w:multiLevelType w:val="multilevel"/>
    <w:tmpl w:val="CE2A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0768A"/>
    <w:multiLevelType w:val="hybridMultilevel"/>
    <w:tmpl w:val="F230C25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B3EF4"/>
    <w:multiLevelType w:val="multilevel"/>
    <w:tmpl w:val="B0F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427F9"/>
    <w:multiLevelType w:val="multilevel"/>
    <w:tmpl w:val="506E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4971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8B3629F"/>
    <w:multiLevelType w:val="hybridMultilevel"/>
    <w:tmpl w:val="BEA40F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E6048"/>
    <w:multiLevelType w:val="multilevel"/>
    <w:tmpl w:val="DAFA38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50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3" w15:restartNumberingAfterBreak="0">
    <w:nsid w:val="751330A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3124DB"/>
    <w:multiLevelType w:val="multilevel"/>
    <w:tmpl w:val="4BA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19118">
    <w:abstractNumId w:val="7"/>
  </w:num>
  <w:num w:numId="2" w16cid:durableId="1209757187">
    <w:abstractNumId w:val="22"/>
  </w:num>
  <w:num w:numId="3" w16cid:durableId="484322698">
    <w:abstractNumId w:val="8"/>
  </w:num>
  <w:num w:numId="4" w16cid:durableId="874732403">
    <w:abstractNumId w:val="20"/>
  </w:num>
  <w:num w:numId="5" w16cid:durableId="217741302">
    <w:abstractNumId w:val="0"/>
  </w:num>
  <w:num w:numId="6" w16cid:durableId="675615253">
    <w:abstractNumId w:val="21"/>
  </w:num>
  <w:num w:numId="7" w16cid:durableId="1833136988">
    <w:abstractNumId w:val="13"/>
  </w:num>
  <w:num w:numId="8" w16cid:durableId="950160613">
    <w:abstractNumId w:val="1"/>
  </w:num>
  <w:num w:numId="9" w16cid:durableId="254901461">
    <w:abstractNumId w:val="23"/>
  </w:num>
  <w:num w:numId="10" w16cid:durableId="2113012852">
    <w:abstractNumId w:val="17"/>
  </w:num>
  <w:num w:numId="11" w16cid:durableId="398409435">
    <w:abstractNumId w:val="14"/>
  </w:num>
  <w:num w:numId="12" w16cid:durableId="910851328">
    <w:abstractNumId w:val="4"/>
  </w:num>
  <w:num w:numId="13" w16cid:durableId="1053846602">
    <w:abstractNumId w:val="15"/>
  </w:num>
  <w:num w:numId="14" w16cid:durableId="836725172">
    <w:abstractNumId w:val="9"/>
  </w:num>
  <w:num w:numId="15" w16cid:durableId="806119430">
    <w:abstractNumId w:val="24"/>
  </w:num>
  <w:num w:numId="16" w16cid:durableId="1295792280">
    <w:abstractNumId w:val="3"/>
  </w:num>
  <w:num w:numId="17" w16cid:durableId="268121968">
    <w:abstractNumId w:val="19"/>
  </w:num>
  <w:num w:numId="18" w16cid:durableId="1304041421">
    <w:abstractNumId w:val="6"/>
  </w:num>
  <w:num w:numId="19" w16cid:durableId="1307473758">
    <w:abstractNumId w:val="16"/>
  </w:num>
  <w:num w:numId="20" w16cid:durableId="220021099">
    <w:abstractNumId w:val="12"/>
  </w:num>
  <w:num w:numId="21" w16cid:durableId="1933666127">
    <w:abstractNumId w:val="18"/>
  </w:num>
  <w:num w:numId="22" w16cid:durableId="312687752">
    <w:abstractNumId w:val="2"/>
  </w:num>
  <w:num w:numId="23" w16cid:durableId="1106969536">
    <w:abstractNumId w:val="5"/>
  </w:num>
  <w:num w:numId="24" w16cid:durableId="662590419">
    <w:abstractNumId w:val="11"/>
  </w:num>
  <w:num w:numId="25" w16cid:durableId="13915364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1"/>
    <w:rsid w:val="00031A53"/>
    <w:rsid w:val="00036B13"/>
    <w:rsid w:val="000416A3"/>
    <w:rsid w:val="00057A83"/>
    <w:rsid w:val="000959D0"/>
    <w:rsid w:val="00097441"/>
    <w:rsid w:val="000D6AE2"/>
    <w:rsid w:val="00121504"/>
    <w:rsid w:val="00126580"/>
    <w:rsid w:val="001764B8"/>
    <w:rsid w:val="001B3B72"/>
    <w:rsid w:val="002123DA"/>
    <w:rsid w:val="002C473E"/>
    <w:rsid w:val="00371BA0"/>
    <w:rsid w:val="003A2C76"/>
    <w:rsid w:val="003F7CC6"/>
    <w:rsid w:val="00437A0D"/>
    <w:rsid w:val="00492CEC"/>
    <w:rsid w:val="004A4F0B"/>
    <w:rsid w:val="004A6680"/>
    <w:rsid w:val="004B5DA4"/>
    <w:rsid w:val="004D4D59"/>
    <w:rsid w:val="004F740F"/>
    <w:rsid w:val="005A2B47"/>
    <w:rsid w:val="005D2846"/>
    <w:rsid w:val="005F5834"/>
    <w:rsid w:val="006052A8"/>
    <w:rsid w:val="00623329"/>
    <w:rsid w:val="00641379"/>
    <w:rsid w:val="00654C58"/>
    <w:rsid w:val="00671AE3"/>
    <w:rsid w:val="006B08E1"/>
    <w:rsid w:val="006C508D"/>
    <w:rsid w:val="00765071"/>
    <w:rsid w:val="00767732"/>
    <w:rsid w:val="00770F1C"/>
    <w:rsid w:val="007745D1"/>
    <w:rsid w:val="00776261"/>
    <w:rsid w:val="0078625D"/>
    <w:rsid w:val="007A48C9"/>
    <w:rsid w:val="007B4312"/>
    <w:rsid w:val="008538FD"/>
    <w:rsid w:val="00856EE4"/>
    <w:rsid w:val="00886F9A"/>
    <w:rsid w:val="00890082"/>
    <w:rsid w:val="008A02FA"/>
    <w:rsid w:val="00931405"/>
    <w:rsid w:val="00977EC3"/>
    <w:rsid w:val="009C1152"/>
    <w:rsid w:val="00A25F2F"/>
    <w:rsid w:val="00A61C29"/>
    <w:rsid w:val="00A87551"/>
    <w:rsid w:val="00A91E83"/>
    <w:rsid w:val="00AA309C"/>
    <w:rsid w:val="00AF7C3A"/>
    <w:rsid w:val="00B01DCC"/>
    <w:rsid w:val="00B10D77"/>
    <w:rsid w:val="00B40463"/>
    <w:rsid w:val="00B43EDF"/>
    <w:rsid w:val="00B70641"/>
    <w:rsid w:val="00B75CDB"/>
    <w:rsid w:val="00B91A79"/>
    <w:rsid w:val="00BA76EA"/>
    <w:rsid w:val="00C25FD0"/>
    <w:rsid w:val="00C2627C"/>
    <w:rsid w:val="00CA7AEE"/>
    <w:rsid w:val="00D4253B"/>
    <w:rsid w:val="00D60355"/>
    <w:rsid w:val="00DD069B"/>
    <w:rsid w:val="00DF5557"/>
    <w:rsid w:val="00E01830"/>
    <w:rsid w:val="00E1545B"/>
    <w:rsid w:val="00EA1AA8"/>
    <w:rsid w:val="00EA4C9B"/>
    <w:rsid w:val="00EB3109"/>
    <w:rsid w:val="00ED1C2E"/>
    <w:rsid w:val="00ED75D6"/>
    <w:rsid w:val="00EF2140"/>
    <w:rsid w:val="00F929AD"/>
    <w:rsid w:val="00FC271F"/>
    <w:rsid w:val="00FC6515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8222F25E-B4A2-4706-8B89-1A1FAFE1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63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Saraksta rindkopa,l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B40463"/>
    <w:pPr>
      <w:ind w:firstLine="720"/>
    </w:pPr>
    <w:rPr>
      <w:rFonts w:eastAsia="Times New Roman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B40463"/>
    <w:rPr>
      <w:rFonts w:ascii="Times New Roman" w:eastAsia="Times New Roman" w:hAnsi="Times New Roman" w:cs="Times New Roman"/>
      <w:kern w:val="0"/>
      <w:lang w:val="x-none"/>
      <w14:ligatures w14:val="none"/>
    </w:r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uiPriority w:val="34"/>
    <w:qFormat/>
    <w:locked/>
    <w:rsid w:val="00B40463"/>
  </w:style>
  <w:style w:type="paragraph" w:customStyle="1" w:styleId="Nos2">
    <w:name w:val="Nos2"/>
    <w:rsid w:val="00B4046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kern w:val="0"/>
      <w:sz w:val="40"/>
      <w:szCs w:val="4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B5DA4"/>
    <w:rPr>
      <w:strike w:val="0"/>
      <w:dstrike w:val="0"/>
      <w:color w:val="940026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5DA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5DA4"/>
    <w:rPr>
      <w:rFonts w:ascii="Consolas" w:hAnsi="Consolas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D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1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7762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61"/>
    <w:rPr>
      <w:rFonts w:ascii="Times New Roman" w:hAnsi="Times New Roman" w:cs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62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261"/>
    <w:rPr>
      <w:rFonts w:ascii="Times New Roman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A5B7-B421-4F30-9FCC-0B860ACF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Kempa</dc:creator>
  <cp:keywords/>
  <dc:description/>
  <cp:lastModifiedBy>Dana Platbārde</cp:lastModifiedBy>
  <cp:revision>5</cp:revision>
  <dcterms:created xsi:type="dcterms:W3CDTF">2026-04-29T09:00:00Z</dcterms:created>
  <dcterms:modified xsi:type="dcterms:W3CDTF">2026-04-30T11:12:00Z</dcterms:modified>
</cp:coreProperties>
</file>